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Varwin </w:t>
      </w:r>
      <w:r w:rsidDel="00000000" w:rsidR="00000000" w:rsidRPr="00000000">
        <w:rPr>
          <w:rtl w:val="0"/>
        </w:rPr>
        <w:t xml:space="preserve">SDK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Переключить на русский</w:t>
        </w:r>
      </w:hyperlink>
      <w:r w:rsidDel="00000000" w:rsidR="00000000" w:rsidRPr="00000000">
        <w:rPr>
          <w:rtl w:val="0"/>
        </w:rPr>
      </w:r>
    </w:p>
    <w:bookmarkStart w:colFirst="0" w:colLast="0" w:name="5swc2y4ookxl" w:id="1"/>
    <w:bookmarkEnd w:id="1"/>
    <w:p w:rsidR="00000000" w:rsidDel="00000000" w:rsidP="00000000" w:rsidRDefault="00000000" w:rsidRPr="00000000" w14:paraId="00000003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What this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Creating 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Object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Creating scene templates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Scene template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qyvfmjlx08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Importing models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0el0tu7sv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Objects, scene templates versioning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es484o4tv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Bulk build of 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sjsp5r9ai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Additional materials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200"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this is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SDK (software development kit) is a set of development tools that allows creating apps for certain program suite. 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Varwin SDK is a set of tools for creating content (objects, scene templates) for Varwin in the Unity development platform. In order to work with Varwin SDK,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Unity</w:t>
        </w:r>
      </w:hyperlink>
      <w:r w:rsidDel="00000000" w:rsidR="00000000" w:rsidRPr="00000000">
        <w:rPr>
          <w:rtl w:val="0"/>
        </w:rPr>
        <w:t xml:space="preserve"> ver. 2018.4.1f1 has to be installed on your PC.</w:t>
      </w:r>
    </w:p>
    <w:p w:rsidR="00000000" w:rsidDel="00000000" w:rsidP="00000000" w:rsidRDefault="00000000" w:rsidRPr="00000000" w14:paraId="00000012">
      <w:pPr>
        <w:pStyle w:val="Heading1"/>
        <w:spacing w:line="36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Varwin SDK comes as a Unity archive file</w:t>
      </w:r>
      <w:r w:rsidDel="00000000" w:rsidR="00000000" w:rsidRPr="00000000">
        <w:rPr>
          <w:rtl w:val="0"/>
        </w:rPr>
        <w:t xml:space="preserve"> (VarwinSDK.unitypackage). The file is attached to the letter you received while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installing the Varwin RMS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install the Varwin 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Creating objects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objects for Varwin platform on Unity. Any prefab can be used as a base for creating an object.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13138" cy="1803554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138" cy="1803554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34343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722437" cy="4428250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437" cy="442825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="360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Creating Varwin objects in Unity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Object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872764" cy="9763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764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Created objects are packed as files with name suffix </w:t>
      </w:r>
      <w:r w:rsidDel="00000000" w:rsidR="00000000" w:rsidRPr="00000000">
        <w:rPr>
          <w:rtl w:val="0"/>
        </w:rPr>
        <w:t xml:space="preserve">.vwo</w:t>
      </w:r>
      <w:r w:rsidDel="00000000" w:rsidR="00000000" w:rsidRPr="00000000">
        <w:rPr>
          <w:rtl w:val="0"/>
        </w:rPr>
        <w:t xml:space="preserve">. These files can be uploaded to Varwin.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Uploading content into Varwin library from Unity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file contains: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703387" cy="2482142"/>
            <wp:effectExtent b="12700" l="12700" r="12700" t="127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87" cy="2482142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bundle - complete model of a certain </w:t>
      </w:r>
      <w:r w:rsidDel="00000000" w:rsidR="00000000" w:rsidRPr="00000000">
        <w:rPr>
          <w:rtl w:val="0"/>
        </w:rPr>
        <w:t xml:space="preserve">game object</w:t>
      </w:r>
      <w:r w:rsidDel="00000000" w:rsidR="00000000" w:rsidRPr="00000000">
        <w:rPr>
          <w:rtl w:val="0"/>
        </w:rPr>
        <w:t xml:space="preserve"> (not including code).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bundle.manifest - metadata for the bundle.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bundle.json - technical file; contains a description of the program code and remarks on bundle file contents.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bundle.png - object icon. It’s displayed in Blockly and in the spawn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install.json - file for Blockly. It is used for automatic creation of blocks for Blockly </w:t>
      </w:r>
      <w:r w:rsidDel="00000000" w:rsidR="00000000" w:rsidRPr="00000000">
        <w:rPr>
          <w:rtl w:val="0"/>
        </w:rPr>
        <w:t xml:space="preserve">(learn more: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Working with Blockly - Blocks for objects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.dll files - executable fragments of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line="360" w:lineRule="auto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Creating scene templates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scene templates for Varwin platform on Unity.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70263" cy="1757362"/>
            <wp:effectExtent b="12700" l="12700" r="12700" t="127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263" cy="1757362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</w:rPr>
        <w:drawing>
          <wp:inline distB="114300" distT="114300" distL="114300" distR="114300">
            <wp:extent cx="3922286" cy="387386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2286" cy="387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Scene template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933450" cy="11620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Created scene templates are packed as files with name suffix </w:t>
      </w:r>
      <w:r w:rsidDel="00000000" w:rsidR="00000000" w:rsidRPr="00000000">
        <w:rPr>
          <w:rtl w:val="0"/>
        </w:rPr>
        <w:t xml:space="preserve">.vw</w:t>
      </w:r>
      <w:r w:rsidDel="00000000" w:rsidR="00000000" w:rsidRPr="00000000">
        <w:rPr>
          <w:rtl w:val="0"/>
        </w:rPr>
        <w:t xml:space="preserve">st. These files can be uploaded to Varwin.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/>
      </w:pPr>
      <w:bookmarkStart w:colFirst="0" w:colLast="0" w:name="_3qyvfmjlx08y" w:id="8"/>
      <w:bookmarkEnd w:id="8"/>
      <w:r w:rsidDel="00000000" w:rsidR="00000000" w:rsidRPr="00000000">
        <w:rPr>
          <w:rtl w:val="0"/>
        </w:rPr>
        <w:t xml:space="preserve">Importing models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Import models FBX, obj, blend and glTF through Unity into Varwin, one by one or in bulk.</w:t>
      </w:r>
    </w:p>
    <w:p w:rsidR="00000000" w:rsidDel="00000000" w:rsidP="00000000" w:rsidRDefault="00000000" w:rsidRPr="00000000" w14:paraId="00000031">
      <w:pPr>
        <w:spacing w:after="2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884488" cy="1762887"/>
            <wp:effectExtent b="12700" l="12700" r="12700" t="127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488" cy="1762887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158400" cy="12065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65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8400" cy="1206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Specify the object’s name, weight, dimensions, whether it can be moved or used, whether it has physical properties.</w:t>
      </w:r>
    </w:p>
    <w:p w:rsidR="00000000" w:rsidDel="00000000" w:rsidP="00000000" w:rsidRDefault="00000000" w:rsidRPr="00000000" w14:paraId="00000033">
      <w:pPr>
        <w:pStyle w:val="Heading1"/>
        <w:spacing w:line="360" w:lineRule="auto"/>
        <w:rPr/>
      </w:pPr>
      <w:bookmarkStart w:colFirst="0" w:colLast="0" w:name="_80el0tu7svds" w:id="9"/>
      <w:bookmarkEnd w:id="9"/>
      <w:r w:rsidDel="00000000" w:rsidR="00000000" w:rsidRPr="00000000">
        <w:rPr>
          <w:rtl w:val="0"/>
        </w:rPr>
        <w:t xml:space="preserve">Objects, scene templates versioning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new versions of existing objects/scene templates.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i w:val="1"/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Objects, scene templates versioning</w:t>
        </w:r>
      </w:hyperlink>
      <w:r w:rsidDel="00000000" w:rsidR="00000000" w:rsidRPr="00000000">
        <w:rPr>
          <w:rtl w:val="0"/>
        </w:rPr>
        <w:t xml:space="preserve">: instruction</w:t>
      </w: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325128" cy="38128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128" cy="381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/>
      </w:pPr>
      <w:bookmarkStart w:colFirst="0" w:colLast="0" w:name="_8es484o4tvsj" w:id="10"/>
      <w:bookmarkEnd w:id="10"/>
      <w:r w:rsidDel="00000000" w:rsidR="00000000" w:rsidRPr="00000000">
        <w:rPr>
          <w:rtl w:val="0"/>
        </w:rPr>
        <w:t xml:space="preserve">Bulk build of objects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Perform bulk build of all the objects you’ve created for Varwin.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952625"/>
            <wp:effectExtent b="12700" l="12700" r="12700" t="127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dsjsp5r9aig3" w:id="11"/>
      <w:bookmarkEnd w:id="11"/>
      <w:r w:rsidDel="00000000" w:rsidR="00000000" w:rsidRPr="00000000">
        <w:rPr>
          <w:rtl w:val="0"/>
        </w:rPr>
        <w:t xml:space="preserve">Additional materials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Creating an object: video guides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Creating a scene template: video guide</w:t>
        </w:r>
      </w:hyperlink>
      <w:r w:rsidDel="00000000" w:rsidR="00000000" w:rsidRPr="00000000">
        <w:rPr>
          <w:rtl w:val="0"/>
        </w:rPr>
      </w:r>
    </w:p>
    <w:sectPr>
      <w:pgSz w:h="12240" w:w="15840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yperlink" Target="https://docs.google.com/document/d/1173FW8w7Yf8jQLwJXJqffxpf_xFNhDjAVosemPjr3Bo" TargetMode="External"/><Relationship Id="rId21" Type="http://schemas.openxmlformats.org/officeDocument/2006/relationships/image" Target="media/image1.png"/><Relationship Id="rId24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5_MIL6kOdS-BHaJs7M0eDz_XHCuBDrRLSxmBrYGYDlU" TargetMode="External"/><Relationship Id="rId26" Type="http://schemas.openxmlformats.org/officeDocument/2006/relationships/hyperlink" Target="https://www.youtube.com/watch?v=pTngHii9jqY&amp;list=PLz2Z4tRuWcpWOhy-z19iBZurvaW95FXcD&amp;index=2" TargetMode="External"/><Relationship Id="rId25" Type="http://schemas.openxmlformats.org/officeDocument/2006/relationships/hyperlink" Target="https://www.youtube.com/watch?v=-pbF88u06pI&amp;list=PLz2Z4tRuWcpWOhy-z19iBZurvaW95FXcD&amp;index=1" TargetMode="External"/><Relationship Id="rId28" Type="http://schemas.openxmlformats.org/officeDocument/2006/relationships/hyperlink" Target="https://www.youtube.com/watch?v=o1Gtf1KcnG4&amp;list=PLz2Z4tRuWcpWOhy-z19iBZurvaW95FXcD&amp;index=6&amp;t=0s" TargetMode="External"/><Relationship Id="rId27" Type="http://schemas.openxmlformats.org/officeDocument/2006/relationships/hyperlink" Target="https://www.youtube.com/watch?v=YtiJ_O792dU&amp;list=PLz2Z4tRuWcpWOhy-z19iBZurvaW95FXcD&amp;index=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ypdjAmDuXyqFeLg7Pq66hhkEYmU0fYgVRPfgzfgwGQ/edit" TargetMode="External"/><Relationship Id="rId7" Type="http://schemas.openxmlformats.org/officeDocument/2006/relationships/hyperlink" Target="https://unity3d.com/get-unity/download/archive?_ga=2.19733694.707766669.1553265932-456492208.1549287338" TargetMode="External"/><Relationship Id="rId8" Type="http://schemas.openxmlformats.org/officeDocument/2006/relationships/hyperlink" Target="https://docs.google.com/document/d/154fkmOUdvtJHYM0NmCNBLEfukRp2kzetg4Zc6PGXNBE/edit#heading=h.6pzhcaqjibjv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hyperlink" Target="https://drive.google.com/open?id=1hsiaY3RPNxpEiCmi49X1WuThOj3C-a0yksD43CJXfFc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drive.google.com/open?id=1mvkpk0t4nBP0NpLNd2PJF2Qnd50U_8rKKRfS_74dEEs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docs.google.com/document/d/1J6C6y2byfLWf3ojLXNg2hGarLVvGczTvG4e_aG42Hi4/edit#heading=h.2s8eyo1" TargetMode="External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