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转 PDF 保真度测试文档</w:t>
      </w:r>
    </w:p>
    <w:p>
      <w:r>
        <w:t>用于验证 word→PDF→MinerU 管线是否丢内容、是否乱结构。</w:t>
      </w:r>
    </w:p>
    <w:p>
      <w:pPr>
        <w:pStyle w:val="Heading1"/>
      </w:pPr>
      <w:r>
        <w:t>一级标题：研究背景</w:t>
      </w:r>
    </w:p>
    <w:p>
      <w:r>
        <w:t>这是第一段正文，包含中文与 English 混排，验证字体回退与换行是否正常。</w:t>
      </w:r>
    </w:p>
    <w:p>
      <w:r>
        <w:t>这是第二段正文，句末有标点；含引号「引号」、括号（括号）、百分号 50%、货币 ¥100、数学 α β γ。</w:t>
      </w:r>
    </w:p>
    <w:p>
      <w:pPr>
        <w:pStyle w:val="Heading2"/>
      </w:pPr>
      <w:r>
        <w:t>二级标题：相关工作</w:t>
      </w:r>
    </w:p>
    <w:p>
      <w:r>
        <w:t>下列为无序列表：</w:t>
      </w:r>
    </w:p>
    <w:p>
      <w:pPr>
        <w:pStyle w:val="ListBullet"/>
      </w:pPr>
      <w:r>
        <w:t>第一条无序列表项</w:t>
      </w:r>
    </w:p>
    <w:p>
      <w:pPr>
        <w:pStyle w:val="ListBullet"/>
      </w:pPr>
      <w:r>
        <w:t>第二条无序列表项</w:t>
      </w:r>
    </w:p>
    <w:p>
      <w:pPr>
        <w:pStyle w:val="ListBullet"/>
      </w:pPr>
      <w:r>
        <w:t>第三条无序列表项</w:t>
      </w:r>
    </w:p>
    <w:p>
      <w:r>
        <w:t>下列为有序列表：</w:t>
      </w:r>
    </w:p>
    <w:p>
      <w:pPr>
        <w:pStyle w:val="ListNumber"/>
      </w:pPr>
      <w:r>
        <w:t>第一步：采集数据</w:t>
      </w:r>
    </w:p>
    <w:p>
      <w:pPr>
        <w:pStyle w:val="ListNumber"/>
      </w:pPr>
      <w:r>
        <w:t>第二步：预处理</w:t>
      </w:r>
    </w:p>
    <w:p>
      <w:pPr>
        <w:pStyle w:val="ListNumber"/>
      </w:pPr>
      <w:r>
        <w:t>第三步：建模</w:t>
      </w:r>
    </w:p>
    <w:p>
      <w:pPr>
        <w:pStyle w:val="Heading3"/>
      </w:pPr>
      <w:r>
        <w:t>三级标题：方法细节</w:t>
      </w:r>
    </w:p>
    <w:p>
      <w:r>
        <w:t>有序列表嵌套段落：</w:t>
      </w:r>
    </w:p>
    <w:p>
      <w:pPr>
        <w:jc w:val="both"/>
      </w:pPr>
      <w:r>
        <w:t>这是一个带 kaiti 强调的段落结构。</w:t>
      </w:r>
    </w:p>
    <w:p>
      <w:pPr>
        <w:pStyle w:val="Heading2"/>
      </w:pPr>
      <w:r>
        <w:t>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基线模型</w:t>
            </w:r>
          </w:p>
        </w:tc>
        <w:tc>
          <w:tcPr>
            <w:tcW w:type="dxa" w:w="2880"/>
          </w:tcPr>
          <w:p>
            <w:r>
              <w:t>82.1%</w:t>
            </w:r>
          </w:p>
        </w:tc>
        <w:tc>
          <w:tcPr>
            <w:tcW w:type="dxa" w:w="2880"/>
          </w:tcPr>
          <w:p>
            <w:r>
              <w:t>无预训练</w:t>
            </w:r>
          </w:p>
        </w:tc>
      </w:tr>
      <w:tr>
        <w:tc>
          <w:tcPr>
            <w:tcW w:type="dxa" w:w="2880"/>
          </w:tcPr>
          <w:p>
            <w:r>
              <w:t>本文方法</w:t>
            </w:r>
          </w:p>
        </w:tc>
        <w:tc>
          <w:tcPr>
            <w:tcW w:type="dxa" w:w="2880"/>
          </w:tcPr>
          <w:p>
            <w:r>
              <w:t>91.4%</w:t>
            </w:r>
          </w:p>
        </w:tc>
        <w:tc>
          <w:tcPr>
            <w:tcW w:type="dxa" w:w="2880"/>
          </w:tcPr>
          <w:p>
            <w:r>
              <w:t>含数据增强</w:t>
            </w:r>
          </w:p>
        </w:tc>
      </w:tr>
    </w:tbl>
    <w:p>
      <w:pPr>
        <w:pStyle w:val="Heading2"/>
      </w:pPr>
      <w:r>
        <w:t>代码与公式区</w:t>
      </w:r>
    </w:p>
    <w:p>
      <w:r>
        <w:t>inline 代码：print("hello world")</w:t>
      </w:r>
    </w:p>
    <w:p>
      <w:r>
        <w:t>公式示意：E = mc^2</w:t>
      </w:r>
    </w:p>
    <w:p>
      <w:pPr>
        <w:pStyle w:val="Heading1"/>
      </w:pPr>
      <w:r>
        <w:t>结语</w:t>
      </w:r>
    </w:p>
    <w:p>
      <w:r>
        <w:t>以上内容用于核对：标题层级、段落、列表、表格、中英混排、标点符号。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