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C5E6AC7" w:rsidR="00FA6308" w:rsidRDefault="00FA6308" w:rsidP="00FA6308">
      <w:pPr>
        <w:pStyle w:val="Heading2"/>
        <w:rPr>
          <w:rFonts w:eastAsia="Times New Roman"/>
          <w:lang w:eastAsia="en-AU"/>
        </w:rPr>
      </w:pPr>
      <w:r w:rsidRPr="00C81872">
        <w:rPr>
          <w:rFonts w:eastAsia="Times New Roman"/>
          <w:lang w:eastAsia="en-AU"/>
        </w:rPr>
        <w:t xml:space="preserve">Week 1 – </w:t>
      </w:r>
      <w:r w:rsidR="004A6BF3">
        <w:rPr>
          <w:rFonts w:eastAsia="Times New Roman"/>
          <w:lang w:eastAsia="en-AU"/>
        </w:rPr>
        <w:t>Linear Classifiers and Logistic Regression</w:t>
      </w:r>
    </w:p>
    <w:p w14:paraId="548709F1" w14:textId="1E2BE07F" w:rsidR="008A55D2" w:rsidRPr="006A10A3" w:rsidRDefault="006A10A3" w:rsidP="008A55D2">
      <w:pPr>
        <w:pStyle w:val="ListParagraph"/>
        <w:numPr>
          <w:ilvl w:val="0"/>
          <w:numId w:val="1"/>
        </w:numPr>
        <w:rPr>
          <w:lang w:eastAsia="en-AU"/>
        </w:rPr>
      </w:pPr>
      <w:r>
        <w:rPr>
          <w:lang w:eastAsia="en-AU"/>
        </w:rPr>
        <w:t xml:space="preserve">A linear classifier assigns the predicted class based on the sign of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oMath>
      <w:r>
        <w:rPr>
          <w:rFonts w:eastAsiaTheme="minorEastAsia"/>
          <w:lang w:eastAsia="en-AU"/>
        </w:rPr>
        <w:t>.</w:t>
      </w:r>
    </w:p>
    <w:p w14:paraId="62B88B41" w14:textId="582315AF" w:rsidR="006A10A3" w:rsidRDefault="006A10A3" w:rsidP="006A10A3">
      <w:pPr>
        <w:pStyle w:val="ListParagraph"/>
        <w:numPr>
          <w:ilvl w:val="1"/>
          <w:numId w:val="1"/>
        </w:numPr>
        <w:rPr>
          <w:lang w:eastAsia="en-AU"/>
        </w:rPr>
      </w:pPr>
      <w:r>
        <w:rPr>
          <w:lang w:eastAsia="en-AU"/>
        </w:rPr>
        <w:t>True.</w:t>
      </w:r>
    </w:p>
    <w:p w14:paraId="32007F5E" w14:textId="1AA4C960" w:rsidR="006A10A3" w:rsidRPr="006A10A3" w:rsidRDefault="006A10A3" w:rsidP="006A10A3">
      <w:pPr>
        <w:pStyle w:val="ListParagraph"/>
        <w:numPr>
          <w:ilvl w:val="0"/>
          <w:numId w:val="1"/>
        </w:numPr>
        <w:rPr>
          <w:lang w:eastAsia="en-AU"/>
        </w:rPr>
      </w:pPr>
      <w:r>
        <w:rPr>
          <w:lang w:eastAsia="en-AU"/>
        </w:rPr>
        <w:t xml:space="preserve">For a conditional probability distribution over </w:t>
      </w:r>
      <m:oMath>
        <m:r>
          <w:rPr>
            <w:rFonts w:ascii="Cambria Math" w:hAnsi="Cambria Math"/>
            <w:lang w:eastAsia="en-AU"/>
          </w:rPr>
          <m:t>y|</m:t>
        </m:r>
        <m:r>
          <m:rPr>
            <m:sty m:val="bi"/>
          </m:rPr>
          <w:rPr>
            <w:rFonts w:ascii="Cambria Math" w:hAnsi="Cambria Math"/>
            <w:lang w:eastAsia="en-AU"/>
          </w:rPr>
          <m:t>x</m:t>
        </m:r>
      </m:oMath>
      <w:r>
        <w:rPr>
          <w:rFonts w:eastAsiaTheme="minorEastAsia"/>
          <w:lang w:eastAsia="en-AU"/>
        </w:rPr>
        <w:t xml:space="preserve">, where </w:t>
      </w:r>
      <m:oMath>
        <m:r>
          <w:rPr>
            <w:rFonts w:ascii="Cambria Math" w:eastAsiaTheme="minorEastAsia" w:hAnsi="Cambria Math"/>
            <w:lang w:eastAsia="en-AU"/>
          </w:rPr>
          <m:t>y</m:t>
        </m:r>
      </m:oMath>
      <w:r>
        <w:rPr>
          <w:rFonts w:eastAsiaTheme="minorEastAsia"/>
          <w:lang w:eastAsia="en-AU"/>
        </w:rPr>
        <w:t xml:space="preserve"> takes on two values (+1, -1),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=1</m:t>
        </m:r>
      </m:oMath>
      <w:r>
        <w:rPr>
          <w:rFonts w:eastAsiaTheme="minorEastAsia"/>
          <w:lang w:eastAsia="en-AU"/>
        </w:rPr>
        <w:t>.</w:t>
      </w:r>
    </w:p>
    <w:p w14:paraId="0768D5ED" w14:textId="55A7C325" w:rsidR="006A10A3" w:rsidRPr="006A10A3" w:rsidRDefault="006A10A3" w:rsidP="006A10A3">
      <w:pPr>
        <w:pStyle w:val="ListParagraph"/>
        <w:numPr>
          <w:ilvl w:val="1"/>
          <w:numId w:val="1"/>
        </w:numPr>
        <w:rPr>
          <w:lang w:eastAsia="en-AU"/>
        </w:rPr>
      </w:pPr>
      <w:r>
        <w:rPr>
          <w:rFonts w:eastAsiaTheme="minorEastAsia"/>
          <w:lang w:eastAsia="en-AU"/>
        </w:rPr>
        <w:t>True.</w:t>
      </w:r>
    </w:p>
    <w:p w14:paraId="43B5B05D" w14:textId="754055EC" w:rsidR="006A10A3" w:rsidRPr="006A10A3" w:rsidRDefault="006A10A3" w:rsidP="006A10A3">
      <w:pPr>
        <w:pStyle w:val="ListParagraph"/>
        <w:numPr>
          <w:ilvl w:val="0"/>
          <w:numId w:val="1"/>
        </w:numPr>
        <w:rPr>
          <w:lang w:eastAsia="en-AU"/>
        </w:rPr>
      </w:pPr>
      <w:r>
        <w:rPr>
          <w:rFonts w:eastAsiaTheme="minorEastAsia"/>
          <w:lang w:eastAsia="en-AU"/>
        </w:rPr>
        <w:t xml:space="preserve">Which function does </w:t>
      </w:r>
      <w:r w:rsidR="008E7204">
        <w:rPr>
          <w:rFonts w:eastAsiaTheme="minorEastAsia"/>
          <w:lang w:eastAsia="en-AU"/>
        </w:rPr>
        <w:t>logistic</w:t>
      </w:r>
      <w:r>
        <w:rPr>
          <w:rFonts w:eastAsiaTheme="minorEastAsia"/>
          <w:lang w:eastAsia="en-AU"/>
        </w:rPr>
        <w:t xml:space="preserve"> regression use to “squeeze” the real line to [0, 1]?</w:t>
      </w:r>
    </w:p>
    <w:p w14:paraId="55F553DF" w14:textId="5B2F76D2" w:rsidR="006A10A3" w:rsidRPr="006A10A3" w:rsidRDefault="006A10A3" w:rsidP="006A10A3">
      <w:pPr>
        <w:pStyle w:val="ListParagraph"/>
        <w:numPr>
          <w:ilvl w:val="1"/>
          <w:numId w:val="1"/>
        </w:numPr>
        <w:rPr>
          <w:lang w:eastAsia="en-AU"/>
        </w:rPr>
      </w:pPr>
      <w:r>
        <w:rPr>
          <w:rFonts w:eastAsiaTheme="minorEastAsia"/>
          <w:lang w:eastAsia="en-AU"/>
        </w:rPr>
        <w:t>Logistic.</w:t>
      </w:r>
    </w:p>
    <w:p w14:paraId="3E766898" w14:textId="20F2A49E" w:rsidR="006A10A3" w:rsidRPr="008E7204" w:rsidRDefault="008E7204" w:rsidP="006A10A3">
      <w:pPr>
        <w:pStyle w:val="ListParagraph"/>
        <w:numPr>
          <w:ilvl w:val="0"/>
          <w:numId w:val="1"/>
        </w:numPr>
        <w:rPr>
          <w:lang w:eastAsia="en-AU"/>
        </w:rPr>
      </w:pPr>
      <w:r>
        <w:rPr>
          <w:rFonts w:eastAsiaTheme="minorEastAsia"/>
          <w:lang w:eastAsia="en-AU"/>
        </w:rPr>
        <w:t xml:space="preserve">If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d>
          <m:dPr>
            <m:ctrlPr>
              <w:rPr>
                <w:rFonts w:ascii="Cambria Math" w:hAnsi="Cambria Math"/>
                <w:i/>
                <w:lang w:eastAsia="en-AU"/>
              </w:rPr>
            </m:ctrlPr>
          </m:dPr>
          <m:e>
            <m:r>
              <m:rPr>
                <m:sty m:val="bi"/>
              </m:rPr>
              <w:rPr>
                <w:rFonts w:ascii="Cambria Math" w:hAnsi="Cambria Math"/>
                <w:lang w:eastAsia="en-AU"/>
              </w:rPr>
              <m:t>x</m:t>
            </m:r>
          </m:e>
        </m:d>
        <m:r>
          <w:rPr>
            <w:rFonts w:ascii="Cambria Math" w:hAnsi="Cambria Math"/>
            <w:lang w:eastAsia="en-AU"/>
          </w:rPr>
          <m:t>&gt;0</m:t>
        </m:r>
      </m:oMath>
      <w:r>
        <w:rPr>
          <w:rFonts w:eastAsiaTheme="minorEastAsia"/>
          <w:lang w:eastAsia="en-AU"/>
        </w:rPr>
        <w:t xml:space="preserve">, what is true about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oMath>
      <w:r>
        <w:rPr>
          <w:rFonts w:eastAsiaTheme="minorEastAsia"/>
          <w:lang w:eastAsia="en-AU"/>
        </w:rPr>
        <w:t>?</w:t>
      </w:r>
    </w:p>
    <w:p w14:paraId="3C081DDE" w14:textId="43D70872" w:rsidR="008E7204" w:rsidRPr="008E7204" w:rsidRDefault="008E7204" w:rsidP="008E7204">
      <w:pPr>
        <w:pStyle w:val="ListParagraph"/>
        <w:numPr>
          <w:ilvl w:val="1"/>
          <w:numId w:val="1"/>
        </w:numPr>
        <w:rPr>
          <w:lang w:eastAsia="en-AU"/>
        </w:rPr>
      </w:pP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&gt;0.5</m:t>
        </m:r>
      </m:oMath>
      <w:r>
        <w:rPr>
          <w:rFonts w:eastAsiaTheme="minorEastAsia"/>
          <w:lang w:eastAsia="en-AU"/>
        </w:rPr>
        <w:t>.</w:t>
      </w:r>
    </w:p>
    <w:p w14:paraId="644FFD39" w14:textId="10EE3229" w:rsidR="008E7204" w:rsidRDefault="008E7204" w:rsidP="008E7204">
      <w:pPr>
        <w:pStyle w:val="ListParagraph"/>
        <w:numPr>
          <w:ilvl w:val="0"/>
          <w:numId w:val="1"/>
        </w:numPr>
        <w:rPr>
          <w:lang w:eastAsia="en-AU"/>
        </w:rPr>
      </w:pPr>
      <w:r>
        <w:rPr>
          <w:lang w:eastAsia="en-AU"/>
        </w:rPr>
        <w:t>Consider training a 1 vs. all multiclass classifier for the problem of digit recognition using logistic regression. There are 10 digits, thus there are 10 classes. How many logistic regression classifiers will we have to train?</w:t>
      </w:r>
    </w:p>
    <w:p w14:paraId="0A7F145F" w14:textId="1B8AF6D5" w:rsidR="008A55D2" w:rsidRDefault="008E7204" w:rsidP="008A55D2">
      <w:pPr>
        <w:pStyle w:val="ListParagraph"/>
        <w:numPr>
          <w:ilvl w:val="1"/>
          <w:numId w:val="1"/>
        </w:numPr>
        <w:rPr>
          <w:lang w:eastAsia="en-AU"/>
        </w:rPr>
      </w:pPr>
      <w:r>
        <w:rPr>
          <w:lang w:eastAsia="en-AU"/>
        </w:rPr>
        <w:t>10.</w:t>
      </w:r>
    </w:p>
    <w:p w14:paraId="24A0E4C5" w14:textId="77777777" w:rsidR="003D685C" w:rsidRDefault="003D685C" w:rsidP="003D685C">
      <w:pPr>
        <w:rPr>
          <w:lang w:eastAsia="en-AU"/>
        </w:rPr>
      </w:pPr>
    </w:p>
    <w:p w14:paraId="6B21D08B" w14:textId="7865B7BF" w:rsidR="003D685C" w:rsidRDefault="003D685C" w:rsidP="003D685C">
      <w:pPr>
        <w:pStyle w:val="Heading2"/>
        <w:rPr>
          <w:lang w:eastAsia="en-AU"/>
        </w:rPr>
      </w:pPr>
      <w:r>
        <w:rPr>
          <w:lang w:eastAsia="en-AU"/>
        </w:rPr>
        <w:t>Week 2 – Training Linear Classifiers</w:t>
      </w:r>
    </w:p>
    <w:p w14:paraId="50AB7AFA" w14:textId="6EB95253" w:rsidR="003D685C" w:rsidRDefault="003D685C" w:rsidP="003D685C">
      <w:pPr>
        <w:pStyle w:val="ListParagraph"/>
        <w:numPr>
          <w:ilvl w:val="0"/>
          <w:numId w:val="8"/>
        </w:numPr>
        <w:rPr>
          <w:lang w:eastAsia="en-AU"/>
        </w:rPr>
      </w:pPr>
      <w:r>
        <w:rPr>
          <w:lang w:eastAsia="en-AU"/>
        </w:rPr>
        <w:t>A linear classifier can only learn positive coefficients.</w:t>
      </w:r>
    </w:p>
    <w:p w14:paraId="29260541" w14:textId="2EBFE71B" w:rsidR="003D685C" w:rsidRDefault="003D685C" w:rsidP="003D685C">
      <w:pPr>
        <w:pStyle w:val="ListParagraph"/>
        <w:numPr>
          <w:ilvl w:val="1"/>
          <w:numId w:val="8"/>
        </w:numPr>
        <w:rPr>
          <w:lang w:eastAsia="en-AU"/>
        </w:rPr>
      </w:pPr>
      <w:r>
        <w:rPr>
          <w:lang w:eastAsia="en-AU"/>
        </w:rPr>
        <w:t>False.</w:t>
      </w:r>
    </w:p>
    <w:p w14:paraId="28EC569D" w14:textId="2BD51E63" w:rsidR="003D685C" w:rsidRDefault="003D685C" w:rsidP="003D685C">
      <w:pPr>
        <w:pStyle w:val="ListParagraph"/>
        <w:numPr>
          <w:ilvl w:val="0"/>
          <w:numId w:val="8"/>
        </w:numPr>
        <w:rPr>
          <w:lang w:eastAsia="en-AU"/>
        </w:rPr>
      </w:pPr>
      <w:r>
        <w:rPr>
          <w:lang w:eastAsia="en-AU"/>
        </w:rPr>
        <w:t>In order to train a logistic regression model, we find the weights that maximise the likelihood of the model.</w:t>
      </w:r>
    </w:p>
    <w:p w14:paraId="2FE61D18" w14:textId="24D6D50E" w:rsidR="003D685C" w:rsidRDefault="003D685C" w:rsidP="003D685C">
      <w:pPr>
        <w:pStyle w:val="ListParagraph"/>
        <w:numPr>
          <w:ilvl w:val="1"/>
          <w:numId w:val="8"/>
        </w:numPr>
        <w:rPr>
          <w:lang w:eastAsia="en-AU"/>
        </w:rPr>
      </w:pPr>
      <w:r>
        <w:rPr>
          <w:lang w:eastAsia="en-AU"/>
        </w:rPr>
        <w:t>True.</w:t>
      </w:r>
    </w:p>
    <w:p w14:paraId="1695E985" w14:textId="3336D8C5" w:rsidR="003D685C" w:rsidRPr="003D685C" w:rsidRDefault="003D685C" w:rsidP="003D685C">
      <w:pPr>
        <w:pStyle w:val="ListParagraph"/>
        <w:numPr>
          <w:ilvl w:val="0"/>
          <w:numId w:val="8"/>
        </w:numPr>
        <w:rPr>
          <w:lang w:eastAsia="en-AU"/>
        </w:rPr>
      </w:pPr>
      <w:r>
        <w:rPr>
          <w:lang w:eastAsia="en-AU"/>
        </w:rPr>
        <w:t xml:space="preserve">The data likelihood is the product of the probability of the inputs </w:t>
      </w:r>
      <m:oMath>
        <m:r>
          <m:rPr>
            <m:sty m:val="bi"/>
          </m:rPr>
          <w:rPr>
            <w:rFonts w:ascii="Cambria Math" w:hAnsi="Cambria Math"/>
            <w:lang w:eastAsia="en-AU"/>
          </w:rPr>
          <m:t>x</m:t>
        </m:r>
      </m:oMath>
      <w:r>
        <w:rPr>
          <w:rFonts w:eastAsiaTheme="minorEastAsia"/>
          <w:lang w:eastAsia="en-AU"/>
        </w:rPr>
        <w:t xml:space="preserve"> given the weights </w:t>
      </w:r>
      <m:oMath>
        <m:r>
          <m:rPr>
            <m:sty m:val="bi"/>
          </m:rPr>
          <w:rPr>
            <w:rFonts w:ascii="Cambria Math" w:eastAsiaTheme="minorEastAsia" w:hAnsi="Cambria Math"/>
            <w:lang w:eastAsia="en-AU"/>
          </w:rPr>
          <m:t>w</m:t>
        </m:r>
      </m:oMath>
      <w:r w:rsidRPr="003D685C">
        <w:rPr>
          <w:rFonts w:eastAsiaTheme="minorEastAsia"/>
          <w:lang w:eastAsia="en-AU"/>
        </w:rPr>
        <w:t xml:space="preserve"> and</w:t>
      </w:r>
      <w:r>
        <w:rPr>
          <w:rFonts w:eastAsiaTheme="minorEastAsia"/>
          <w:b/>
          <w:bCs/>
          <w:lang w:eastAsia="en-AU"/>
        </w:rPr>
        <w:t xml:space="preserve"> </w:t>
      </w:r>
      <w:r w:rsidRPr="003D685C">
        <w:rPr>
          <w:rFonts w:eastAsiaTheme="minorEastAsia"/>
          <w:lang w:eastAsia="en-AU"/>
        </w:rPr>
        <w:t>response</w:t>
      </w:r>
      <w:r>
        <w:rPr>
          <w:rFonts w:eastAsiaTheme="minorEastAsia"/>
          <w:lang w:eastAsia="en-AU"/>
        </w:rPr>
        <w:t xml:space="preserve"> </w:t>
      </w:r>
      <m:oMath>
        <m:r>
          <m:rPr>
            <m:sty m:val="bi"/>
          </m:rPr>
          <w:rPr>
            <w:rFonts w:ascii="Cambria Math" w:eastAsiaTheme="minorEastAsia" w:hAnsi="Cambria Math"/>
            <w:lang w:eastAsia="en-AU"/>
          </w:rPr>
          <m:t>y</m:t>
        </m:r>
      </m:oMath>
      <w:r>
        <w:rPr>
          <w:rFonts w:eastAsiaTheme="minorEastAsia"/>
          <w:lang w:eastAsia="en-AU"/>
        </w:rPr>
        <w:t>.</w:t>
      </w:r>
    </w:p>
    <w:p w14:paraId="1D39D871" w14:textId="6A7D79A3" w:rsidR="003D685C" w:rsidRPr="003D685C" w:rsidRDefault="003D685C" w:rsidP="003D685C">
      <w:pPr>
        <w:pStyle w:val="ListParagraph"/>
        <w:numPr>
          <w:ilvl w:val="1"/>
          <w:numId w:val="8"/>
        </w:numPr>
        <w:rPr>
          <w:lang w:eastAsia="en-AU"/>
        </w:rPr>
      </w:pPr>
      <w:r>
        <w:rPr>
          <w:rFonts w:eastAsiaTheme="minorEastAsia"/>
          <w:lang w:eastAsia="en-AU"/>
        </w:rPr>
        <w:t>False.</w:t>
      </w:r>
    </w:p>
    <w:p w14:paraId="3F9AFF19" w14:textId="77777777" w:rsidR="000E10B2" w:rsidRDefault="000E10B2">
      <w:pPr>
        <w:rPr>
          <w:rFonts w:eastAsiaTheme="minorEastAsia"/>
          <w:lang w:eastAsia="en-AU"/>
        </w:rPr>
      </w:pPr>
      <w:r>
        <w:rPr>
          <w:rFonts w:eastAsiaTheme="minorEastAsia"/>
          <w:lang w:eastAsia="en-AU"/>
        </w:rPr>
        <w:br w:type="page"/>
      </w:r>
    </w:p>
    <w:p w14:paraId="06CBAD73" w14:textId="05664613" w:rsidR="003D685C" w:rsidRPr="003D685C" w:rsidRDefault="003D685C" w:rsidP="003D685C">
      <w:pPr>
        <w:pStyle w:val="ListParagraph"/>
        <w:numPr>
          <w:ilvl w:val="0"/>
          <w:numId w:val="8"/>
        </w:numPr>
        <w:rPr>
          <w:lang w:eastAsia="en-AU"/>
        </w:rPr>
      </w:pPr>
      <w:r>
        <w:rPr>
          <w:rFonts w:eastAsiaTheme="minorEastAsia"/>
          <w:lang w:eastAsia="en-AU"/>
        </w:rPr>
        <w:lastRenderedPageBreak/>
        <w:t xml:space="preserve">Consider the situation where the inputs are 1-dimensional, the current estimates of the weights are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r>
          <w:rPr>
            <w:rFonts w:ascii="Cambria Math" w:eastAsiaTheme="minorEastAsia" w:hAnsi="Cambria Math"/>
            <w:lang w:eastAsia="en-AU"/>
          </w:rPr>
          <m:t>=0</m:t>
        </m:r>
      </m:oMath>
      <w:r>
        <w:rPr>
          <w:rFonts w:eastAsiaTheme="minorEastAsia"/>
          <w:lang w:eastAsia="en-AU"/>
        </w:rPr>
        <w:t xml:space="preserve">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r>
          <w:rPr>
            <w:rFonts w:ascii="Cambria Math" w:eastAsiaTheme="minorEastAsia" w:hAnsi="Cambria Math"/>
            <w:lang w:eastAsia="en-AU"/>
          </w:rPr>
          <m:t>=1</m:t>
        </m:r>
      </m:oMath>
      <w:r>
        <w:rPr>
          <w:rFonts w:eastAsiaTheme="minorEastAsia"/>
          <w:lang w:eastAsia="en-AU"/>
        </w:rPr>
        <w:t xml:space="preserve"> where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oMath>
      <w:r>
        <w:rPr>
          <w:rFonts w:eastAsiaTheme="minorEastAsia"/>
          <w:lang w:eastAsia="en-AU"/>
        </w:rPr>
        <w:t xml:space="preserve"> is the intercept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 xml:space="preserve"> is the weight for </w:t>
      </w:r>
      <m:oMath>
        <m:r>
          <w:rPr>
            <w:rFonts w:ascii="Cambria Math" w:eastAsiaTheme="minorEastAsia" w:hAnsi="Cambria Math"/>
            <w:lang w:eastAsia="en-AU"/>
          </w:rPr>
          <m:t>x</m:t>
        </m:r>
      </m:oMath>
      <w:r>
        <w:rPr>
          <w:rFonts w:eastAsiaTheme="minorEastAsia"/>
          <w:lang w:eastAsia="en-AU"/>
        </w:rPr>
        <w:t>, and the data is:</w:t>
      </w:r>
    </w:p>
    <w:tbl>
      <w:tblPr>
        <w:tblStyle w:val="TableGrid"/>
        <w:tblW w:w="0" w:type="auto"/>
        <w:tblInd w:w="716" w:type="dxa"/>
        <w:tblLook w:val="04A0" w:firstRow="1" w:lastRow="0" w:firstColumn="1" w:lastColumn="0" w:noHBand="0" w:noVBand="1"/>
      </w:tblPr>
      <w:tblGrid>
        <w:gridCol w:w="4151"/>
        <w:gridCol w:w="4145"/>
      </w:tblGrid>
      <w:tr w:rsidR="003D685C" w14:paraId="22B934A2" w14:textId="77777777" w:rsidTr="00D52F7F">
        <w:tc>
          <w:tcPr>
            <w:tcW w:w="4151" w:type="dxa"/>
          </w:tcPr>
          <w:p w14:paraId="05E03149" w14:textId="77777777" w:rsidR="003D685C" w:rsidRPr="003D685C" w:rsidRDefault="003D685C" w:rsidP="00D52F7F">
            <w:pPr>
              <w:pStyle w:val="ListParagraph"/>
              <w:ind w:left="0"/>
              <w:rPr>
                <w:b/>
                <w:bCs/>
                <w:lang w:eastAsia="en-AU"/>
              </w:rPr>
            </w:pPr>
            <w:r w:rsidRPr="003D685C">
              <w:rPr>
                <w:b/>
                <w:bCs/>
                <w:lang w:eastAsia="en-AU"/>
              </w:rPr>
              <w:t>x</w:t>
            </w:r>
          </w:p>
        </w:tc>
        <w:tc>
          <w:tcPr>
            <w:tcW w:w="4145" w:type="dxa"/>
          </w:tcPr>
          <w:p w14:paraId="04CF6097" w14:textId="77777777" w:rsidR="003D685C" w:rsidRPr="003D685C" w:rsidRDefault="003D685C" w:rsidP="00D52F7F">
            <w:pPr>
              <w:pStyle w:val="ListParagraph"/>
              <w:ind w:left="0"/>
              <w:rPr>
                <w:b/>
                <w:bCs/>
                <w:lang w:eastAsia="en-AU"/>
              </w:rPr>
            </w:pPr>
            <w:r w:rsidRPr="003D685C">
              <w:rPr>
                <w:b/>
                <w:bCs/>
                <w:lang w:eastAsia="en-AU"/>
              </w:rPr>
              <w:t>y</w:t>
            </w:r>
          </w:p>
        </w:tc>
      </w:tr>
      <w:tr w:rsidR="003D685C" w14:paraId="5FEDEA12" w14:textId="77777777" w:rsidTr="00D52F7F">
        <w:tc>
          <w:tcPr>
            <w:tcW w:w="4151" w:type="dxa"/>
          </w:tcPr>
          <w:p w14:paraId="3624F209" w14:textId="77777777" w:rsidR="003D685C" w:rsidRDefault="003D685C" w:rsidP="00D52F7F">
            <w:pPr>
              <w:pStyle w:val="ListParagraph"/>
              <w:ind w:left="0"/>
              <w:rPr>
                <w:lang w:eastAsia="en-AU"/>
              </w:rPr>
            </w:pPr>
            <w:r>
              <w:rPr>
                <w:lang w:eastAsia="en-AU"/>
              </w:rPr>
              <w:t>2.5</w:t>
            </w:r>
          </w:p>
        </w:tc>
        <w:tc>
          <w:tcPr>
            <w:tcW w:w="4145" w:type="dxa"/>
          </w:tcPr>
          <w:p w14:paraId="42660C2D" w14:textId="77777777" w:rsidR="003D685C" w:rsidRDefault="003D685C" w:rsidP="00D52F7F">
            <w:pPr>
              <w:pStyle w:val="ListParagraph"/>
              <w:ind w:left="0"/>
              <w:rPr>
                <w:lang w:eastAsia="en-AU"/>
              </w:rPr>
            </w:pPr>
            <w:r>
              <w:rPr>
                <w:lang w:eastAsia="en-AU"/>
              </w:rPr>
              <w:t>+1</w:t>
            </w:r>
          </w:p>
        </w:tc>
      </w:tr>
      <w:tr w:rsidR="003D685C" w14:paraId="62EA352A" w14:textId="77777777" w:rsidTr="00D52F7F">
        <w:tc>
          <w:tcPr>
            <w:tcW w:w="4151" w:type="dxa"/>
          </w:tcPr>
          <w:p w14:paraId="45399891" w14:textId="77777777" w:rsidR="003D685C" w:rsidRDefault="003D685C" w:rsidP="00D52F7F">
            <w:pPr>
              <w:pStyle w:val="ListParagraph"/>
              <w:ind w:left="0"/>
              <w:rPr>
                <w:lang w:eastAsia="en-AU"/>
              </w:rPr>
            </w:pPr>
            <w:r>
              <w:rPr>
                <w:lang w:eastAsia="en-AU"/>
              </w:rPr>
              <w:t>0.3</w:t>
            </w:r>
          </w:p>
        </w:tc>
        <w:tc>
          <w:tcPr>
            <w:tcW w:w="4145" w:type="dxa"/>
          </w:tcPr>
          <w:p w14:paraId="4D9EDF52" w14:textId="77777777" w:rsidR="003D685C" w:rsidRDefault="003D685C" w:rsidP="00D52F7F">
            <w:pPr>
              <w:pStyle w:val="ListParagraph"/>
              <w:ind w:left="0"/>
              <w:rPr>
                <w:lang w:eastAsia="en-AU"/>
              </w:rPr>
            </w:pPr>
            <w:r>
              <w:rPr>
                <w:lang w:eastAsia="en-AU"/>
              </w:rPr>
              <w:t>-1</w:t>
            </w:r>
          </w:p>
        </w:tc>
      </w:tr>
      <w:tr w:rsidR="003D685C" w14:paraId="15758C16" w14:textId="77777777" w:rsidTr="00D52F7F">
        <w:tc>
          <w:tcPr>
            <w:tcW w:w="4151" w:type="dxa"/>
          </w:tcPr>
          <w:p w14:paraId="4E066712" w14:textId="77777777" w:rsidR="003D685C" w:rsidRDefault="003D685C" w:rsidP="00D52F7F">
            <w:pPr>
              <w:pStyle w:val="ListParagraph"/>
              <w:ind w:left="0"/>
              <w:rPr>
                <w:lang w:eastAsia="en-AU"/>
              </w:rPr>
            </w:pPr>
            <w:r>
              <w:rPr>
                <w:lang w:eastAsia="en-AU"/>
              </w:rPr>
              <w:t>2.8</w:t>
            </w:r>
          </w:p>
        </w:tc>
        <w:tc>
          <w:tcPr>
            <w:tcW w:w="4145" w:type="dxa"/>
          </w:tcPr>
          <w:p w14:paraId="66ACFD12" w14:textId="77777777" w:rsidR="003D685C" w:rsidRDefault="003D685C" w:rsidP="00D52F7F">
            <w:pPr>
              <w:pStyle w:val="ListParagraph"/>
              <w:ind w:left="0"/>
              <w:rPr>
                <w:lang w:eastAsia="en-AU"/>
              </w:rPr>
            </w:pPr>
            <w:r>
              <w:rPr>
                <w:lang w:eastAsia="en-AU"/>
              </w:rPr>
              <w:t>+1</w:t>
            </w:r>
          </w:p>
        </w:tc>
      </w:tr>
      <w:tr w:rsidR="003D685C" w14:paraId="37723BEF" w14:textId="77777777" w:rsidTr="00D52F7F">
        <w:tc>
          <w:tcPr>
            <w:tcW w:w="4151" w:type="dxa"/>
          </w:tcPr>
          <w:p w14:paraId="598BD4B9" w14:textId="77777777" w:rsidR="003D685C" w:rsidRDefault="003D685C" w:rsidP="00D52F7F">
            <w:pPr>
              <w:pStyle w:val="ListParagraph"/>
              <w:ind w:left="0"/>
              <w:rPr>
                <w:lang w:eastAsia="en-AU"/>
              </w:rPr>
            </w:pPr>
            <w:r>
              <w:rPr>
                <w:lang w:eastAsia="en-AU"/>
              </w:rPr>
              <w:t>0.5</w:t>
            </w:r>
          </w:p>
        </w:tc>
        <w:tc>
          <w:tcPr>
            <w:tcW w:w="4145" w:type="dxa"/>
          </w:tcPr>
          <w:p w14:paraId="646CA7E7" w14:textId="77777777" w:rsidR="003D685C" w:rsidRDefault="003D685C" w:rsidP="00D52F7F">
            <w:pPr>
              <w:pStyle w:val="ListParagraph"/>
              <w:ind w:left="0"/>
              <w:rPr>
                <w:lang w:eastAsia="en-AU"/>
              </w:rPr>
            </w:pPr>
            <w:r>
              <w:rPr>
                <w:lang w:eastAsia="en-AU"/>
              </w:rPr>
              <w:t>+1</w:t>
            </w:r>
          </w:p>
        </w:tc>
      </w:tr>
    </w:tbl>
    <w:p w14:paraId="17440C76" w14:textId="77777777" w:rsidR="003D685C" w:rsidRDefault="003D685C" w:rsidP="003D685C">
      <w:pPr>
        <w:pStyle w:val="ListParagraph"/>
        <w:rPr>
          <w:lang w:eastAsia="en-AU"/>
        </w:rPr>
      </w:pPr>
      <w:r>
        <w:rPr>
          <w:lang w:eastAsia="en-AU"/>
        </w:rPr>
        <w:t>Calculate the likelihood of this data.</w:t>
      </w:r>
    </w:p>
    <w:p w14:paraId="0A6C6F17" w14:textId="77777777" w:rsidR="00035DFC" w:rsidRDefault="00035DFC" w:rsidP="003D685C">
      <w:pPr>
        <w:pStyle w:val="ListParagraph"/>
        <w:rPr>
          <w:lang w:eastAsia="en-AU"/>
        </w:rPr>
      </w:pPr>
    </w:p>
    <w:p w14:paraId="6382E276" w14:textId="4DDE9B76" w:rsidR="00035DFC" w:rsidRDefault="00035DFC" w:rsidP="003D685C">
      <w:pPr>
        <w:pStyle w:val="ListParagraph"/>
        <w:rPr>
          <w:rFonts w:eastAsiaTheme="minorEastAsia"/>
          <w:lang w:eastAsia="en-AU"/>
        </w:rPr>
      </w:pPr>
      <w:r>
        <w:rPr>
          <w:rFonts w:eastAsiaTheme="minorEastAsia"/>
          <w:lang w:eastAsia="en-AU"/>
        </w:rPr>
        <w:t xml:space="preserve">Given,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m:t>
        </m:r>
        <m:f>
          <m:fPr>
            <m:type m:val="skw"/>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m:t>
                </m:r>
                <m:acc>
                  <m:accPr>
                    <m:ctrlPr>
                      <w:rPr>
                        <w:rFonts w:ascii="Cambria Math" w:hAnsi="Cambria Math"/>
                        <w:i/>
                        <w:lang w:eastAsia="en-AU"/>
                      </w:rPr>
                    </m:ctrlPr>
                  </m:accPr>
                  <m:e>
                    <m:r>
                      <w:rPr>
                        <w:rFonts w:ascii="Cambria Math" w:hAnsi="Cambria Math"/>
                        <w:lang w:eastAsia="en-AU"/>
                      </w:rPr>
                      <m:t>w</m:t>
                    </m:r>
                  </m:e>
                </m:acc>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sup>
            </m:sSup>
          </m:den>
        </m:f>
      </m:oMath>
      <w:r>
        <w:rPr>
          <w:rFonts w:eastAsiaTheme="minorEastAsia"/>
          <w:lang w:eastAsia="en-AU"/>
        </w:rPr>
        <w:t xml:space="preserve"> and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m:t>
            </m:r>
            <m:r>
              <w:rPr>
                <w:rFonts w:ascii="Cambria Math" w:hAnsi="Cambria Math"/>
                <w:lang w:eastAsia="en-AU"/>
              </w:rPr>
              <m:t>-</m:t>
            </m:r>
            <m:r>
              <w:rPr>
                <w:rFonts w:ascii="Cambria Math" w:hAnsi="Cambria Math"/>
                <w:lang w:eastAsia="en-AU"/>
              </w:rPr>
              <m:t>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m:t>
        </m:r>
        <m:r>
          <w:rPr>
            <w:rFonts w:ascii="Cambria Math" w:hAnsi="Cambria Math"/>
            <w:lang w:eastAsia="en-AU"/>
          </w:rPr>
          <m:t>1-</m:t>
        </m:r>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oMath>
    </w:p>
    <w:tbl>
      <w:tblPr>
        <w:tblStyle w:val="TableGrid"/>
        <w:tblW w:w="0" w:type="auto"/>
        <w:tblInd w:w="716" w:type="dxa"/>
        <w:tblLook w:val="04A0" w:firstRow="1" w:lastRow="0" w:firstColumn="1" w:lastColumn="0" w:noHBand="0" w:noVBand="1"/>
      </w:tblPr>
      <w:tblGrid>
        <w:gridCol w:w="2809"/>
        <w:gridCol w:w="2785"/>
        <w:gridCol w:w="2706"/>
      </w:tblGrid>
      <w:tr w:rsidR="00035DFC" w14:paraId="0B01DCD9" w14:textId="48706C9E" w:rsidTr="00035DFC">
        <w:tc>
          <w:tcPr>
            <w:tcW w:w="2809" w:type="dxa"/>
          </w:tcPr>
          <w:p w14:paraId="5CC4BB31" w14:textId="77777777" w:rsidR="00035DFC" w:rsidRPr="003D685C" w:rsidRDefault="00035DFC" w:rsidP="00D52F7F">
            <w:pPr>
              <w:pStyle w:val="ListParagraph"/>
              <w:ind w:left="0"/>
              <w:rPr>
                <w:b/>
                <w:bCs/>
                <w:lang w:eastAsia="en-AU"/>
              </w:rPr>
            </w:pPr>
            <w:r w:rsidRPr="003D685C">
              <w:rPr>
                <w:b/>
                <w:bCs/>
                <w:lang w:eastAsia="en-AU"/>
              </w:rPr>
              <w:t>x</w:t>
            </w:r>
          </w:p>
        </w:tc>
        <w:tc>
          <w:tcPr>
            <w:tcW w:w="2785" w:type="dxa"/>
          </w:tcPr>
          <w:p w14:paraId="024E2584" w14:textId="77777777" w:rsidR="00035DFC" w:rsidRPr="003D685C" w:rsidRDefault="00035DFC" w:rsidP="00D52F7F">
            <w:pPr>
              <w:pStyle w:val="ListParagraph"/>
              <w:ind w:left="0"/>
              <w:rPr>
                <w:b/>
                <w:bCs/>
                <w:lang w:eastAsia="en-AU"/>
              </w:rPr>
            </w:pPr>
            <w:r w:rsidRPr="003D685C">
              <w:rPr>
                <w:b/>
                <w:bCs/>
                <w:lang w:eastAsia="en-AU"/>
              </w:rPr>
              <w:t>y</w:t>
            </w:r>
          </w:p>
        </w:tc>
        <w:tc>
          <w:tcPr>
            <w:tcW w:w="2706" w:type="dxa"/>
          </w:tcPr>
          <w:p w14:paraId="1C03B65A" w14:textId="0F3EE08D" w:rsidR="00035DFC" w:rsidRPr="003D685C" w:rsidRDefault="00035DFC" w:rsidP="00D52F7F">
            <w:pPr>
              <w:pStyle w:val="ListParagraph"/>
              <w:ind w:left="0"/>
              <w:rPr>
                <w:b/>
                <w:bCs/>
                <w:lang w:eastAsia="en-AU"/>
              </w:rPr>
            </w:pPr>
          </w:p>
        </w:tc>
      </w:tr>
      <w:tr w:rsidR="00035DFC" w14:paraId="6A07BBDB" w14:textId="55776313" w:rsidTr="00035DFC">
        <w:tc>
          <w:tcPr>
            <w:tcW w:w="2809" w:type="dxa"/>
          </w:tcPr>
          <w:p w14:paraId="61822488" w14:textId="77777777" w:rsidR="00035DFC" w:rsidRDefault="00035DFC" w:rsidP="00D52F7F">
            <w:pPr>
              <w:pStyle w:val="ListParagraph"/>
              <w:ind w:left="0"/>
              <w:rPr>
                <w:lang w:eastAsia="en-AU"/>
              </w:rPr>
            </w:pPr>
            <w:r>
              <w:rPr>
                <w:lang w:eastAsia="en-AU"/>
              </w:rPr>
              <w:t>2.5</w:t>
            </w:r>
          </w:p>
        </w:tc>
        <w:tc>
          <w:tcPr>
            <w:tcW w:w="2785" w:type="dxa"/>
          </w:tcPr>
          <w:p w14:paraId="58C072FA" w14:textId="77777777" w:rsidR="00035DFC" w:rsidRDefault="00035DFC" w:rsidP="00D52F7F">
            <w:pPr>
              <w:pStyle w:val="ListParagraph"/>
              <w:ind w:left="0"/>
              <w:rPr>
                <w:lang w:eastAsia="en-AU"/>
              </w:rPr>
            </w:pPr>
            <w:r>
              <w:rPr>
                <w:lang w:eastAsia="en-AU"/>
              </w:rPr>
              <w:t>+1</w:t>
            </w:r>
          </w:p>
        </w:tc>
        <w:tc>
          <w:tcPr>
            <w:tcW w:w="2706" w:type="dxa"/>
          </w:tcPr>
          <w:p w14:paraId="6020BB93" w14:textId="7026FF97" w:rsidR="00035DFC" w:rsidRDefault="00035DFC"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-(0+1×2.5)</m:t>
                        </m:r>
                      </m:sup>
                    </m:sSup>
                  </m:den>
                </m:f>
                <m:r>
                  <w:rPr>
                    <w:rFonts w:ascii="Cambria Math" w:hAnsi="Cambria Math"/>
                    <w:lang w:eastAsia="en-AU"/>
                  </w:rPr>
                  <m:t>≈0.924</m:t>
                </m:r>
                <m:r>
                  <w:rPr>
                    <w:rFonts w:ascii="Cambria Math" w:hAnsi="Cambria Math"/>
                    <w:lang w:eastAsia="en-AU"/>
                  </w:rPr>
                  <m:t>1</m:t>
                </m:r>
              </m:oMath>
            </m:oMathPara>
          </w:p>
        </w:tc>
      </w:tr>
      <w:tr w:rsidR="00035DFC" w14:paraId="6C37EC25" w14:textId="62C8D0EA" w:rsidTr="00035DFC">
        <w:tc>
          <w:tcPr>
            <w:tcW w:w="2809" w:type="dxa"/>
          </w:tcPr>
          <w:p w14:paraId="45BEB4FF" w14:textId="77777777" w:rsidR="00035DFC" w:rsidRDefault="00035DFC" w:rsidP="00D52F7F">
            <w:pPr>
              <w:pStyle w:val="ListParagraph"/>
              <w:ind w:left="0"/>
              <w:rPr>
                <w:lang w:eastAsia="en-AU"/>
              </w:rPr>
            </w:pPr>
            <w:r>
              <w:rPr>
                <w:lang w:eastAsia="en-AU"/>
              </w:rPr>
              <w:t>0.3</w:t>
            </w:r>
          </w:p>
        </w:tc>
        <w:tc>
          <w:tcPr>
            <w:tcW w:w="2785" w:type="dxa"/>
          </w:tcPr>
          <w:p w14:paraId="40327ED1" w14:textId="77777777" w:rsidR="00035DFC" w:rsidRDefault="00035DFC" w:rsidP="00D52F7F">
            <w:pPr>
              <w:pStyle w:val="ListParagraph"/>
              <w:ind w:left="0"/>
              <w:rPr>
                <w:lang w:eastAsia="en-AU"/>
              </w:rPr>
            </w:pPr>
            <w:r>
              <w:rPr>
                <w:lang w:eastAsia="en-AU"/>
              </w:rPr>
              <w:t>-1</w:t>
            </w:r>
          </w:p>
        </w:tc>
        <w:tc>
          <w:tcPr>
            <w:tcW w:w="2706" w:type="dxa"/>
          </w:tcPr>
          <w:p w14:paraId="4D038B08" w14:textId="28982743" w:rsidR="00035DFC" w:rsidRDefault="00035DFC"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m:t>
                        </m:r>
                        <m:r>
                          <w:rPr>
                            <w:rFonts w:ascii="Cambria Math" w:hAnsi="Cambria Math"/>
                            <w:lang w:eastAsia="en-AU"/>
                          </w:rPr>
                          <m:t>0.3</m:t>
                        </m:r>
                        <m:r>
                          <w:rPr>
                            <w:rFonts w:ascii="Cambria Math" w:hAnsi="Cambria Math"/>
                            <w:lang w:eastAsia="en-AU"/>
                          </w:rPr>
                          <m:t>)</m:t>
                        </m:r>
                      </m:sup>
                    </m:sSup>
                    <m:r>
                      <w:rPr>
                        <w:rFonts w:ascii="Cambria Math" w:hAnsi="Cambria Math"/>
                        <w:lang w:eastAsia="en-AU"/>
                      </w:rPr>
                      <m:t>)</m:t>
                    </m:r>
                  </m:den>
                </m:f>
                <m:r>
                  <w:rPr>
                    <w:rFonts w:ascii="Cambria Math" w:hAnsi="Cambria Math"/>
                    <w:lang w:eastAsia="en-AU"/>
                  </w:rPr>
                  <m:t>≈0.</m:t>
                </m:r>
                <m:r>
                  <w:rPr>
                    <w:rFonts w:ascii="Cambria Math" w:hAnsi="Cambria Math"/>
                    <w:lang w:eastAsia="en-AU"/>
                  </w:rPr>
                  <m:t>4256</m:t>
                </m:r>
              </m:oMath>
            </m:oMathPara>
          </w:p>
        </w:tc>
      </w:tr>
      <w:tr w:rsidR="00035DFC" w14:paraId="25597518" w14:textId="1BF98C92" w:rsidTr="00035DFC">
        <w:tc>
          <w:tcPr>
            <w:tcW w:w="2809" w:type="dxa"/>
          </w:tcPr>
          <w:p w14:paraId="386B2793" w14:textId="77777777" w:rsidR="00035DFC" w:rsidRDefault="00035DFC" w:rsidP="00D52F7F">
            <w:pPr>
              <w:pStyle w:val="ListParagraph"/>
              <w:ind w:left="0"/>
              <w:rPr>
                <w:lang w:eastAsia="en-AU"/>
              </w:rPr>
            </w:pPr>
            <w:r>
              <w:rPr>
                <w:lang w:eastAsia="en-AU"/>
              </w:rPr>
              <w:t>2.8</w:t>
            </w:r>
          </w:p>
        </w:tc>
        <w:tc>
          <w:tcPr>
            <w:tcW w:w="2785" w:type="dxa"/>
          </w:tcPr>
          <w:p w14:paraId="01DA0E0B" w14:textId="77777777" w:rsidR="00035DFC" w:rsidRDefault="00035DFC" w:rsidP="00D52F7F">
            <w:pPr>
              <w:pStyle w:val="ListParagraph"/>
              <w:ind w:left="0"/>
              <w:rPr>
                <w:lang w:eastAsia="en-AU"/>
              </w:rPr>
            </w:pPr>
            <w:r>
              <w:rPr>
                <w:lang w:eastAsia="en-AU"/>
              </w:rPr>
              <w:t>+1</w:t>
            </w:r>
          </w:p>
        </w:tc>
        <w:tc>
          <w:tcPr>
            <w:tcW w:w="2706" w:type="dxa"/>
          </w:tcPr>
          <w:p w14:paraId="4F928EA3" w14:textId="5D3D04D6" w:rsidR="00035DFC" w:rsidRDefault="00035DFC"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m:t>
                        </m:r>
                        <m:r>
                          <w:rPr>
                            <w:rFonts w:ascii="Cambria Math" w:hAnsi="Cambria Math"/>
                            <w:lang w:eastAsia="en-AU"/>
                          </w:rPr>
                          <m:t>8</m:t>
                        </m:r>
                        <m:r>
                          <w:rPr>
                            <w:rFonts w:ascii="Cambria Math" w:hAnsi="Cambria Math"/>
                            <w:lang w:eastAsia="en-AU"/>
                          </w:rPr>
                          <m:t>)</m:t>
                        </m:r>
                      </m:sup>
                    </m:sSup>
                  </m:den>
                </m:f>
                <m:r>
                  <w:rPr>
                    <w:rFonts w:ascii="Cambria Math" w:hAnsi="Cambria Math"/>
                    <w:lang w:eastAsia="en-AU"/>
                  </w:rPr>
                  <m:t>≈0.9</m:t>
                </m:r>
                <m:r>
                  <w:rPr>
                    <w:rFonts w:ascii="Cambria Math" w:hAnsi="Cambria Math"/>
                    <w:lang w:eastAsia="en-AU"/>
                  </w:rPr>
                  <m:t>427</m:t>
                </m:r>
              </m:oMath>
            </m:oMathPara>
          </w:p>
        </w:tc>
      </w:tr>
      <w:tr w:rsidR="00035DFC" w14:paraId="778BE88A" w14:textId="4476D5A3" w:rsidTr="00035DFC">
        <w:tc>
          <w:tcPr>
            <w:tcW w:w="2809" w:type="dxa"/>
          </w:tcPr>
          <w:p w14:paraId="73EDDCEE" w14:textId="77777777" w:rsidR="00035DFC" w:rsidRDefault="00035DFC" w:rsidP="00D52F7F">
            <w:pPr>
              <w:pStyle w:val="ListParagraph"/>
              <w:ind w:left="0"/>
              <w:rPr>
                <w:lang w:eastAsia="en-AU"/>
              </w:rPr>
            </w:pPr>
            <w:r>
              <w:rPr>
                <w:lang w:eastAsia="en-AU"/>
              </w:rPr>
              <w:t>0.5</w:t>
            </w:r>
          </w:p>
        </w:tc>
        <w:tc>
          <w:tcPr>
            <w:tcW w:w="2785" w:type="dxa"/>
          </w:tcPr>
          <w:p w14:paraId="074184AF" w14:textId="77777777" w:rsidR="00035DFC" w:rsidRDefault="00035DFC" w:rsidP="00D52F7F">
            <w:pPr>
              <w:pStyle w:val="ListParagraph"/>
              <w:ind w:left="0"/>
              <w:rPr>
                <w:lang w:eastAsia="en-AU"/>
              </w:rPr>
            </w:pPr>
            <w:r>
              <w:rPr>
                <w:lang w:eastAsia="en-AU"/>
              </w:rPr>
              <w:t>+1</w:t>
            </w:r>
          </w:p>
        </w:tc>
        <w:tc>
          <w:tcPr>
            <w:tcW w:w="2706" w:type="dxa"/>
          </w:tcPr>
          <w:p w14:paraId="1DEEA090" w14:textId="7FE6D3C9" w:rsidR="00035DFC" w:rsidRDefault="00035DFC"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m:t>
                        </m:r>
                        <m:r>
                          <w:rPr>
                            <w:rFonts w:ascii="Cambria Math" w:hAnsi="Cambria Math"/>
                            <w:lang w:eastAsia="en-AU"/>
                          </w:rPr>
                          <m:t>0.5</m:t>
                        </m:r>
                        <m:r>
                          <w:rPr>
                            <w:rFonts w:ascii="Cambria Math" w:hAnsi="Cambria Math"/>
                            <w:lang w:eastAsia="en-AU"/>
                          </w:rPr>
                          <m:t>)</m:t>
                        </m:r>
                      </m:sup>
                    </m:sSup>
                  </m:den>
                </m:f>
                <m:r>
                  <w:rPr>
                    <w:rFonts w:ascii="Cambria Math" w:hAnsi="Cambria Math"/>
                    <w:lang w:eastAsia="en-AU"/>
                  </w:rPr>
                  <m:t>≈</m:t>
                </m:r>
                <m:r>
                  <w:rPr>
                    <w:rFonts w:ascii="Cambria Math" w:hAnsi="Cambria Math"/>
                    <w:lang w:eastAsia="en-AU"/>
                  </w:rPr>
                  <m:t>0.6225</m:t>
                </m:r>
              </m:oMath>
            </m:oMathPara>
          </w:p>
        </w:tc>
      </w:tr>
    </w:tbl>
    <w:p w14:paraId="5AB0A5CD" w14:textId="78C3F6FD" w:rsidR="003D685C" w:rsidRPr="000E10B2" w:rsidRDefault="00035DFC" w:rsidP="003D685C">
      <w:pPr>
        <w:pStyle w:val="ListParagraph"/>
        <w:rPr>
          <w:rFonts w:eastAsiaTheme="minorEastAsia"/>
          <w:lang w:eastAsia="en-AU"/>
        </w:rPr>
      </w:pPr>
      <m:oMathPara>
        <m:oMathParaPr>
          <m:jc m:val="left"/>
        </m:oMathParaPr>
        <m:oMath>
          <m:r>
            <w:rPr>
              <w:rFonts w:ascii="Cambria Math" w:hAnsi="Cambria Math"/>
              <w:lang w:eastAsia="en-AU"/>
            </w:rPr>
            <m:t>∴Likelihood≈0.9241×0.4256×0.9427×0.6225≈0.23</m:t>
          </m:r>
          <m:r>
            <w:rPr>
              <w:rFonts w:ascii="Cambria Math" w:hAnsi="Cambria Math"/>
              <w:lang w:eastAsia="en-AU"/>
            </w:rPr>
            <m:t>08</m:t>
          </m:r>
        </m:oMath>
      </m:oMathPara>
    </w:p>
    <w:p w14:paraId="056FC011" w14:textId="69500382" w:rsidR="000E10B2" w:rsidRPr="00035DFC" w:rsidRDefault="000E10B2" w:rsidP="003D685C">
      <w:pPr>
        <w:pStyle w:val="ListParagraph"/>
        <w:rPr>
          <w:lang w:eastAsia="en-AU"/>
        </w:rPr>
      </w:pPr>
      <w:r>
        <w:rPr>
          <w:noProof/>
        </w:rPr>
        <w:drawing>
          <wp:inline distT="0" distB="0" distL="0" distR="0" wp14:anchorId="5B749EDF" wp14:editId="5B0C6407">
            <wp:extent cx="5731510" cy="1021715"/>
            <wp:effectExtent l="0" t="0" r="2540" b="6985"/>
            <wp:docPr id="182440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6BDC07D4" w14:textId="29E872AA" w:rsidR="00035DFC" w:rsidRPr="009542BD" w:rsidRDefault="003D685C" w:rsidP="00B40FFA">
      <w:pPr>
        <w:pStyle w:val="ListParagraph"/>
        <w:numPr>
          <w:ilvl w:val="0"/>
          <w:numId w:val="8"/>
        </w:numPr>
        <w:rPr>
          <w:lang w:eastAsia="en-AU"/>
        </w:rPr>
      </w:pPr>
      <w:r>
        <w:rPr>
          <w:rFonts w:eastAsiaTheme="minorEastAsia"/>
          <w:lang w:eastAsia="en-AU"/>
        </w:rPr>
        <w:t xml:space="preserve">Calculate the derivate of the log-likelihood with respect to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w:t>
      </w:r>
    </w:p>
    <w:tbl>
      <w:tblPr>
        <w:tblStyle w:val="TableGrid"/>
        <w:tblW w:w="0" w:type="auto"/>
        <w:tblInd w:w="716" w:type="dxa"/>
        <w:tblLook w:val="04A0" w:firstRow="1" w:lastRow="0" w:firstColumn="1" w:lastColumn="0" w:noHBand="0" w:noVBand="1"/>
      </w:tblPr>
      <w:tblGrid>
        <w:gridCol w:w="2159"/>
        <w:gridCol w:w="2125"/>
        <w:gridCol w:w="2008"/>
        <w:gridCol w:w="2008"/>
      </w:tblGrid>
      <w:tr w:rsidR="009542BD" w14:paraId="4732D7BF" w14:textId="47DD415B" w:rsidTr="009542BD">
        <w:tc>
          <w:tcPr>
            <w:tcW w:w="2159" w:type="dxa"/>
          </w:tcPr>
          <w:p w14:paraId="69A0ADEC" w14:textId="77777777" w:rsidR="009542BD" w:rsidRPr="003D685C" w:rsidRDefault="009542BD" w:rsidP="00D52F7F">
            <w:pPr>
              <w:pStyle w:val="ListParagraph"/>
              <w:ind w:left="0"/>
              <w:rPr>
                <w:b/>
                <w:bCs/>
                <w:lang w:eastAsia="en-AU"/>
              </w:rPr>
            </w:pPr>
            <w:r w:rsidRPr="003D685C">
              <w:rPr>
                <w:b/>
                <w:bCs/>
                <w:lang w:eastAsia="en-AU"/>
              </w:rPr>
              <w:t>x</w:t>
            </w:r>
          </w:p>
        </w:tc>
        <w:tc>
          <w:tcPr>
            <w:tcW w:w="2125" w:type="dxa"/>
          </w:tcPr>
          <w:p w14:paraId="543D1A9D" w14:textId="77777777" w:rsidR="009542BD" w:rsidRPr="003D685C" w:rsidRDefault="009542BD" w:rsidP="00D52F7F">
            <w:pPr>
              <w:pStyle w:val="ListParagraph"/>
              <w:ind w:left="0"/>
              <w:rPr>
                <w:b/>
                <w:bCs/>
                <w:lang w:eastAsia="en-AU"/>
              </w:rPr>
            </w:pPr>
            <w:r w:rsidRPr="003D685C">
              <w:rPr>
                <w:b/>
                <w:bCs/>
                <w:lang w:eastAsia="en-AU"/>
              </w:rPr>
              <w:t>y</w:t>
            </w:r>
          </w:p>
        </w:tc>
        <w:tc>
          <w:tcPr>
            <w:tcW w:w="2008" w:type="dxa"/>
          </w:tcPr>
          <w:p w14:paraId="0E212152" w14:textId="6A0BD99D" w:rsidR="009542BD" w:rsidRPr="003D685C" w:rsidRDefault="00B40FFA" w:rsidP="00D52F7F">
            <w:pPr>
              <w:pStyle w:val="ListParagraph"/>
              <w:ind w:left="0"/>
              <w:rPr>
                <w:b/>
                <w:bCs/>
                <w:lang w:eastAsia="en-AU"/>
              </w:rPr>
            </w:pPr>
            <m:oMathPara>
              <m:oMath>
                <m:r>
                  <m:rPr>
                    <m:sty m:val="bi"/>
                  </m:rPr>
                  <w:rPr>
                    <w:rFonts w:ascii="Cambria Math" w:hAnsi="Cambria Math"/>
                    <w:lang w:eastAsia="en-AU"/>
                  </w:rPr>
                  <m:t>P(y=+1|</m:t>
                </m:r>
                <m:sSub>
                  <m:sSubPr>
                    <m:ctrlPr>
                      <w:rPr>
                        <w:rFonts w:ascii="Cambria Math" w:hAnsi="Cambria Math"/>
                        <w:b/>
                        <w:bCs/>
                        <w:i/>
                        <w:lang w:eastAsia="en-AU"/>
                      </w:rPr>
                    </m:ctrlPr>
                  </m:sSubPr>
                  <m:e>
                    <m:r>
                      <m:rPr>
                        <m:sty m:val="bi"/>
                      </m:rPr>
                      <w:rPr>
                        <w:rFonts w:ascii="Cambria Math" w:hAnsi="Cambria Math"/>
                        <w:lang w:eastAsia="en-AU"/>
                      </w:rPr>
                      <m:t>x</m:t>
                    </m:r>
                  </m:e>
                  <m:sub>
                    <m:r>
                      <m:rPr>
                        <m:sty m:val="bi"/>
                      </m:rPr>
                      <w:rPr>
                        <w:rFonts w:ascii="Cambria Math" w:hAnsi="Cambria Math"/>
                        <w:lang w:eastAsia="en-AU"/>
                      </w:rPr>
                      <m:t>i</m:t>
                    </m:r>
                  </m:sub>
                </m:sSub>
                <m:r>
                  <m:rPr>
                    <m:sty m:val="bi"/>
                  </m:rPr>
                  <w:rPr>
                    <w:rFonts w:ascii="Cambria Math" w:hAnsi="Cambria Math"/>
                    <w:lang w:eastAsia="en-AU"/>
                  </w:rPr>
                  <m:t>,w)</m:t>
                </m:r>
              </m:oMath>
            </m:oMathPara>
          </w:p>
        </w:tc>
        <w:tc>
          <w:tcPr>
            <w:tcW w:w="2008" w:type="dxa"/>
          </w:tcPr>
          <w:p w14:paraId="2807F16D" w14:textId="77777777" w:rsidR="009542BD" w:rsidRPr="003D685C" w:rsidRDefault="009542BD" w:rsidP="00D52F7F">
            <w:pPr>
              <w:pStyle w:val="ListParagraph"/>
              <w:ind w:left="0"/>
              <w:rPr>
                <w:b/>
                <w:bCs/>
                <w:lang w:eastAsia="en-AU"/>
              </w:rPr>
            </w:pPr>
          </w:p>
        </w:tc>
      </w:tr>
      <w:tr w:rsidR="009542BD" w14:paraId="13EAB728" w14:textId="53C5A3A2" w:rsidTr="009542BD">
        <w:tc>
          <w:tcPr>
            <w:tcW w:w="2159" w:type="dxa"/>
          </w:tcPr>
          <w:p w14:paraId="048B84A5" w14:textId="77777777" w:rsidR="009542BD" w:rsidRDefault="009542BD" w:rsidP="00D52F7F">
            <w:pPr>
              <w:pStyle w:val="ListParagraph"/>
              <w:ind w:left="0"/>
              <w:rPr>
                <w:lang w:eastAsia="en-AU"/>
              </w:rPr>
            </w:pPr>
            <w:r>
              <w:rPr>
                <w:lang w:eastAsia="en-AU"/>
              </w:rPr>
              <w:t>2.5</w:t>
            </w:r>
          </w:p>
        </w:tc>
        <w:tc>
          <w:tcPr>
            <w:tcW w:w="2125" w:type="dxa"/>
          </w:tcPr>
          <w:p w14:paraId="776C61A4" w14:textId="77777777" w:rsidR="009542BD" w:rsidRDefault="009542BD" w:rsidP="00D52F7F">
            <w:pPr>
              <w:pStyle w:val="ListParagraph"/>
              <w:ind w:left="0"/>
              <w:rPr>
                <w:lang w:eastAsia="en-AU"/>
              </w:rPr>
            </w:pPr>
            <w:r>
              <w:rPr>
                <w:lang w:eastAsia="en-AU"/>
              </w:rPr>
              <w:t>+1</w:t>
            </w:r>
          </w:p>
        </w:tc>
        <w:tc>
          <w:tcPr>
            <w:tcW w:w="2008" w:type="dxa"/>
          </w:tcPr>
          <w:p w14:paraId="6023712A" w14:textId="3E4F0C53" w:rsidR="009542BD" w:rsidRDefault="00B40FFA" w:rsidP="00D52F7F">
            <w:pPr>
              <w:pStyle w:val="ListParagraph"/>
              <w:ind w:left="0"/>
              <w:rPr>
                <w:lang w:eastAsia="en-AU"/>
              </w:rPr>
            </w:pPr>
            <w:r>
              <w:rPr>
                <w:lang w:eastAsia="en-AU"/>
              </w:rPr>
              <w:t>0.9241</w:t>
            </w:r>
          </w:p>
        </w:tc>
        <w:tc>
          <w:tcPr>
            <w:tcW w:w="2008" w:type="dxa"/>
          </w:tcPr>
          <w:p w14:paraId="4AB94700" w14:textId="63AF5821" w:rsidR="009542BD" w:rsidRDefault="00B40FFA" w:rsidP="00D52F7F">
            <w:pPr>
              <w:pStyle w:val="ListParagraph"/>
              <w:ind w:left="0"/>
              <w:rPr>
                <w:lang w:eastAsia="en-AU"/>
              </w:rPr>
            </w:pPr>
            <m:oMath>
              <m:r>
                <w:rPr>
                  <w:rFonts w:ascii="Cambria Math" w:hAnsi="Cambria Math"/>
                  <w:lang w:eastAsia="en-AU"/>
                </w:rPr>
                <m:t>2.5</m:t>
              </m:r>
              <m:d>
                <m:dPr>
                  <m:ctrlPr>
                    <w:rPr>
                      <w:rFonts w:ascii="Cambria Math" w:hAnsi="Cambria Math"/>
                      <w:i/>
                      <w:lang w:eastAsia="en-AU"/>
                    </w:rPr>
                  </m:ctrlPr>
                </m:dPr>
                <m:e>
                  <m:r>
                    <w:rPr>
                      <w:rFonts w:ascii="Cambria Math" w:hAnsi="Cambria Math"/>
                      <w:lang w:eastAsia="en-AU"/>
                    </w:rPr>
                    <m:t>1-0.9241</m:t>
                  </m:r>
                </m:e>
              </m:d>
              <m:r>
                <w:rPr>
                  <w:rFonts w:ascii="Cambria Math" w:hAnsi="Cambria Math"/>
                  <w:lang w:eastAsia="en-AU"/>
                </w:rPr>
                <m:t>≈</m:t>
              </m:r>
            </m:oMath>
            <w:r>
              <w:rPr>
                <w:rFonts w:eastAsiaTheme="minorEastAsia"/>
                <w:lang w:eastAsia="en-AU"/>
              </w:rPr>
              <w:t>0.1898</w:t>
            </w:r>
          </w:p>
        </w:tc>
      </w:tr>
      <w:tr w:rsidR="009542BD" w14:paraId="280AD40D" w14:textId="40E5B6AC" w:rsidTr="009542BD">
        <w:tc>
          <w:tcPr>
            <w:tcW w:w="2159" w:type="dxa"/>
          </w:tcPr>
          <w:p w14:paraId="2E8146A2" w14:textId="77777777" w:rsidR="009542BD" w:rsidRDefault="009542BD" w:rsidP="00D52F7F">
            <w:pPr>
              <w:pStyle w:val="ListParagraph"/>
              <w:ind w:left="0"/>
              <w:rPr>
                <w:lang w:eastAsia="en-AU"/>
              </w:rPr>
            </w:pPr>
            <w:r>
              <w:rPr>
                <w:lang w:eastAsia="en-AU"/>
              </w:rPr>
              <w:t>0.3</w:t>
            </w:r>
          </w:p>
        </w:tc>
        <w:tc>
          <w:tcPr>
            <w:tcW w:w="2125" w:type="dxa"/>
          </w:tcPr>
          <w:p w14:paraId="307F8B2C" w14:textId="77777777" w:rsidR="009542BD" w:rsidRDefault="009542BD" w:rsidP="00D52F7F">
            <w:pPr>
              <w:pStyle w:val="ListParagraph"/>
              <w:ind w:left="0"/>
              <w:rPr>
                <w:lang w:eastAsia="en-AU"/>
              </w:rPr>
            </w:pPr>
            <w:r>
              <w:rPr>
                <w:lang w:eastAsia="en-AU"/>
              </w:rPr>
              <w:t>-1</w:t>
            </w:r>
          </w:p>
        </w:tc>
        <w:tc>
          <w:tcPr>
            <w:tcW w:w="2008" w:type="dxa"/>
          </w:tcPr>
          <w:p w14:paraId="479DBEFF" w14:textId="51BAF17D" w:rsidR="009542BD" w:rsidRDefault="00B40FFA" w:rsidP="00D52F7F">
            <w:pPr>
              <w:pStyle w:val="ListParagraph"/>
              <w:ind w:left="0"/>
              <w:rPr>
                <w:lang w:eastAsia="en-AU"/>
              </w:rPr>
            </w:pPr>
            <w:r>
              <w:rPr>
                <w:lang w:eastAsia="en-AU"/>
              </w:rPr>
              <w:t>0.4256</w:t>
            </w:r>
          </w:p>
        </w:tc>
        <w:tc>
          <w:tcPr>
            <w:tcW w:w="2008" w:type="dxa"/>
          </w:tcPr>
          <w:p w14:paraId="09B526AA" w14:textId="5C2BF7A3" w:rsidR="009542BD" w:rsidRDefault="00B40FFA" w:rsidP="00D52F7F">
            <w:pPr>
              <w:pStyle w:val="ListParagraph"/>
              <w:ind w:left="0"/>
              <w:rPr>
                <w:lang w:eastAsia="en-AU"/>
              </w:rPr>
            </w:pPr>
            <m:oMathPara>
              <m:oMath>
                <m:r>
                  <w:rPr>
                    <w:rFonts w:ascii="Cambria Math" w:hAnsi="Cambria Math"/>
                    <w:lang w:eastAsia="en-AU"/>
                  </w:rPr>
                  <m:t>0.3</m:t>
                </m:r>
                <m:d>
                  <m:dPr>
                    <m:ctrlPr>
                      <w:rPr>
                        <w:rFonts w:ascii="Cambria Math" w:hAnsi="Cambria Math"/>
                        <w:i/>
                        <w:lang w:eastAsia="en-AU"/>
                      </w:rPr>
                    </m:ctrlPr>
                  </m:dPr>
                  <m:e>
                    <m:r>
                      <w:rPr>
                        <w:rFonts w:ascii="Cambria Math" w:hAnsi="Cambria Math"/>
                        <w:lang w:eastAsia="en-AU"/>
                      </w:rPr>
                      <m:t>0</m:t>
                    </m:r>
                    <m:r>
                      <w:rPr>
                        <w:rFonts w:ascii="Cambria Math" w:hAnsi="Cambria Math"/>
                        <w:lang w:eastAsia="en-AU"/>
                      </w:rPr>
                      <m:t>-</m:t>
                    </m:r>
                    <m:r>
                      <w:rPr>
                        <w:rFonts w:ascii="Cambria Math" w:hAnsi="Cambria Math"/>
                        <w:lang w:eastAsia="en-AU"/>
                      </w:rPr>
                      <m:t>0.</m:t>
                    </m:r>
                    <m:r>
                      <w:rPr>
                        <w:rFonts w:ascii="Cambria Math" w:hAnsi="Cambria Math"/>
                        <w:lang w:eastAsia="en-AU"/>
                      </w:rPr>
                      <m:t>5744</m:t>
                    </m:r>
                  </m:e>
                </m:d>
                <m:r>
                  <w:rPr>
                    <w:rFonts w:ascii="Cambria Math" w:hAnsi="Cambria Math"/>
                    <w:lang w:eastAsia="en-AU"/>
                  </w:rPr>
                  <m:t>≈</m:t>
                </m:r>
                <m:r>
                  <w:rPr>
                    <w:rFonts w:ascii="Cambria Math" w:eastAsiaTheme="minorEastAsia" w:hAnsi="Cambria Math"/>
                    <w:lang w:eastAsia="en-AU"/>
                  </w:rPr>
                  <m:t>-0.1</m:t>
                </m:r>
                <m:r>
                  <w:rPr>
                    <w:rFonts w:ascii="Cambria Math" w:eastAsiaTheme="minorEastAsia" w:hAnsi="Cambria Math"/>
                    <w:lang w:eastAsia="en-AU"/>
                  </w:rPr>
                  <m:t>723</m:t>
                </m:r>
              </m:oMath>
            </m:oMathPara>
          </w:p>
        </w:tc>
      </w:tr>
      <w:tr w:rsidR="009542BD" w14:paraId="19F979DD" w14:textId="0598FC10" w:rsidTr="009542BD">
        <w:tc>
          <w:tcPr>
            <w:tcW w:w="2159" w:type="dxa"/>
          </w:tcPr>
          <w:p w14:paraId="4275D1FC" w14:textId="77777777" w:rsidR="009542BD" w:rsidRDefault="009542BD" w:rsidP="00D52F7F">
            <w:pPr>
              <w:pStyle w:val="ListParagraph"/>
              <w:ind w:left="0"/>
              <w:rPr>
                <w:lang w:eastAsia="en-AU"/>
              </w:rPr>
            </w:pPr>
            <w:r>
              <w:rPr>
                <w:lang w:eastAsia="en-AU"/>
              </w:rPr>
              <w:t>2.8</w:t>
            </w:r>
          </w:p>
        </w:tc>
        <w:tc>
          <w:tcPr>
            <w:tcW w:w="2125" w:type="dxa"/>
          </w:tcPr>
          <w:p w14:paraId="3D059387" w14:textId="77777777" w:rsidR="009542BD" w:rsidRDefault="009542BD" w:rsidP="00D52F7F">
            <w:pPr>
              <w:pStyle w:val="ListParagraph"/>
              <w:ind w:left="0"/>
              <w:rPr>
                <w:lang w:eastAsia="en-AU"/>
              </w:rPr>
            </w:pPr>
            <w:r>
              <w:rPr>
                <w:lang w:eastAsia="en-AU"/>
              </w:rPr>
              <w:t>+1</w:t>
            </w:r>
          </w:p>
        </w:tc>
        <w:tc>
          <w:tcPr>
            <w:tcW w:w="2008" w:type="dxa"/>
          </w:tcPr>
          <w:p w14:paraId="590A9D0C" w14:textId="6ED9C4D1" w:rsidR="009542BD" w:rsidRDefault="00B40FFA" w:rsidP="00D52F7F">
            <w:pPr>
              <w:pStyle w:val="ListParagraph"/>
              <w:ind w:left="0"/>
              <w:rPr>
                <w:lang w:eastAsia="en-AU"/>
              </w:rPr>
            </w:pPr>
            <w:r>
              <w:rPr>
                <w:lang w:eastAsia="en-AU"/>
              </w:rPr>
              <w:t>0.9427</w:t>
            </w:r>
          </w:p>
        </w:tc>
        <w:tc>
          <w:tcPr>
            <w:tcW w:w="2008" w:type="dxa"/>
          </w:tcPr>
          <w:p w14:paraId="0737A7C9" w14:textId="1FCC84B0" w:rsidR="009542BD" w:rsidRDefault="00B40FFA" w:rsidP="00D52F7F">
            <w:pPr>
              <w:pStyle w:val="ListParagraph"/>
              <w:ind w:left="0"/>
              <w:rPr>
                <w:lang w:eastAsia="en-AU"/>
              </w:rPr>
            </w:pPr>
            <m:oMathPara>
              <m:oMath>
                <m:r>
                  <w:rPr>
                    <w:rFonts w:ascii="Cambria Math" w:hAnsi="Cambria Math"/>
                    <w:lang w:eastAsia="en-AU"/>
                  </w:rPr>
                  <m:t>2.</m:t>
                </m:r>
                <m:r>
                  <w:rPr>
                    <w:rFonts w:ascii="Cambria Math" w:hAnsi="Cambria Math"/>
                    <w:lang w:eastAsia="en-AU"/>
                  </w:rPr>
                  <m:t>8</m:t>
                </m:r>
                <m:d>
                  <m:dPr>
                    <m:ctrlPr>
                      <w:rPr>
                        <w:rFonts w:ascii="Cambria Math" w:hAnsi="Cambria Math"/>
                        <w:i/>
                        <w:lang w:eastAsia="en-AU"/>
                      </w:rPr>
                    </m:ctrlPr>
                  </m:dPr>
                  <m:e>
                    <m:r>
                      <w:rPr>
                        <w:rFonts w:ascii="Cambria Math" w:hAnsi="Cambria Math"/>
                        <w:lang w:eastAsia="en-AU"/>
                      </w:rPr>
                      <m:t>1-0.9</m:t>
                    </m:r>
                    <m:r>
                      <w:rPr>
                        <w:rFonts w:ascii="Cambria Math" w:hAnsi="Cambria Math"/>
                        <w:lang w:eastAsia="en-AU"/>
                      </w:rPr>
                      <m:t>427</m:t>
                    </m:r>
                  </m:e>
                </m:d>
                <m:r>
                  <w:rPr>
                    <w:rFonts w:ascii="Cambria Math" w:hAnsi="Cambria Math"/>
                    <w:lang w:eastAsia="en-AU"/>
                  </w:rPr>
                  <m:t>≈</m:t>
                </m:r>
                <m:r>
                  <w:rPr>
                    <w:rFonts w:ascii="Cambria Math" w:eastAsiaTheme="minorEastAsia" w:hAnsi="Cambria Math"/>
                    <w:lang w:eastAsia="en-AU"/>
                  </w:rPr>
                  <m:t>0.160</m:t>
                </m:r>
                <m:r>
                  <w:rPr>
                    <w:rFonts w:ascii="Cambria Math" w:eastAsiaTheme="minorEastAsia" w:hAnsi="Cambria Math"/>
                    <w:lang w:eastAsia="en-AU"/>
                  </w:rPr>
                  <m:t>5</m:t>
                </m:r>
              </m:oMath>
            </m:oMathPara>
          </w:p>
        </w:tc>
      </w:tr>
      <w:tr w:rsidR="009542BD" w14:paraId="1B0EC18B" w14:textId="7D2C7600" w:rsidTr="009542BD">
        <w:tc>
          <w:tcPr>
            <w:tcW w:w="2159" w:type="dxa"/>
          </w:tcPr>
          <w:p w14:paraId="12C4C245" w14:textId="77777777" w:rsidR="009542BD" w:rsidRDefault="009542BD" w:rsidP="00D52F7F">
            <w:pPr>
              <w:pStyle w:val="ListParagraph"/>
              <w:ind w:left="0"/>
              <w:rPr>
                <w:lang w:eastAsia="en-AU"/>
              </w:rPr>
            </w:pPr>
            <w:r>
              <w:rPr>
                <w:lang w:eastAsia="en-AU"/>
              </w:rPr>
              <w:t>0.5</w:t>
            </w:r>
          </w:p>
        </w:tc>
        <w:tc>
          <w:tcPr>
            <w:tcW w:w="2125" w:type="dxa"/>
          </w:tcPr>
          <w:p w14:paraId="215D8046" w14:textId="77777777" w:rsidR="009542BD" w:rsidRDefault="009542BD" w:rsidP="00D52F7F">
            <w:pPr>
              <w:pStyle w:val="ListParagraph"/>
              <w:ind w:left="0"/>
              <w:rPr>
                <w:lang w:eastAsia="en-AU"/>
              </w:rPr>
            </w:pPr>
            <w:r>
              <w:rPr>
                <w:lang w:eastAsia="en-AU"/>
              </w:rPr>
              <w:t>+1</w:t>
            </w:r>
          </w:p>
        </w:tc>
        <w:tc>
          <w:tcPr>
            <w:tcW w:w="2008" w:type="dxa"/>
          </w:tcPr>
          <w:p w14:paraId="2DB7CFBE" w14:textId="58D51777" w:rsidR="009542BD" w:rsidRDefault="00B40FFA" w:rsidP="00D52F7F">
            <w:pPr>
              <w:pStyle w:val="ListParagraph"/>
              <w:ind w:left="0"/>
              <w:rPr>
                <w:lang w:eastAsia="en-AU"/>
              </w:rPr>
            </w:pPr>
            <w:r>
              <w:rPr>
                <w:lang w:eastAsia="en-AU"/>
              </w:rPr>
              <w:t>0.6225</w:t>
            </w:r>
          </w:p>
        </w:tc>
        <w:tc>
          <w:tcPr>
            <w:tcW w:w="2008" w:type="dxa"/>
          </w:tcPr>
          <w:p w14:paraId="7FA97BAB" w14:textId="75BCB9DB" w:rsidR="009542BD" w:rsidRDefault="00B40FFA" w:rsidP="00D52F7F">
            <w:pPr>
              <w:pStyle w:val="ListParagraph"/>
              <w:ind w:left="0"/>
              <w:rPr>
                <w:lang w:eastAsia="en-AU"/>
              </w:rPr>
            </w:pPr>
            <m:oMathPara>
              <m:oMath>
                <m:r>
                  <w:rPr>
                    <w:rFonts w:ascii="Cambria Math" w:hAnsi="Cambria Math"/>
                    <w:lang w:eastAsia="en-AU"/>
                  </w:rPr>
                  <m:t>0.5</m:t>
                </m:r>
                <m:d>
                  <m:dPr>
                    <m:ctrlPr>
                      <w:rPr>
                        <w:rFonts w:ascii="Cambria Math" w:hAnsi="Cambria Math"/>
                        <w:i/>
                        <w:lang w:eastAsia="en-AU"/>
                      </w:rPr>
                    </m:ctrlPr>
                  </m:dPr>
                  <m:e>
                    <m:r>
                      <w:rPr>
                        <w:rFonts w:ascii="Cambria Math" w:hAnsi="Cambria Math"/>
                        <w:lang w:eastAsia="en-AU"/>
                      </w:rPr>
                      <m:t>1-</m:t>
                    </m:r>
                    <m:r>
                      <w:rPr>
                        <w:rFonts w:ascii="Cambria Math" w:hAnsi="Cambria Math"/>
                        <w:lang w:eastAsia="en-AU"/>
                      </w:rPr>
                      <m:t>0.6225</m:t>
                    </m:r>
                  </m:e>
                </m:d>
                <m:r>
                  <w:rPr>
                    <w:rFonts w:ascii="Cambria Math" w:hAnsi="Cambria Math"/>
                    <w:lang w:eastAsia="en-AU"/>
                  </w:rPr>
                  <m:t>≈</m:t>
                </m:r>
                <m:r>
                  <w:rPr>
                    <w:rFonts w:ascii="Cambria Math" w:hAnsi="Cambria Math"/>
                    <w:lang w:eastAsia="en-AU"/>
                  </w:rPr>
                  <m:t>0.1888</m:t>
                </m:r>
              </m:oMath>
            </m:oMathPara>
          </w:p>
        </w:tc>
      </w:tr>
    </w:tbl>
    <w:p w14:paraId="67D4CBF0" w14:textId="16D2A199" w:rsidR="009542BD" w:rsidRDefault="00B40FFA" w:rsidP="000E10B2">
      <w:pPr>
        <w:pStyle w:val="ListParagraph"/>
        <w:ind w:left="0"/>
        <w:rPr>
          <w:rFonts w:eastAsiaTheme="minorEastAsia"/>
          <w:lang w:eastAsia="en-AU"/>
        </w:rPr>
      </w:pPr>
      <w:r>
        <w:rPr>
          <w:lang w:eastAsia="en-AU"/>
        </w:rPr>
        <w:tab/>
      </w:r>
      <m:oMath>
        <m:r>
          <w:rPr>
            <w:rFonts w:ascii="Cambria Math" w:hAnsi="Cambria Math"/>
            <w:lang w:eastAsia="en-AU"/>
          </w:rPr>
          <m:t>∴Total derivative≈0.1898-0.1</m:t>
        </m:r>
        <m:r>
          <w:rPr>
            <w:rFonts w:ascii="Cambria Math" w:hAnsi="Cambria Math"/>
            <w:lang w:eastAsia="en-AU"/>
          </w:rPr>
          <m:t>723</m:t>
        </m:r>
        <m:r>
          <w:rPr>
            <w:rFonts w:ascii="Cambria Math" w:hAnsi="Cambria Math"/>
            <w:lang w:eastAsia="en-AU"/>
          </w:rPr>
          <m:t>+0.160</m:t>
        </m:r>
        <m:r>
          <w:rPr>
            <w:rFonts w:ascii="Cambria Math" w:hAnsi="Cambria Math"/>
            <w:lang w:eastAsia="en-AU"/>
          </w:rPr>
          <m:t>5</m:t>
        </m:r>
        <m:r>
          <w:rPr>
            <w:rFonts w:ascii="Cambria Math" w:hAnsi="Cambria Math"/>
            <w:lang w:eastAsia="en-AU"/>
          </w:rPr>
          <m:t>+</m:t>
        </m:r>
        <m:r>
          <w:rPr>
            <w:rFonts w:ascii="Cambria Math" w:eastAsiaTheme="minorEastAsia" w:hAnsi="Cambria Math"/>
            <w:lang w:eastAsia="en-AU"/>
          </w:rPr>
          <m:t>0.1888≈</m:t>
        </m:r>
        <m:r>
          <w:rPr>
            <w:rFonts w:ascii="Cambria Math" w:eastAsiaTheme="minorEastAsia" w:hAnsi="Cambria Math"/>
            <w:lang w:eastAsia="en-AU"/>
          </w:rPr>
          <m:t>0.</m:t>
        </m:r>
        <m:r>
          <w:rPr>
            <w:rFonts w:ascii="Cambria Math" w:eastAsiaTheme="minorEastAsia" w:hAnsi="Cambria Math"/>
            <w:lang w:eastAsia="en-AU"/>
          </w:rPr>
          <m:t>3666</m:t>
        </m:r>
      </m:oMath>
    </w:p>
    <w:p w14:paraId="080FCF26" w14:textId="12EE22F4" w:rsidR="000E10B2" w:rsidRPr="000E10B2" w:rsidRDefault="000E10B2" w:rsidP="000E10B2">
      <w:pPr>
        <w:pStyle w:val="ListParagraph"/>
        <w:ind w:left="0"/>
        <w:rPr>
          <w:rFonts w:eastAsiaTheme="minorEastAsia"/>
          <w:lang w:eastAsia="en-AU"/>
        </w:rPr>
      </w:pPr>
      <w:r>
        <w:rPr>
          <w:rFonts w:eastAsiaTheme="minorEastAsia"/>
          <w:lang w:eastAsia="en-AU"/>
        </w:rPr>
        <w:tab/>
      </w:r>
      <w:r>
        <w:rPr>
          <w:noProof/>
        </w:rPr>
        <w:drawing>
          <wp:inline distT="0" distB="0" distL="0" distR="0" wp14:anchorId="6AEDADED" wp14:editId="7D60484F">
            <wp:extent cx="2365152" cy="1022400"/>
            <wp:effectExtent l="0" t="0" r="0" b="6350"/>
            <wp:docPr id="683598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5152" cy="1022400"/>
                    </a:xfrm>
                    <a:prstGeom prst="rect">
                      <a:avLst/>
                    </a:prstGeom>
                    <a:noFill/>
                    <a:ln>
                      <a:noFill/>
                    </a:ln>
                  </pic:spPr>
                </pic:pic>
              </a:graphicData>
            </a:graphic>
          </wp:inline>
        </w:drawing>
      </w:r>
    </w:p>
    <w:p w14:paraId="43BD6889" w14:textId="7EBB5975" w:rsidR="003D685C" w:rsidRPr="003D685C" w:rsidRDefault="003D685C" w:rsidP="003D685C">
      <w:pPr>
        <w:pStyle w:val="ListParagraph"/>
        <w:numPr>
          <w:ilvl w:val="0"/>
          <w:numId w:val="8"/>
        </w:numPr>
        <w:rPr>
          <w:lang w:eastAsia="en-AU"/>
        </w:rPr>
      </w:pPr>
      <w:r>
        <w:rPr>
          <w:rFonts w:eastAsiaTheme="minorEastAsia"/>
          <w:lang w:eastAsia="en-AU"/>
        </w:rPr>
        <w:t>What is true about gradient descent?</w:t>
      </w:r>
    </w:p>
    <w:p w14:paraId="37FDA654" w14:textId="546AD766" w:rsidR="003D685C" w:rsidRPr="003D685C" w:rsidRDefault="003D685C" w:rsidP="003D685C">
      <w:pPr>
        <w:pStyle w:val="ListParagraph"/>
        <w:numPr>
          <w:ilvl w:val="1"/>
          <w:numId w:val="8"/>
        </w:numPr>
        <w:rPr>
          <w:lang w:eastAsia="en-AU"/>
        </w:rPr>
      </w:pPr>
      <w:r>
        <w:rPr>
          <w:rFonts w:eastAsiaTheme="minorEastAsia"/>
          <w:lang w:eastAsia="en-AU"/>
        </w:rPr>
        <w:t>It is an iterative algorithm.</w:t>
      </w:r>
    </w:p>
    <w:p w14:paraId="3447BDE6" w14:textId="1EBC34EB" w:rsidR="003D685C" w:rsidRPr="003D685C" w:rsidRDefault="003D685C" w:rsidP="003D685C">
      <w:pPr>
        <w:pStyle w:val="ListParagraph"/>
        <w:numPr>
          <w:ilvl w:val="1"/>
          <w:numId w:val="8"/>
        </w:numPr>
        <w:rPr>
          <w:lang w:eastAsia="en-AU"/>
        </w:rPr>
      </w:pPr>
      <w:r>
        <w:rPr>
          <w:rFonts w:eastAsiaTheme="minorEastAsia"/>
          <w:lang w:eastAsia="en-AU"/>
        </w:rPr>
        <w:t>It finds the maximum by “hill climbing”.</w:t>
      </w:r>
    </w:p>
    <w:p w14:paraId="0D1710AE" w14:textId="7419F814" w:rsidR="00FA6308" w:rsidRPr="00C81872" w:rsidRDefault="00FA6308">
      <w:pPr>
        <w:rPr>
          <w:lang w:eastAsia="en-AU"/>
        </w:rPr>
      </w:pPr>
      <w:r w:rsidRPr="00C81872">
        <w:rPr>
          <w:lang w:eastAsia="en-AU"/>
        </w:rPr>
        <w:br w:type="page"/>
      </w:r>
    </w:p>
    <w:p w14:paraId="1D618034" w14:textId="0BDC81ED" w:rsidR="00C81872" w:rsidRPr="00CA0019" w:rsidRDefault="00AC22DD" w:rsidP="00AC22DD">
      <w:pPr>
        <w:pStyle w:val="Heading2"/>
        <w:rPr>
          <w:rFonts w:eastAsiaTheme="minorEastAsia"/>
          <w:lang w:eastAsia="en-AU"/>
        </w:rPr>
      </w:pPr>
      <w:r>
        <w:rPr>
          <w:rFonts w:eastAsiaTheme="minorEastAsia"/>
          <w:lang w:eastAsia="en-AU"/>
        </w:rPr>
        <w:lastRenderedPageBreak/>
        <w:t>Week 2 – Overfitting and Regularisation in Logistic Regression</w:t>
      </w:r>
    </w:p>
    <w:sectPr w:rsidR="00C81872" w:rsidRPr="00CA0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54E"/>
    <w:multiLevelType w:val="hybridMultilevel"/>
    <w:tmpl w:val="CF1613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5C7D6DC0"/>
    <w:multiLevelType w:val="hybridMultilevel"/>
    <w:tmpl w:val="212870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5"/>
  </w:num>
  <w:num w:numId="2" w16cid:durableId="1047608389">
    <w:abstractNumId w:val="2"/>
  </w:num>
  <w:num w:numId="3" w16cid:durableId="1608732558">
    <w:abstractNumId w:val="8"/>
  </w:num>
  <w:num w:numId="4" w16cid:durableId="36512982">
    <w:abstractNumId w:val="3"/>
  </w:num>
  <w:num w:numId="5" w16cid:durableId="1810319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4"/>
  </w:num>
  <w:num w:numId="7" w16cid:durableId="566305164">
    <w:abstractNumId w:val="1"/>
  </w:num>
  <w:num w:numId="8" w16cid:durableId="783693911">
    <w:abstractNumId w:val="7"/>
  </w:num>
  <w:num w:numId="9" w16cid:durableId="43301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35DFC"/>
    <w:rsid w:val="00044ED7"/>
    <w:rsid w:val="000541C2"/>
    <w:rsid w:val="000E10B2"/>
    <w:rsid w:val="000F5830"/>
    <w:rsid w:val="00102AE2"/>
    <w:rsid w:val="001D24A1"/>
    <w:rsid w:val="002E56F5"/>
    <w:rsid w:val="00371BA5"/>
    <w:rsid w:val="003D685C"/>
    <w:rsid w:val="003E1885"/>
    <w:rsid w:val="004A6BF3"/>
    <w:rsid w:val="00554601"/>
    <w:rsid w:val="005B593A"/>
    <w:rsid w:val="005D2D7F"/>
    <w:rsid w:val="006A10A3"/>
    <w:rsid w:val="00757038"/>
    <w:rsid w:val="0075726C"/>
    <w:rsid w:val="008A55D2"/>
    <w:rsid w:val="008B3F2C"/>
    <w:rsid w:val="008E7204"/>
    <w:rsid w:val="009542BD"/>
    <w:rsid w:val="009746EC"/>
    <w:rsid w:val="00A86FD1"/>
    <w:rsid w:val="00AC22DD"/>
    <w:rsid w:val="00AE3D41"/>
    <w:rsid w:val="00B40FFA"/>
    <w:rsid w:val="00C44C57"/>
    <w:rsid w:val="00C81872"/>
    <w:rsid w:val="00CA0019"/>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 w:type="table" w:styleId="TableGrid">
    <w:name w:val="Table Grid"/>
    <w:basedOn w:val="TableNormal"/>
    <w:uiPriority w:val="39"/>
    <w:rsid w:val="003D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7254">
      <w:bodyDiv w:val="1"/>
      <w:marLeft w:val="0"/>
      <w:marRight w:val="0"/>
      <w:marTop w:val="0"/>
      <w:marBottom w:val="0"/>
      <w:divBdr>
        <w:top w:val="none" w:sz="0" w:space="0" w:color="auto"/>
        <w:left w:val="none" w:sz="0" w:space="0" w:color="auto"/>
        <w:bottom w:val="none" w:sz="0" w:space="0" w:color="auto"/>
        <w:right w:val="none" w:sz="0" w:space="0" w:color="auto"/>
      </w:divBdr>
      <w:divsChild>
        <w:div w:id="567158395">
          <w:marLeft w:val="0"/>
          <w:marRight w:val="0"/>
          <w:marTop w:val="0"/>
          <w:marBottom w:val="0"/>
          <w:divBdr>
            <w:top w:val="none" w:sz="0" w:space="0" w:color="auto"/>
            <w:left w:val="none" w:sz="0" w:space="0" w:color="auto"/>
            <w:bottom w:val="none" w:sz="0" w:space="0" w:color="auto"/>
            <w:right w:val="none" w:sz="0" w:space="0" w:color="auto"/>
          </w:divBdr>
        </w:div>
        <w:div w:id="1099368728">
          <w:marLeft w:val="0"/>
          <w:marRight w:val="0"/>
          <w:marTop w:val="0"/>
          <w:marBottom w:val="0"/>
          <w:divBdr>
            <w:top w:val="none" w:sz="0" w:space="0" w:color="auto"/>
            <w:left w:val="none" w:sz="0" w:space="0" w:color="auto"/>
            <w:bottom w:val="none" w:sz="0" w:space="0" w:color="auto"/>
            <w:right w:val="none" w:sz="0" w:space="0" w:color="auto"/>
          </w:divBdr>
          <w:divsChild>
            <w:div w:id="155344667">
              <w:marLeft w:val="0"/>
              <w:marRight w:val="0"/>
              <w:marTop w:val="0"/>
              <w:marBottom w:val="0"/>
              <w:divBdr>
                <w:top w:val="none" w:sz="0" w:space="0" w:color="auto"/>
                <w:left w:val="none" w:sz="0" w:space="0" w:color="auto"/>
                <w:bottom w:val="none" w:sz="0" w:space="0" w:color="auto"/>
                <w:right w:val="none" w:sz="0" w:space="0" w:color="auto"/>
              </w:divBdr>
              <w:divsChild>
                <w:div w:id="20791584">
                  <w:marLeft w:val="0"/>
                  <w:marRight w:val="0"/>
                  <w:marTop w:val="0"/>
                  <w:marBottom w:val="0"/>
                  <w:divBdr>
                    <w:top w:val="none" w:sz="0" w:space="0" w:color="auto"/>
                    <w:left w:val="none" w:sz="0" w:space="0" w:color="auto"/>
                    <w:bottom w:val="none" w:sz="0" w:space="0" w:color="auto"/>
                    <w:right w:val="none" w:sz="0" w:space="0" w:color="auto"/>
                  </w:divBdr>
                  <w:divsChild>
                    <w:div w:id="1529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6</cp:revision>
  <dcterms:created xsi:type="dcterms:W3CDTF">2023-05-31T07:07:00Z</dcterms:created>
  <dcterms:modified xsi:type="dcterms:W3CDTF">2023-06-05T05:30:00Z</dcterms:modified>
</cp:coreProperties>
</file>