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FDF" w14:textId="4C681C73" w:rsidR="003646A1" w:rsidRDefault="00EA0828" w:rsidP="00AF68FF">
      <w:pPr>
        <w:pStyle w:val="Heading1"/>
      </w:pPr>
      <w:r>
        <w:t>9</w:t>
      </w:r>
      <w:r w:rsidR="00AF68FF">
        <w:t xml:space="preserve">: </w:t>
      </w:r>
      <w:r>
        <w:t>Regression Discontinuity</w:t>
      </w:r>
    </w:p>
    <w:p w14:paraId="2C9A4790" w14:textId="6713E7EB" w:rsidR="00AF68FF" w:rsidRDefault="00B875FF" w:rsidP="00723357">
      <w:pPr>
        <w:pStyle w:val="Heading2"/>
      </w:pPr>
      <w:r>
        <w:t>Quasi-Experiments</w:t>
      </w:r>
      <w:r w:rsidR="00EA0828">
        <w:t xml:space="preserve"> Again</w:t>
      </w:r>
    </w:p>
    <w:p w14:paraId="01B51038" w14:textId="02305CC1" w:rsidR="00EA0828" w:rsidRDefault="00EA0828" w:rsidP="00EA0828">
      <w:pPr>
        <w:pStyle w:val="ListParagraph"/>
        <w:numPr>
          <w:ilvl w:val="0"/>
          <w:numId w:val="3"/>
        </w:numPr>
      </w:pPr>
      <w:r>
        <w:t xml:space="preserve">Situations in which you can use a DAG (matching/IPW) to isolate the relationship between treatment and outcome don’t need these other techniques such as </w:t>
      </w:r>
      <w:proofErr w:type="spellStart"/>
      <w:r>
        <w:t>DiD</w:t>
      </w:r>
      <w:proofErr w:type="spellEnd"/>
      <w:r>
        <w:t xml:space="preserve"> or RDD.</w:t>
      </w:r>
    </w:p>
    <w:p w14:paraId="1462FA0F" w14:textId="104CA999" w:rsidR="00EA0828" w:rsidRDefault="00EA0828" w:rsidP="00EA0828">
      <w:pPr>
        <w:pStyle w:val="ListParagraph"/>
        <w:numPr>
          <w:ilvl w:val="0"/>
          <w:numId w:val="3"/>
        </w:numPr>
      </w:pPr>
      <w:r>
        <w:t xml:space="preserve">BUT you </w:t>
      </w:r>
      <w:proofErr w:type="gramStart"/>
      <w:r>
        <w:t>have to</w:t>
      </w:r>
      <w:proofErr w:type="gramEnd"/>
      <w:r>
        <w:t xml:space="preserve"> assume that everything in the DAG is observable and measurable, otherwise you can’t perform full adjustment.</w:t>
      </w:r>
    </w:p>
    <w:p w14:paraId="68130BFA" w14:textId="70B69053" w:rsidR="00EA0828" w:rsidRDefault="00EA0828" w:rsidP="00EA0828">
      <w:pPr>
        <w:pStyle w:val="ListParagraph"/>
        <w:numPr>
          <w:ilvl w:val="0"/>
          <w:numId w:val="3"/>
        </w:numPr>
      </w:pPr>
      <w:r>
        <w:t xml:space="preserve">Can use DAGs in a </w:t>
      </w:r>
      <w:proofErr w:type="spellStart"/>
      <w:r>
        <w:t>DiD</w:t>
      </w:r>
      <w:proofErr w:type="spellEnd"/>
      <w:r>
        <w:t xml:space="preserve"> situation to help identify other variables you may wish to control for.</w:t>
      </w:r>
    </w:p>
    <w:p w14:paraId="26CBA5FB" w14:textId="21F02B8B" w:rsidR="00EA0828" w:rsidRDefault="000753A9" w:rsidP="00723357">
      <w:pPr>
        <w:pStyle w:val="Heading2"/>
      </w:pPr>
      <w:r>
        <w:t>Key Terms</w:t>
      </w:r>
    </w:p>
    <w:p w14:paraId="15C32EEB" w14:textId="7F183ED3" w:rsidR="000753A9" w:rsidRDefault="000753A9" w:rsidP="000753A9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cutoff</w:t>
      </w:r>
      <w:proofErr w:type="spellEnd"/>
      <w:r>
        <w:t xml:space="preserve"> to statistically isolate the relationship between treatment and outcome.</w:t>
      </w:r>
    </w:p>
    <w:p w14:paraId="602F2C32" w14:textId="19409AE4" w:rsidR="000753A9" w:rsidRDefault="00AD138D" w:rsidP="00723357">
      <w:pPr>
        <w:pStyle w:val="Heading2"/>
      </w:pPr>
      <w:r>
        <w:t>Hypothetical Tutoring Program</w:t>
      </w:r>
    </w:p>
    <w:p w14:paraId="5EC9E76E" w14:textId="318B5066" w:rsidR="00AD138D" w:rsidRDefault="00AD138D" w:rsidP="00AD138D">
      <w:pPr>
        <w:pStyle w:val="ListParagraph"/>
        <w:numPr>
          <w:ilvl w:val="0"/>
          <w:numId w:val="3"/>
        </w:numPr>
      </w:pPr>
      <w:r>
        <w:t>Can use the arbitrary cut-off to define a treatment and control group.</w:t>
      </w:r>
    </w:p>
    <w:p w14:paraId="489839B6" w14:textId="4E720F3B" w:rsidR="00AD138D" w:rsidRDefault="00AD138D" w:rsidP="00723357">
      <w:pPr>
        <w:pStyle w:val="Heading2"/>
      </w:pPr>
      <w:r>
        <w:t>Causal Inference Intuition</w:t>
      </w:r>
    </w:p>
    <w:p w14:paraId="08BF1990" w14:textId="37D36061" w:rsidR="00AD138D" w:rsidRDefault="00AD138D" w:rsidP="00AD138D">
      <w:pPr>
        <w:pStyle w:val="ListParagraph"/>
        <w:numPr>
          <w:ilvl w:val="0"/>
          <w:numId w:val="3"/>
        </w:numPr>
      </w:pPr>
      <w:r>
        <w:t xml:space="preserve">Can’t compare subjects that are very different on the running variable </w:t>
      </w:r>
      <w:proofErr w:type="gramStart"/>
      <w:r>
        <w:t>e.g.</w:t>
      </w:r>
      <w:proofErr w:type="gramEnd"/>
      <w:r>
        <w:t xml:space="preserve"> subjects scoring 40 vs subjects scoring 100.</w:t>
      </w:r>
    </w:p>
    <w:p w14:paraId="432544BA" w14:textId="2DEC1B1A" w:rsidR="00AD138D" w:rsidRDefault="00AD138D" w:rsidP="00AD138D">
      <w:pPr>
        <w:pStyle w:val="ListParagraph"/>
        <w:numPr>
          <w:ilvl w:val="0"/>
          <w:numId w:val="3"/>
        </w:numPr>
      </w:pPr>
      <w:r>
        <w:t>Compare subjects falling in the zone around that cut-off – in our example it’s 68 – 72 or 65 – 75.</w:t>
      </w:r>
    </w:p>
    <w:p w14:paraId="55D8830B" w14:textId="52E17F22" w:rsidR="00F63675" w:rsidRDefault="00F63675" w:rsidP="00AD138D">
      <w:pPr>
        <w:pStyle w:val="ListParagraph"/>
        <w:numPr>
          <w:ilvl w:val="0"/>
          <w:numId w:val="3"/>
        </w:numPr>
      </w:pPr>
      <w:r>
        <w:t>Essentially the same subjects, except one happened to get treatment and one didn’t, which creates the treatment and control groups.</w:t>
      </w:r>
    </w:p>
    <w:p w14:paraId="162143ED" w14:textId="2FD72108" w:rsidR="00AD138D" w:rsidRDefault="00AD138D" w:rsidP="00AD138D">
      <w:pPr>
        <w:pStyle w:val="ListParagraph"/>
        <w:numPr>
          <w:ilvl w:val="0"/>
          <w:numId w:val="3"/>
        </w:numPr>
      </w:pPr>
      <w:r>
        <w:t>Then calculate the causal effect of the program for subjects around that cut-off.</w:t>
      </w:r>
    </w:p>
    <w:p w14:paraId="6B1AF609" w14:textId="13FDFF8E" w:rsidR="00F63675" w:rsidRDefault="00F63675" w:rsidP="00AD138D">
      <w:pPr>
        <w:pStyle w:val="ListParagraph"/>
        <w:numPr>
          <w:ilvl w:val="0"/>
          <w:numId w:val="3"/>
        </w:numPr>
      </w:pPr>
      <w:r>
        <w:t>Essentially draw a line of best fit for the tutor and non-tutor groups to get the causal effect.</w:t>
      </w:r>
    </w:p>
    <w:p w14:paraId="1241A0C3" w14:textId="76FA3CC7" w:rsidR="00F63675" w:rsidRDefault="00F63675" w:rsidP="00AD138D">
      <w:pPr>
        <w:pStyle w:val="ListParagraph"/>
        <w:numPr>
          <w:ilvl w:val="0"/>
          <w:numId w:val="3"/>
        </w:numPr>
      </w:pPr>
      <w:r>
        <w:t>Jump in the regression line at the discontinuity – that’s the causal effect (of having a tutor in this example).</w:t>
      </w:r>
    </w:p>
    <w:p w14:paraId="78FAA8E8" w14:textId="4790971E" w:rsidR="00F63675" w:rsidRDefault="00F63675" w:rsidP="00AD138D">
      <w:pPr>
        <w:pStyle w:val="ListParagraph"/>
        <w:numPr>
          <w:ilvl w:val="0"/>
          <w:numId w:val="3"/>
        </w:numPr>
      </w:pPr>
      <w:r>
        <w:t>Compare the subjects either side of the rule and that’s the causal effect – super intuitive.</w:t>
      </w:r>
    </w:p>
    <w:p w14:paraId="11023564" w14:textId="600F777F" w:rsidR="00723357" w:rsidRPr="00AD138D" w:rsidRDefault="00723357" w:rsidP="00723357">
      <w:pPr>
        <w:pStyle w:val="Heading2"/>
      </w:pPr>
      <w:r>
        <w:t>RDDs Are All the Rage</w:t>
      </w:r>
    </w:p>
    <w:p w14:paraId="7583089A" w14:textId="78A7B42E" w:rsidR="00EA0828" w:rsidRDefault="00723357" w:rsidP="00723357">
      <w:pPr>
        <w:pStyle w:val="ListParagraph"/>
        <w:numPr>
          <w:ilvl w:val="0"/>
          <w:numId w:val="3"/>
        </w:numPr>
      </w:pPr>
      <w:r>
        <w:t>Fewer statistical shenanigans that can be performed to distort the results and make a causal effect.</w:t>
      </w:r>
    </w:p>
    <w:p w14:paraId="54B838BB" w14:textId="4E570E86" w:rsidR="00723357" w:rsidRDefault="00723357" w:rsidP="00723357">
      <w:pPr>
        <w:pStyle w:val="ListParagraph"/>
        <w:numPr>
          <w:ilvl w:val="0"/>
          <w:numId w:val="3"/>
        </w:numPr>
      </w:pPr>
      <w:r>
        <w:t>Statistical shenanigans are more obvious.</w:t>
      </w:r>
    </w:p>
    <w:p w14:paraId="7CD50B8F" w14:textId="6639AD1D" w:rsidR="00723357" w:rsidRDefault="00723357" w:rsidP="00723357">
      <w:pPr>
        <w:pStyle w:val="ListParagraph"/>
        <w:numPr>
          <w:ilvl w:val="0"/>
          <w:numId w:val="3"/>
        </w:numPr>
      </w:pPr>
      <w:proofErr w:type="gramStart"/>
      <w:r>
        <w:t>Typically</w:t>
      </w:r>
      <w:proofErr w:type="gramEnd"/>
      <w:r>
        <w:t xml:space="preserve"> more credible than </w:t>
      </w:r>
      <w:proofErr w:type="spellStart"/>
      <w:r>
        <w:t>DiD</w:t>
      </w:r>
      <w:proofErr w:type="spellEnd"/>
      <w:r>
        <w:t xml:space="preserve"> or IVs.</w:t>
      </w:r>
    </w:p>
    <w:p w14:paraId="6E830A44" w14:textId="77777777" w:rsidR="00723357" w:rsidRDefault="007233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B32393" w14:textId="2D23883A" w:rsidR="00723357" w:rsidRDefault="00723357" w:rsidP="00723357">
      <w:pPr>
        <w:pStyle w:val="Heading2"/>
      </w:pPr>
      <w:r>
        <w:lastRenderedPageBreak/>
        <w:t>Drawing Lines and Measuring Gaps</w:t>
      </w:r>
    </w:p>
    <w:p w14:paraId="472DDE61" w14:textId="7C2780EA" w:rsidR="00723357" w:rsidRDefault="00723357" w:rsidP="00723357">
      <w:pPr>
        <w:pStyle w:val="ListParagraph"/>
        <w:numPr>
          <w:ilvl w:val="0"/>
          <w:numId w:val="3"/>
        </w:numPr>
      </w:pPr>
      <w:r>
        <w:t>The whole point of RDD is to find a gap and measuring the size of the gap.</w:t>
      </w:r>
    </w:p>
    <w:p w14:paraId="12898646" w14:textId="20B1DEEA" w:rsidR="00723357" w:rsidRDefault="00723357" w:rsidP="00723357">
      <w:pPr>
        <w:pStyle w:val="ListParagraph"/>
        <w:numPr>
          <w:ilvl w:val="0"/>
          <w:numId w:val="3"/>
        </w:numPr>
      </w:pPr>
      <w:r>
        <w:t>How the lines are drawn will influence the size of the resulting gap.</w:t>
      </w:r>
    </w:p>
    <w:p w14:paraId="62C168D5" w14:textId="03EE4C86" w:rsidR="007A7736" w:rsidRDefault="007A7736" w:rsidP="00723357">
      <w:pPr>
        <w:pStyle w:val="ListParagraph"/>
        <w:numPr>
          <w:ilvl w:val="0"/>
          <w:numId w:val="3"/>
        </w:numPr>
      </w:pPr>
      <w:r>
        <w:t>Just reporting on one approach (one line/kernel/bandwidth) is very dubious and non-robust.</w:t>
      </w:r>
    </w:p>
    <w:p w14:paraId="53E2E461" w14:textId="1F633CFB" w:rsidR="00723357" w:rsidRDefault="00723357" w:rsidP="00723357">
      <w:pPr>
        <w:pStyle w:val="Heading2"/>
      </w:pPr>
      <w:r>
        <w:t>Measuring a Gap</w:t>
      </w:r>
    </w:p>
    <w:p w14:paraId="3D273503" w14:textId="0BA61C59" w:rsidR="00723357" w:rsidRDefault="00723357" w:rsidP="00723357">
      <w:pPr>
        <w:pStyle w:val="ListParagraph"/>
        <w:numPr>
          <w:ilvl w:val="0"/>
          <w:numId w:val="3"/>
        </w:numPr>
      </w:pPr>
      <w:r>
        <w:t>Compare the average of one of the groups just before the cut-off with the average of the other group just after the cut-off.</w:t>
      </w:r>
    </w:p>
    <w:p w14:paraId="7E9A33DB" w14:textId="70A05150" w:rsidR="00723357" w:rsidRDefault="00723357" w:rsidP="00723357">
      <w:pPr>
        <w:pStyle w:val="ListParagraph"/>
        <w:numPr>
          <w:ilvl w:val="0"/>
          <w:numId w:val="3"/>
        </w:numPr>
      </w:pPr>
      <w:r>
        <w:t xml:space="preserve">Typical approach is to draw a bunch of lines and observe the range of gap sizes that result. </w:t>
      </w:r>
    </w:p>
    <w:p w14:paraId="515C63BF" w14:textId="49023DE1" w:rsidR="00723357" w:rsidRDefault="00723357" w:rsidP="00723357">
      <w:pPr>
        <w:pStyle w:val="Heading2"/>
      </w:pPr>
      <w:r>
        <w:t>Drawing Lines</w:t>
      </w:r>
    </w:p>
    <w:p w14:paraId="760CCDD5" w14:textId="02E3AC81" w:rsidR="00723357" w:rsidRDefault="00723357" w:rsidP="00723357">
      <w:pPr>
        <w:pStyle w:val="ListParagraph"/>
        <w:numPr>
          <w:ilvl w:val="0"/>
          <w:numId w:val="3"/>
        </w:numPr>
      </w:pPr>
      <w:r>
        <w:t>Bandwidth issues – how wide of an area (window) around the cut-off you want to consider.</w:t>
      </w:r>
    </w:p>
    <w:p w14:paraId="6A903D01" w14:textId="76B81763" w:rsidR="00723357" w:rsidRDefault="00723357" w:rsidP="00723357">
      <w:pPr>
        <w:pStyle w:val="ListParagraph"/>
        <w:numPr>
          <w:ilvl w:val="0"/>
          <w:numId w:val="3"/>
        </w:numPr>
      </w:pPr>
      <w:r>
        <w:t>Kernels – how much weight</w:t>
      </w:r>
      <w:r w:rsidR="00D55024">
        <w:t>/importance</w:t>
      </w:r>
      <w:r>
        <w:t xml:space="preserve"> you want to put on the subjects close to the cut-off vs further away.</w:t>
      </w:r>
    </w:p>
    <w:p w14:paraId="73F81A5E" w14:textId="45FDB558" w:rsidR="00723357" w:rsidRDefault="00D55024" w:rsidP="00D55024">
      <w:pPr>
        <w:pStyle w:val="Heading2"/>
      </w:pPr>
      <w:r>
        <w:t>Lines</w:t>
      </w:r>
    </w:p>
    <w:p w14:paraId="3122C8DC" w14:textId="036A6571" w:rsidR="00C06E0E" w:rsidRPr="00C06E0E" w:rsidRDefault="00C06E0E" w:rsidP="00C06E0E">
      <w:pPr>
        <w:pStyle w:val="Heading3"/>
      </w:pPr>
      <w:r>
        <w:t>Parametric</w:t>
      </w:r>
    </w:p>
    <w:p w14:paraId="4C896ED2" w14:textId="3D608ADF" w:rsidR="00D55024" w:rsidRDefault="00D55024" w:rsidP="00D55024">
      <w:pPr>
        <w:pStyle w:val="ListParagraph"/>
        <w:numPr>
          <w:ilvl w:val="0"/>
          <w:numId w:val="3"/>
        </w:numPr>
      </w:pPr>
      <w:r>
        <w:t xml:space="preserve">Lines that have parameters </w:t>
      </w:r>
      <w:proofErr w:type="spellStart"/>
      <w:r>
        <w:t>i.e</w:t>
      </w:r>
      <w:proofErr w:type="spellEnd"/>
      <w:r>
        <w:t xml:space="preserve"> can be expressed as a formula</w:t>
      </w:r>
      <w:r>
        <w:t xml:space="preserve"> – can be linear or non-linear.</w:t>
      </w:r>
    </w:p>
    <w:p w14:paraId="587EC0B1" w14:textId="181136D8" w:rsidR="00D55024" w:rsidRDefault="00C06E0E" w:rsidP="00D55024">
      <w:pPr>
        <w:pStyle w:val="ListParagraph"/>
        <w:numPr>
          <w:ilvl w:val="0"/>
          <w:numId w:val="3"/>
        </w:numPr>
      </w:pPr>
      <w:r>
        <w:t>If the line is of an ‘incorrect’ functional form, it’ll be a bad fit and hence will affect the magnitude and credibility of the causal effect.</w:t>
      </w:r>
    </w:p>
    <w:p w14:paraId="47352BEE" w14:textId="77777777" w:rsidR="003C75AF" w:rsidRDefault="003C75AF" w:rsidP="003C75AF">
      <w:pPr>
        <w:pStyle w:val="Heading2"/>
      </w:pPr>
      <w:r>
        <w:t>Measuring Gaps</w:t>
      </w:r>
    </w:p>
    <w:p w14:paraId="1C53BFD5" w14:textId="77777777" w:rsidR="003C75AF" w:rsidRDefault="003C75AF" w:rsidP="003C75AF">
      <w:pPr>
        <w:pStyle w:val="ListParagraph"/>
        <w:numPr>
          <w:ilvl w:val="0"/>
          <w:numId w:val="3"/>
        </w:numPr>
      </w:pPr>
      <w:r>
        <w:t>Easiest approach is to use regression.</w:t>
      </w:r>
    </w:p>
    <w:p w14:paraId="2CCD64C0" w14:textId="42C5E5FE" w:rsidR="003C75AF" w:rsidRDefault="003C75AF" w:rsidP="003C75AF">
      <w:pPr>
        <w:pStyle w:val="ListParagraph"/>
        <w:numPr>
          <w:ilvl w:val="0"/>
          <w:numId w:val="3"/>
        </w:numPr>
      </w:pPr>
      <w:r>
        <w:t>Centred running variable scores are now interpreted as being x units above/below the threshold.</w:t>
      </w:r>
    </w:p>
    <w:p w14:paraId="13241235" w14:textId="6EC66D4E" w:rsidR="003C75AF" w:rsidRDefault="003C75AF" w:rsidP="003C75AF">
      <w:pPr>
        <w:pStyle w:val="ListParagraph"/>
        <w:numPr>
          <w:ilvl w:val="0"/>
          <w:numId w:val="3"/>
        </w:numPr>
      </w:pPr>
      <w:r>
        <w:t>Centred running variable plus the indicator variable is all that’s needed for a regression to estimate the causal effect.</w:t>
      </w:r>
    </w:p>
    <w:p w14:paraId="4D5C4D95" w14:textId="30837DD5" w:rsidR="003C75AF" w:rsidRDefault="003C75AF" w:rsidP="003C75AF">
      <w:pPr>
        <w:pStyle w:val="ListParagraph"/>
        <w:numPr>
          <w:ilvl w:val="1"/>
          <w:numId w:val="3"/>
        </w:numPr>
      </w:pPr>
      <w:r>
        <w:t xml:space="preserve">Intercept represents the average score for the control group AT the </w:t>
      </w:r>
      <w:proofErr w:type="spellStart"/>
      <w:r>
        <w:t>cutoff</w:t>
      </w:r>
      <w:proofErr w:type="spellEnd"/>
      <w:r>
        <w:t>.</w:t>
      </w:r>
    </w:p>
    <w:p w14:paraId="0567EFE4" w14:textId="17984D4E" w:rsidR="003C75AF" w:rsidRDefault="003C75AF" w:rsidP="003C75AF">
      <w:pPr>
        <w:pStyle w:val="ListParagraph"/>
        <w:numPr>
          <w:ilvl w:val="1"/>
          <w:numId w:val="3"/>
        </w:numPr>
      </w:pPr>
      <w:r>
        <w:t>Slope term is less important.</w:t>
      </w:r>
    </w:p>
    <w:p w14:paraId="48DA73AA" w14:textId="39A26F6C" w:rsidR="003C75AF" w:rsidRDefault="003C75AF" w:rsidP="003C75AF">
      <w:pPr>
        <w:pStyle w:val="ListParagraph"/>
        <w:numPr>
          <w:ilvl w:val="1"/>
          <w:numId w:val="3"/>
        </w:numPr>
      </w:pPr>
      <w:r>
        <w:t>Indicator variable is more important: this is the gap between the control and treatment groups at the cut-off.</w:t>
      </w:r>
    </w:p>
    <w:p w14:paraId="2799552F" w14:textId="6A87FC7B" w:rsidR="003C75AF" w:rsidRDefault="0087601D" w:rsidP="003C75AF">
      <w:pPr>
        <w:pStyle w:val="ListParagraph"/>
        <w:numPr>
          <w:ilvl w:val="0"/>
          <w:numId w:val="3"/>
        </w:numPr>
      </w:pPr>
      <w:r>
        <w:t xml:space="preserve">Higher-order </w:t>
      </w:r>
      <w:r w:rsidR="003C75AF">
        <w:t>parametric terms would be included in the model, but again less important.</w:t>
      </w:r>
    </w:p>
    <w:p w14:paraId="6044F873" w14:textId="7F243528" w:rsidR="0087601D" w:rsidRDefault="0087601D" w:rsidP="003C75AF">
      <w:pPr>
        <w:pStyle w:val="ListParagraph"/>
        <w:numPr>
          <w:ilvl w:val="0"/>
          <w:numId w:val="3"/>
        </w:numPr>
      </w:pPr>
      <w:r>
        <w:t xml:space="preserve">Non-parametric estimation can’t be done with </w:t>
      </w:r>
      <w:proofErr w:type="gramStart"/>
      <w:r>
        <w:t>regression, and</w:t>
      </w:r>
      <w:proofErr w:type="gramEnd"/>
      <w:r>
        <w:t xml:space="preserve"> relies on additional packages to estimate the causal effect for you.</w:t>
      </w:r>
    </w:p>
    <w:p w14:paraId="2B18328C" w14:textId="1596125D" w:rsidR="0087601D" w:rsidRDefault="0087601D" w:rsidP="0087601D">
      <w:pPr>
        <w:pStyle w:val="Heading2"/>
      </w:pPr>
      <w:r>
        <w:t>Bandwidth</w:t>
      </w:r>
    </w:p>
    <w:p w14:paraId="3A08332B" w14:textId="67C44357" w:rsidR="0087601D" w:rsidRDefault="0087601D" w:rsidP="0087601D">
      <w:pPr>
        <w:pStyle w:val="ListParagraph"/>
        <w:numPr>
          <w:ilvl w:val="0"/>
          <w:numId w:val="3"/>
        </w:numPr>
      </w:pPr>
      <w:r>
        <w:t>Researcher/analyst determines the size of the bandwidth.</w:t>
      </w:r>
    </w:p>
    <w:p w14:paraId="6F5846F4" w14:textId="484236F6" w:rsidR="0087601D" w:rsidRDefault="0087601D" w:rsidP="0087601D">
      <w:pPr>
        <w:pStyle w:val="ListParagraph"/>
        <w:numPr>
          <w:ilvl w:val="0"/>
          <w:numId w:val="3"/>
        </w:numPr>
      </w:pPr>
      <w:r>
        <w:t xml:space="preserve">Common sense can be more practical/more intuitive than </w:t>
      </w:r>
      <w:proofErr w:type="spellStart"/>
      <w:proofErr w:type="gramStart"/>
      <w:r>
        <w:t>a</w:t>
      </w:r>
      <w:proofErr w:type="spellEnd"/>
      <w:proofErr w:type="gramEnd"/>
      <w:r>
        <w:t xml:space="preserve"> algorithm.</w:t>
      </w:r>
    </w:p>
    <w:p w14:paraId="2F434433" w14:textId="06F599AA" w:rsidR="0087601D" w:rsidRDefault="0087601D" w:rsidP="0087601D">
      <w:pPr>
        <w:pStyle w:val="ListParagraph"/>
        <w:numPr>
          <w:ilvl w:val="0"/>
          <w:numId w:val="3"/>
        </w:numPr>
      </w:pPr>
      <w:r>
        <w:t xml:space="preserve">Test the sensitivity of the causal effect size </w:t>
      </w:r>
      <w:proofErr w:type="gramStart"/>
      <w:r>
        <w:t>to choice</w:t>
      </w:r>
      <w:proofErr w:type="gramEnd"/>
      <w:r>
        <w:t xml:space="preserve"> of bandwidth. Also adds credibility to results.</w:t>
      </w:r>
    </w:p>
    <w:p w14:paraId="1714C1B6" w14:textId="28F83A56" w:rsidR="0087601D" w:rsidRDefault="0087601D" w:rsidP="0087601D">
      <w:pPr>
        <w:pStyle w:val="Heading2"/>
      </w:pPr>
      <w:r>
        <w:t>Kernels</w:t>
      </w:r>
    </w:p>
    <w:p w14:paraId="55E2B54E" w14:textId="6F0D1843" w:rsidR="0087601D" w:rsidRDefault="0087601D" w:rsidP="0087601D">
      <w:pPr>
        <w:pStyle w:val="ListParagraph"/>
        <w:numPr>
          <w:ilvl w:val="0"/>
          <w:numId w:val="3"/>
        </w:numPr>
      </w:pPr>
      <w:r>
        <w:t>Different ways of weighting subjects.</w:t>
      </w:r>
    </w:p>
    <w:p w14:paraId="6468C58A" w14:textId="15230B6B" w:rsidR="0087601D" w:rsidRDefault="0087601D" w:rsidP="0087601D">
      <w:pPr>
        <w:pStyle w:val="ListParagraph"/>
        <w:numPr>
          <w:ilvl w:val="0"/>
          <w:numId w:val="3"/>
        </w:numPr>
      </w:pPr>
      <w:r>
        <w:t>Uniform/rectangular weighting – everyone in the bandwidth is weighted the same.</w:t>
      </w:r>
    </w:p>
    <w:p w14:paraId="230ABDFB" w14:textId="3577D0BD" w:rsidR="0087601D" w:rsidRDefault="0087601D" w:rsidP="0087601D">
      <w:pPr>
        <w:pStyle w:val="ListParagraph"/>
        <w:numPr>
          <w:ilvl w:val="0"/>
          <w:numId w:val="3"/>
        </w:numPr>
      </w:pPr>
      <w:r>
        <w:t xml:space="preserve">Triangular weighting – subjects right at the </w:t>
      </w:r>
      <w:proofErr w:type="spellStart"/>
      <w:r>
        <w:t>cutoff</w:t>
      </w:r>
      <w:proofErr w:type="spellEnd"/>
      <w:r>
        <w:t xml:space="preserve"> are weighted very highly and then weights drop off linearly as you move further away.</w:t>
      </w:r>
    </w:p>
    <w:p w14:paraId="508FBBAD" w14:textId="7C79CC47" w:rsidR="0087601D" w:rsidRDefault="0087601D" w:rsidP="0087601D">
      <w:pPr>
        <w:pStyle w:val="ListParagraph"/>
        <w:numPr>
          <w:ilvl w:val="0"/>
          <w:numId w:val="3"/>
        </w:numPr>
      </w:pPr>
      <w:proofErr w:type="spellStart"/>
      <w:r>
        <w:t>Epanechnikov</w:t>
      </w:r>
      <w:proofErr w:type="spellEnd"/>
      <w:r>
        <w:t xml:space="preserve"> weighting – subjects near the </w:t>
      </w:r>
      <w:proofErr w:type="spellStart"/>
      <w:r>
        <w:t>cutoff</w:t>
      </w:r>
      <w:proofErr w:type="spellEnd"/>
      <w:r>
        <w:t xml:space="preserve"> are weighted higher than those further away, but not as extremely as the triangular weighting.</w:t>
      </w:r>
    </w:p>
    <w:p w14:paraId="0B516AAC" w14:textId="7FFC23BE" w:rsidR="007A7736" w:rsidRDefault="00686E92" w:rsidP="007A7736">
      <w:pPr>
        <w:pStyle w:val="ListParagraph"/>
        <w:numPr>
          <w:ilvl w:val="0"/>
          <w:numId w:val="3"/>
        </w:numPr>
      </w:pPr>
      <w:r>
        <w:t xml:space="preserve">No single rule as to which one is the best </w:t>
      </w:r>
      <w:proofErr w:type="gramStart"/>
      <w:r>
        <w:t>all of</w:t>
      </w:r>
      <w:proofErr w:type="gramEnd"/>
      <w:r>
        <w:t xml:space="preserve"> the time.</w:t>
      </w:r>
    </w:p>
    <w:p w14:paraId="06F4272A" w14:textId="2CB8B2EB" w:rsidR="007A7736" w:rsidRDefault="007A7736" w:rsidP="007A7736">
      <w:pPr>
        <w:pStyle w:val="Heading2"/>
      </w:pPr>
      <w:r>
        <w:lastRenderedPageBreak/>
        <w:t>Main Concerns</w:t>
      </w:r>
    </w:p>
    <w:p w14:paraId="44B4BA29" w14:textId="6D18DEFB" w:rsidR="007A7736" w:rsidRDefault="007A7736" w:rsidP="007A7736">
      <w:pPr>
        <w:pStyle w:val="ListParagraph"/>
        <w:numPr>
          <w:ilvl w:val="0"/>
          <w:numId w:val="3"/>
        </w:numPr>
      </w:pPr>
      <w:r>
        <w:t>Really hard to estimate a valid statistically significant effect/causal effect if you don’t have a lot of observations.</w:t>
      </w:r>
    </w:p>
    <w:p w14:paraId="0B1688B8" w14:textId="20F78FE6" w:rsidR="007A7736" w:rsidRDefault="007A7736" w:rsidP="007A7736">
      <w:pPr>
        <w:pStyle w:val="ListParagraph"/>
        <w:numPr>
          <w:ilvl w:val="0"/>
          <w:numId w:val="3"/>
        </w:numPr>
      </w:pPr>
      <w:r>
        <w:t>NOT calculating the average population ATE for the treatment on the outcome.</w:t>
      </w:r>
    </w:p>
    <w:p w14:paraId="54581DBB" w14:textId="0B5B2604" w:rsidR="007A7736" w:rsidRDefault="007A7736" w:rsidP="007A7736">
      <w:pPr>
        <w:pStyle w:val="ListParagraph"/>
        <w:numPr>
          <w:ilvl w:val="0"/>
          <w:numId w:val="3"/>
        </w:numPr>
      </w:pPr>
      <w:r>
        <w:t xml:space="preserve">Arguably, RCTs and </w:t>
      </w:r>
      <w:proofErr w:type="spellStart"/>
      <w:r>
        <w:t>DiD</w:t>
      </w:r>
      <w:proofErr w:type="spellEnd"/>
      <w:r>
        <w:t xml:space="preserve"> studies are still localised ATEs.</w:t>
      </w:r>
    </w:p>
    <w:p w14:paraId="42CE1F0D" w14:textId="697BE1F8" w:rsidR="007A7736" w:rsidRDefault="007A7736" w:rsidP="007A7736">
      <w:pPr>
        <w:pStyle w:val="ListParagraph"/>
        <w:numPr>
          <w:ilvl w:val="0"/>
          <w:numId w:val="3"/>
        </w:numPr>
      </w:pPr>
      <w:r>
        <w:t>The only way that something will be a true population ATE would be if we had true external validity, which is rare if not impossible.</w:t>
      </w:r>
    </w:p>
    <w:p w14:paraId="5098E5A6" w14:textId="1DA2C6EA" w:rsidR="00CC096A" w:rsidRDefault="00CC096A" w:rsidP="007A7736">
      <w:pPr>
        <w:pStyle w:val="ListParagraph"/>
        <w:numPr>
          <w:ilvl w:val="0"/>
          <w:numId w:val="3"/>
        </w:numPr>
      </w:pPr>
      <w:r>
        <w:t>Graphical methods can lead to underestimation of the statistical significance of the gap.</w:t>
      </w:r>
    </w:p>
    <w:p w14:paraId="08B5D388" w14:textId="2014C507" w:rsidR="00CC096A" w:rsidRDefault="00CC096A" w:rsidP="00CC096A">
      <w:pPr>
        <w:pStyle w:val="Heading3"/>
      </w:pPr>
      <w:r>
        <w:t>Manipulation</w:t>
      </w:r>
    </w:p>
    <w:p w14:paraId="57D76BB1" w14:textId="76F9C283" w:rsidR="00CC096A" w:rsidRDefault="00CC096A" w:rsidP="00CC096A">
      <w:pPr>
        <w:pStyle w:val="ListParagraph"/>
        <w:numPr>
          <w:ilvl w:val="0"/>
          <w:numId w:val="3"/>
        </w:numPr>
      </w:pPr>
      <w:r>
        <w:t>Compare density plots either side of the running variable.</w:t>
      </w:r>
    </w:p>
    <w:p w14:paraId="66A8041D" w14:textId="203C0AE9" w:rsidR="00CC096A" w:rsidRDefault="00CC096A" w:rsidP="00CC096A">
      <w:pPr>
        <w:pStyle w:val="ListParagraph"/>
        <w:numPr>
          <w:ilvl w:val="0"/>
          <w:numId w:val="3"/>
        </w:numPr>
      </w:pPr>
      <w:r>
        <w:t xml:space="preserve">A gap in the density plots indicate that </w:t>
      </w:r>
      <w:proofErr w:type="spellStart"/>
      <w:r>
        <w:t>cutoff</w:t>
      </w:r>
      <w:proofErr w:type="spellEnd"/>
      <w:r>
        <w:t xml:space="preserve"> manipulation is occurring.</w:t>
      </w:r>
    </w:p>
    <w:p w14:paraId="3A7B5780" w14:textId="3F4B7DA8" w:rsidR="00CC096A" w:rsidRDefault="00CC096A" w:rsidP="00CC096A">
      <w:pPr>
        <w:pStyle w:val="Heading3"/>
      </w:pPr>
      <w:r>
        <w:t>Non-compliance</w:t>
      </w:r>
    </w:p>
    <w:p w14:paraId="4E20744A" w14:textId="6A4FAC32" w:rsidR="00CC096A" w:rsidRDefault="00CC096A" w:rsidP="00CC096A">
      <w:pPr>
        <w:pStyle w:val="ListParagraph"/>
        <w:numPr>
          <w:ilvl w:val="0"/>
          <w:numId w:val="3"/>
        </w:numPr>
      </w:pPr>
      <w:r>
        <w:t xml:space="preserve">Sharp discontinuity means everyone above the </w:t>
      </w:r>
      <w:proofErr w:type="spellStart"/>
      <w:r>
        <w:t>cutoff</w:t>
      </w:r>
      <w:proofErr w:type="spellEnd"/>
      <w:r>
        <w:t xml:space="preserve"> is in one treatment group and everyone below the </w:t>
      </w:r>
      <w:proofErr w:type="spellStart"/>
      <w:r>
        <w:t>cutoff</w:t>
      </w:r>
      <w:proofErr w:type="spellEnd"/>
      <w:r>
        <w:t xml:space="preserve"> is in the other treatment group.</w:t>
      </w:r>
    </w:p>
    <w:p w14:paraId="0D8DE517" w14:textId="0F026A64" w:rsidR="00CC096A" w:rsidRDefault="00CC096A" w:rsidP="00CC096A">
      <w:pPr>
        <w:pStyle w:val="ListParagraph"/>
        <w:numPr>
          <w:ilvl w:val="0"/>
          <w:numId w:val="3"/>
        </w:numPr>
      </w:pPr>
      <w:r>
        <w:t xml:space="preserve">This is very rare in practice. More often you have fuzzy discontinuity, where some subjects above the </w:t>
      </w:r>
      <w:proofErr w:type="spellStart"/>
      <w:r>
        <w:t>cutoff</w:t>
      </w:r>
      <w:proofErr w:type="spellEnd"/>
      <w:r>
        <w:t xml:space="preserve"> may be in the other treatment group and vice versa.</w:t>
      </w:r>
    </w:p>
    <w:p w14:paraId="6AB8449C" w14:textId="00F8C8BE" w:rsidR="009D59D2" w:rsidRDefault="009D59D2" w:rsidP="00CC096A">
      <w:pPr>
        <w:pStyle w:val="ListParagraph"/>
        <w:numPr>
          <w:ilvl w:val="0"/>
          <w:numId w:val="3"/>
        </w:numPr>
      </w:pPr>
      <w:r>
        <w:t>Measuring the gap is then no longer intuitive/difficult.</w:t>
      </w:r>
    </w:p>
    <w:p w14:paraId="6339D0D4" w14:textId="344276A6" w:rsidR="009D59D2" w:rsidRPr="00CC096A" w:rsidRDefault="009D59D2" w:rsidP="00CC096A">
      <w:pPr>
        <w:pStyle w:val="ListParagraph"/>
        <w:numPr>
          <w:ilvl w:val="0"/>
          <w:numId w:val="3"/>
        </w:numPr>
      </w:pPr>
      <w:r>
        <w:t xml:space="preserve">Addressing this is via instrumental variables and </w:t>
      </w:r>
      <w:proofErr w:type="gramStart"/>
      <w:r>
        <w:t>have to</w:t>
      </w:r>
      <w:proofErr w:type="gramEnd"/>
      <w:r>
        <w:t xml:space="preserve"> ignore the non-compliers.</w:t>
      </w:r>
    </w:p>
    <w:sectPr w:rsidR="009D59D2" w:rsidRPr="00CC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4C22"/>
    <w:multiLevelType w:val="hybridMultilevel"/>
    <w:tmpl w:val="4E6A9A58"/>
    <w:lvl w:ilvl="0" w:tplc="82E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521F1"/>
    <w:multiLevelType w:val="hybridMultilevel"/>
    <w:tmpl w:val="6A9EBFA0"/>
    <w:lvl w:ilvl="0" w:tplc="939C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F53F5"/>
    <w:multiLevelType w:val="hybridMultilevel"/>
    <w:tmpl w:val="1B64209A"/>
    <w:lvl w:ilvl="0" w:tplc="4DB22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740">
    <w:abstractNumId w:val="1"/>
  </w:num>
  <w:num w:numId="2" w16cid:durableId="862984331">
    <w:abstractNumId w:val="0"/>
  </w:num>
  <w:num w:numId="3" w16cid:durableId="144992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F"/>
    <w:rsid w:val="00005531"/>
    <w:rsid w:val="00023D8F"/>
    <w:rsid w:val="0003484F"/>
    <w:rsid w:val="0004723D"/>
    <w:rsid w:val="00056403"/>
    <w:rsid w:val="000753A9"/>
    <w:rsid w:val="000E29B7"/>
    <w:rsid w:val="001044FD"/>
    <w:rsid w:val="001A615B"/>
    <w:rsid w:val="001B641D"/>
    <w:rsid w:val="002E6D8A"/>
    <w:rsid w:val="00351802"/>
    <w:rsid w:val="00357099"/>
    <w:rsid w:val="003646A1"/>
    <w:rsid w:val="00366D3E"/>
    <w:rsid w:val="003C75AF"/>
    <w:rsid w:val="00415273"/>
    <w:rsid w:val="004823C1"/>
    <w:rsid w:val="004D27F6"/>
    <w:rsid w:val="00521548"/>
    <w:rsid w:val="005B6922"/>
    <w:rsid w:val="00686E92"/>
    <w:rsid w:val="006E6A16"/>
    <w:rsid w:val="00723357"/>
    <w:rsid w:val="007A7736"/>
    <w:rsid w:val="007B4716"/>
    <w:rsid w:val="007D6ED7"/>
    <w:rsid w:val="007F5E8B"/>
    <w:rsid w:val="00837FE9"/>
    <w:rsid w:val="0087601D"/>
    <w:rsid w:val="00936A19"/>
    <w:rsid w:val="009746C7"/>
    <w:rsid w:val="009D59D2"/>
    <w:rsid w:val="00A15D55"/>
    <w:rsid w:val="00A23E89"/>
    <w:rsid w:val="00A24275"/>
    <w:rsid w:val="00A763F0"/>
    <w:rsid w:val="00AD0496"/>
    <w:rsid w:val="00AD138D"/>
    <w:rsid w:val="00AF68FF"/>
    <w:rsid w:val="00B10338"/>
    <w:rsid w:val="00B23FA9"/>
    <w:rsid w:val="00B7090C"/>
    <w:rsid w:val="00B774AE"/>
    <w:rsid w:val="00B875FF"/>
    <w:rsid w:val="00BB3859"/>
    <w:rsid w:val="00C06E0E"/>
    <w:rsid w:val="00C3055B"/>
    <w:rsid w:val="00C603C9"/>
    <w:rsid w:val="00C8062A"/>
    <w:rsid w:val="00CC096A"/>
    <w:rsid w:val="00D065A3"/>
    <w:rsid w:val="00D31636"/>
    <w:rsid w:val="00D55024"/>
    <w:rsid w:val="00DC3EDB"/>
    <w:rsid w:val="00DF47C3"/>
    <w:rsid w:val="00EA0828"/>
    <w:rsid w:val="00F05175"/>
    <w:rsid w:val="00F63675"/>
    <w:rsid w:val="00F74EB4"/>
    <w:rsid w:val="00FE5792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72F"/>
  <w15:chartTrackingRefBased/>
  <w15:docId w15:val="{4DC3E481-8FE3-4C48-A145-F929FD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8FF"/>
    <w:pPr>
      <w:ind w:left="720"/>
      <w:contextualSpacing/>
    </w:pPr>
  </w:style>
  <w:style w:type="table" w:styleId="TableGrid">
    <w:name w:val="Table Grid"/>
    <w:basedOn w:val="TableNormal"/>
    <w:uiPriority w:val="39"/>
    <w:rsid w:val="00B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24</cp:revision>
  <dcterms:created xsi:type="dcterms:W3CDTF">2023-08-07T00:04:00Z</dcterms:created>
  <dcterms:modified xsi:type="dcterms:W3CDTF">2023-08-28T02:24:00Z</dcterms:modified>
</cp:coreProperties>
</file>