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24AB2" w:rsidRDefault="00000000">
      <w:pPr>
        <w:pStyle w:val="Title"/>
        <w:keepNext w:val="0"/>
        <w:rPr>
          <w:rFonts w:ascii="Arial" w:eastAsia="Arial" w:hAnsi="Arial" w:cs="Arial"/>
        </w:rPr>
      </w:pPr>
      <w:sdt>
        <w:sdtPr>
          <w:tag w:val="goog_rdk_0"/>
          <w:id w:val="-1876230969"/>
        </w:sdtPr>
        <w:sdtContent/>
      </w:sdt>
      <w:r>
        <w:rPr>
          <w:rFonts w:ascii="Arial" w:eastAsia="Arial" w:hAnsi="Arial" w:cs="Arial"/>
        </w:rPr>
        <w:t>Linezolid</w:t>
      </w:r>
    </w:p>
    <w:p w14:paraId="000000F0" w14:textId="60B4DD74" w:rsidR="00924AB2" w:rsidRDefault="00000000">
      <w:pPr>
        <w:rPr>
          <w:rFonts w:ascii="Arial" w:eastAsia="Arial" w:hAnsi="Arial" w:cs="Arial"/>
        </w:rPr>
      </w:pPr>
      <w:r>
        <w:rPr>
          <w:rFonts w:ascii="Arial" w:eastAsia="Arial" w:hAnsi="Arial" w:cs="Arial"/>
        </w:rPr>
        <w:t>Cập nhật: Tháng 1/2025</w:t>
      </w:r>
      <w:bookmarkStart w:id="0" w:name="_heading=h.gjdgxs" w:colFirst="0" w:colLast="0"/>
      <w:bookmarkStart w:id="1" w:name="_heading=h.35nkun2" w:colFirst="0" w:colLast="0"/>
      <w:bookmarkEnd w:id="0"/>
      <w:bookmarkEnd w:id="1"/>
    </w:p>
    <w:p w14:paraId="03E4DA32" w14:textId="77777777" w:rsidR="00F619AC" w:rsidRPr="00F619AC" w:rsidRDefault="00F619AC" w:rsidP="00F619AC">
      <w:pPr>
        <w:pStyle w:val="Heading1"/>
      </w:pPr>
      <w:r w:rsidRPr="00F619AC">
        <w:t>1. Phân loại dược lý</w:t>
      </w:r>
    </w:p>
    <w:p w14:paraId="7D9370F9" w14:textId="34B1FE9B"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Kháng sinh nhóm oxazolidinon</w:t>
      </w:r>
    </w:p>
    <w:p w14:paraId="1C62053C" w14:textId="77777777" w:rsidR="00F619AC" w:rsidRPr="00F619AC" w:rsidRDefault="00F619AC" w:rsidP="00F619AC">
      <w:pPr>
        <w:pStyle w:val="Heading1"/>
      </w:pPr>
      <w:r w:rsidRPr="00F619AC">
        <w:t>2.1. Liều thông thường trẻ sơ sinh</w:t>
      </w:r>
    </w:p>
    <w:p w14:paraId="776F7D2D" w14:textId="1A66A8F8" w:rsidR="00F619AC" w:rsidRPr="00F619AC" w:rsidRDefault="00F619AC" w:rsidP="00F619AC">
      <w:pPr>
        <w:pStyle w:val="Heading2"/>
      </w:pPr>
      <w:r w:rsidRPr="00F619AC">
        <w:t>Liều chung</w:t>
      </w:r>
    </w:p>
    <w:p w14:paraId="0B2211E6" w14:textId="77777777" w:rsidR="00F619AC" w:rsidRPr="00F619AC" w:rsidRDefault="00F619AC" w:rsidP="00F619AC">
      <w:pPr>
        <w:rPr>
          <w:rFonts w:ascii="Arial" w:eastAsia="Arial" w:hAnsi="Arial" w:cs="Arial"/>
        </w:rPr>
      </w:pPr>
      <w:r w:rsidRPr="00F619AC">
        <w:rPr>
          <w:rFonts w:ascii="Arial" w:eastAsia="Arial" w:hAnsi="Arial" w:cs="Arial"/>
        </w:rPr>
        <w:t xml:space="preserve">- Tuổi thai &lt; 34 tuần: </w:t>
      </w:r>
    </w:p>
    <w:p w14:paraId="3515636C" w14:textId="5C0656E6" w:rsidR="00F619AC" w:rsidRPr="00156F35" w:rsidRDefault="00F619AC" w:rsidP="00156F35">
      <w:pPr>
        <w:pStyle w:val="ListParagraph"/>
        <w:numPr>
          <w:ilvl w:val="0"/>
          <w:numId w:val="18"/>
        </w:numPr>
        <w:rPr>
          <w:rFonts w:ascii="Arial" w:eastAsia="Arial" w:hAnsi="Arial" w:cs="Arial"/>
        </w:rPr>
      </w:pPr>
      <w:r w:rsidRPr="00156F35">
        <w:rPr>
          <w:rFonts w:ascii="Arial" w:eastAsia="Arial" w:hAnsi="Arial" w:cs="Arial"/>
        </w:rPr>
        <w:t xml:space="preserve">Tuổi sau sinh ≤ 7 ngày: Uống/tiêm, truyền tĩnh mạch 10 mg/kg/lần q12h </w:t>
      </w:r>
    </w:p>
    <w:p w14:paraId="1093E8EC" w14:textId="1A4581CE" w:rsidR="00F619AC" w:rsidRPr="00156F35" w:rsidRDefault="00F619AC" w:rsidP="00156F35">
      <w:pPr>
        <w:pStyle w:val="ListParagraph"/>
        <w:numPr>
          <w:ilvl w:val="0"/>
          <w:numId w:val="18"/>
        </w:numPr>
        <w:rPr>
          <w:rFonts w:ascii="Arial" w:eastAsia="Arial" w:hAnsi="Arial" w:cs="Arial"/>
        </w:rPr>
      </w:pPr>
      <w:r w:rsidRPr="00156F35">
        <w:rPr>
          <w:rFonts w:ascii="Arial" w:eastAsia="Arial" w:hAnsi="Arial" w:cs="Arial"/>
        </w:rPr>
        <w:t>Tuổi sau sinh &gt; 7 ngày: Uống/tiêm, truyền tĩnh mạch 10 mg/kg/lần q8h</w:t>
      </w:r>
    </w:p>
    <w:p w14:paraId="155B728A" w14:textId="77777777" w:rsidR="00F619AC" w:rsidRPr="00F619AC" w:rsidRDefault="00F619AC" w:rsidP="00F619AC">
      <w:pPr>
        <w:rPr>
          <w:rFonts w:ascii="Arial" w:eastAsia="Arial" w:hAnsi="Arial" w:cs="Arial"/>
        </w:rPr>
      </w:pPr>
      <w:r w:rsidRPr="00F619AC">
        <w:rPr>
          <w:rFonts w:ascii="Arial" w:eastAsia="Arial" w:hAnsi="Arial" w:cs="Arial"/>
        </w:rPr>
        <w:t>- Tuổi thai ≥ 34 tuần: Uống/tiêm, truyền tĩnh mạch 10 mg/kg/lần q8h</w:t>
      </w:r>
    </w:p>
    <w:p w14:paraId="7045D293" w14:textId="749AA8D2"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Tuổi thai &lt; 34 tuần:</w:t>
      </w:r>
    </w:p>
    <w:p w14:paraId="41AC4551" w14:textId="24B334CE" w:rsidR="00F619AC" w:rsidRPr="00156F35" w:rsidRDefault="00F619AC" w:rsidP="00156F35">
      <w:pPr>
        <w:pStyle w:val="ListParagraph"/>
        <w:numPr>
          <w:ilvl w:val="0"/>
          <w:numId w:val="19"/>
        </w:numPr>
        <w:rPr>
          <w:rFonts w:ascii="Arial" w:eastAsia="Arial" w:hAnsi="Arial" w:cs="Arial"/>
        </w:rPr>
      </w:pPr>
      <w:r w:rsidRPr="00156F35">
        <w:rPr>
          <w:rFonts w:ascii="Arial" w:eastAsia="Arial" w:hAnsi="Arial" w:cs="Arial"/>
        </w:rPr>
        <w:t xml:space="preserve">Tuổi sau sinh ≤ 7 ngày: Uống/tiêm, truyền tĩnh mạch 10 mg/kg/lần q12h </w:t>
      </w:r>
    </w:p>
    <w:p w14:paraId="08EC0E45" w14:textId="09FD8B38" w:rsidR="00F619AC" w:rsidRPr="00156F35" w:rsidRDefault="00F619AC" w:rsidP="00156F35">
      <w:pPr>
        <w:pStyle w:val="ListParagraph"/>
        <w:numPr>
          <w:ilvl w:val="0"/>
          <w:numId w:val="19"/>
        </w:numPr>
        <w:rPr>
          <w:rFonts w:ascii="Arial" w:eastAsia="Arial" w:hAnsi="Arial" w:cs="Arial"/>
        </w:rPr>
      </w:pPr>
      <w:r w:rsidRPr="00156F35">
        <w:rPr>
          <w:rFonts w:ascii="Arial" w:eastAsia="Arial" w:hAnsi="Arial" w:cs="Arial"/>
        </w:rPr>
        <w:t>Tuổi sau sinh &gt; 7 ngày: Uống/tiêm, truyền tĩnh mạch 10 mg/kg/lần q8h</w:t>
      </w:r>
    </w:p>
    <w:p w14:paraId="62EC1860" w14:textId="5ED2A8A7" w:rsidR="00F619AC" w:rsidRPr="00156F35" w:rsidRDefault="00F619AC" w:rsidP="00156F35">
      <w:pPr>
        <w:pStyle w:val="ListParagraph"/>
        <w:numPr>
          <w:ilvl w:val="0"/>
          <w:numId w:val="19"/>
        </w:numPr>
        <w:rPr>
          <w:rFonts w:ascii="Arial" w:eastAsia="Arial" w:hAnsi="Arial" w:cs="Arial"/>
        </w:rPr>
      </w:pPr>
      <w:r w:rsidRPr="00156F35">
        <w:rPr>
          <w:rFonts w:ascii="Arial" w:eastAsia="Arial" w:hAnsi="Arial" w:cs="Arial"/>
        </w:rPr>
        <w:t>Tuổi thai ≥ 34 tuần: Uống/tiêm, truyền tĩnh mạch 10 mg/kg/lần q8h</w:t>
      </w:r>
    </w:p>
    <w:p w14:paraId="166FF444" w14:textId="1A3BEC10" w:rsidR="00F619AC" w:rsidRPr="00F619AC" w:rsidRDefault="00F619AC" w:rsidP="00F619AC">
      <w:pPr>
        <w:pStyle w:val="Heading2"/>
      </w:pPr>
      <w:r w:rsidRPr="00F619AC">
        <w:t>Viêm phổi bệnh viện</w:t>
      </w:r>
    </w:p>
    <w:p w14:paraId="5FFAA2ED" w14:textId="0C6633F3" w:rsidR="00F619AC" w:rsidRPr="00156F35" w:rsidRDefault="00F619AC" w:rsidP="00156F35">
      <w:pPr>
        <w:pStyle w:val="ListParagraph"/>
        <w:numPr>
          <w:ilvl w:val="0"/>
          <w:numId w:val="16"/>
        </w:numPr>
        <w:rPr>
          <w:rFonts w:ascii="Arial" w:eastAsia="Arial" w:hAnsi="Arial" w:cs="Arial"/>
        </w:rPr>
      </w:pPr>
      <w:r w:rsidRPr="00156F35">
        <w:rPr>
          <w:rFonts w:ascii="Arial" w:eastAsia="Arial" w:hAnsi="Arial" w:cs="Arial"/>
        </w:rPr>
        <w:t>Uống/tiêm, truyền tĩnh mạch: 10 mg/kg/lần q8h, trong 10 - 14 ngày.</w:t>
      </w:r>
    </w:p>
    <w:p w14:paraId="2D495037" w14:textId="07DBE82D" w:rsidR="00F619AC" w:rsidRPr="00F619AC" w:rsidRDefault="00F619AC" w:rsidP="00F619AC">
      <w:pPr>
        <w:pStyle w:val="Heading2"/>
      </w:pPr>
      <w:r w:rsidRPr="00F619AC">
        <w:t>Viêm phổi cộng đồng, gồm cả những trường hợp có nhiễm khuẩn huyết</w:t>
      </w:r>
    </w:p>
    <w:p w14:paraId="709719F5" w14:textId="6977E00A" w:rsidR="00F619AC" w:rsidRPr="00156F35" w:rsidRDefault="00F619AC" w:rsidP="00156F35">
      <w:pPr>
        <w:pStyle w:val="ListParagraph"/>
        <w:numPr>
          <w:ilvl w:val="0"/>
          <w:numId w:val="16"/>
        </w:numPr>
        <w:rPr>
          <w:rFonts w:ascii="Arial" w:eastAsia="Arial" w:hAnsi="Arial" w:cs="Arial"/>
        </w:rPr>
      </w:pPr>
      <w:r w:rsidRPr="00156F35">
        <w:rPr>
          <w:rFonts w:ascii="Arial" w:eastAsia="Arial" w:hAnsi="Arial" w:cs="Arial"/>
        </w:rPr>
        <w:t>Uống/tiêm, truyền tĩnh mạch: 10 mg/kg/lần q8h, trong 10 - 14 ngày.</w:t>
      </w:r>
    </w:p>
    <w:p w14:paraId="6FCBACE2" w14:textId="77777777" w:rsidR="00F619AC" w:rsidRPr="00F619AC" w:rsidRDefault="00F619AC" w:rsidP="00F619AC">
      <w:pPr>
        <w:rPr>
          <w:rFonts w:ascii="Arial" w:eastAsia="Arial" w:hAnsi="Arial" w:cs="Arial"/>
        </w:rPr>
      </w:pPr>
    </w:p>
    <w:p w14:paraId="73B4550E" w14:textId="1C238898" w:rsidR="00F619AC" w:rsidRPr="00F619AC" w:rsidRDefault="00F619AC" w:rsidP="00F619AC">
      <w:pPr>
        <w:pStyle w:val="Heading2"/>
      </w:pPr>
      <w:r w:rsidRPr="00F619AC">
        <w:t>Nhiễm khuẩn da và cấu trúc da có biến chứng</w:t>
      </w:r>
    </w:p>
    <w:p w14:paraId="682FFD22" w14:textId="1C52E526" w:rsidR="00F619AC" w:rsidRPr="00156F35" w:rsidRDefault="00F619AC" w:rsidP="00156F35">
      <w:pPr>
        <w:pStyle w:val="ListParagraph"/>
        <w:numPr>
          <w:ilvl w:val="0"/>
          <w:numId w:val="16"/>
        </w:numPr>
        <w:rPr>
          <w:rFonts w:ascii="Arial" w:eastAsia="Arial" w:hAnsi="Arial" w:cs="Arial"/>
        </w:rPr>
      </w:pPr>
      <w:r w:rsidRPr="00156F35">
        <w:rPr>
          <w:rFonts w:ascii="Arial" w:eastAsia="Arial" w:hAnsi="Arial" w:cs="Arial"/>
        </w:rPr>
        <w:t>Uống/tiêm, truyền tĩnh mạch: 10 mg/kg/lần q8h, trong 10 - 14 ngày.</w:t>
      </w:r>
    </w:p>
    <w:p w14:paraId="140EF5B8" w14:textId="77777777" w:rsidR="00F619AC" w:rsidRPr="00F619AC" w:rsidRDefault="00F619AC" w:rsidP="00F619AC">
      <w:pPr>
        <w:rPr>
          <w:rFonts w:ascii="Arial" w:eastAsia="Arial" w:hAnsi="Arial" w:cs="Arial"/>
        </w:rPr>
      </w:pPr>
    </w:p>
    <w:p w14:paraId="1CF54AB2" w14:textId="57FBC09D" w:rsidR="00F619AC" w:rsidRPr="00F619AC" w:rsidRDefault="00F619AC" w:rsidP="00F619AC">
      <w:pPr>
        <w:pStyle w:val="Heading2"/>
      </w:pPr>
      <w:r w:rsidRPr="00F619AC">
        <w:t>Nhiễm khuẩn da và cấu trúc da không có biến chứng</w:t>
      </w:r>
    </w:p>
    <w:p w14:paraId="093F40A5" w14:textId="275D05D6" w:rsidR="00F619AC" w:rsidRPr="00156F35" w:rsidRDefault="00F619AC" w:rsidP="00156F35">
      <w:pPr>
        <w:pStyle w:val="ListParagraph"/>
        <w:numPr>
          <w:ilvl w:val="0"/>
          <w:numId w:val="16"/>
        </w:numPr>
        <w:rPr>
          <w:rFonts w:ascii="Arial" w:eastAsia="Arial" w:hAnsi="Arial" w:cs="Arial"/>
        </w:rPr>
      </w:pPr>
      <w:r w:rsidRPr="00156F35">
        <w:rPr>
          <w:rFonts w:ascii="Arial" w:eastAsia="Arial" w:hAnsi="Arial" w:cs="Arial"/>
        </w:rPr>
        <w:t>Uống 10 mg/kg/lần q8h, trong 10 - 14 ngày.</w:t>
      </w:r>
    </w:p>
    <w:p w14:paraId="5A9FB356" w14:textId="77777777" w:rsidR="00F619AC" w:rsidRPr="00F619AC" w:rsidRDefault="00F619AC" w:rsidP="00F619AC">
      <w:pPr>
        <w:rPr>
          <w:rFonts w:ascii="Arial" w:eastAsia="Arial" w:hAnsi="Arial" w:cs="Arial"/>
        </w:rPr>
      </w:pPr>
    </w:p>
    <w:p w14:paraId="3BAFC954" w14:textId="677151B0" w:rsidR="00F619AC" w:rsidRPr="00F619AC" w:rsidRDefault="00F619AC" w:rsidP="00F619AC">
      <w:pPr>
        <w:pStyle w:val="Heading2"/>
      </w:pPr>
      <w:r w:rsidRPr="00F619AC">
        <w:lastRenderedPageBreak/>
        <w:t>Nhiễm khuẩn do Enterococcus faecium đã kháng vancomycin, gồm cả những trường hợp có nhiễm khuẩn huyết</w:t>
      </w:r>
    </w:p>
    <w:p w14:paraId="61CB623F" w14:textId="00F40EF6"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Uống/tiêm, truyền tĩnh mạch 10 mg/kg/lần q8h, trong 14 - 28 ngày.</w:t>
      </w:r>
    </w:p>
    <w:p w14:paraId="5284F6B5" w14:textId="77777777" w:rsidR="00F619AC" w:rsidRPr="00F619AC" w:rsidRDefault="00F619AC" w:rsidP="00F619AC">
      <w:pPr>
        <w:pStyle w:val="Heading1"/>
      </w:pPr>
      <w:r w:rsidRPr="00F619AC">
        <w:t>2.2. Liều thông thường trẻ em</w:t>
      </w:r>
    </w:p>
    <w:p w14:paraId="51F96634" w14:textId="33358369" w:rsidR="00F619AC" w:rsidRPr="00F619AC" w:rsidRDefault="00F619AC" w:rsidP="00F619AC">
      <w:pPr>
        <w:pStyle w:val="Heading2"/>
      </w:pPr>
      <w:r w:rsidRPr="00F619AC">
        <w:t>Liều chung</w:t>
      </w:r>
    </w:p>
    <w:p w14:paraId="67D2BAAC"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Liều tối đa: 600 mg/lần</w:t>
      </w:r>
    </w:p>
    <w:p w14:paraId="1A5033E6" w14:textId="77777777" w:rsidR="00F619AC" w:rsidRPr="00F619AC" w:rsidRDefault="00F619AC" w:rsidP="00F619AC">
      <w:pPr>
        <w:rPr>
          <w:rFonts w:ascii="Arial" w:eastAsia="Arial" w:hAnsi="Arial" w:cs="Arial"/>
        </w:rPr>
      </w:pPr>
      <w:r w:rsidRPr="00F619AC">
        <w:rPr>
          <w:rFonts w:ascii="Arial" w:eastAsia="Arial" w:hAnsi="Arial" w:cs="Arial"/>
        </w:rPr>
        <w:t>- Trẻ em ≥ 12 tuổi: Uống/tiêm, truyền tĩnh mạch 600 mg/lần q12h</w:t>
      </w:r>
    </w:p>
    <w:p w14:paraId="11E3C91D" w14:textId="77777777" w:rsidR="00F619AC" w:rsidRPr="00F619AC" w:rsidRDefault="00F619AC" w:rsidP="00F619AC">
      <w:pPr>
        <w:rPr>
          <w:rFonts w:ascii="Arial" w:eastAsia="Arial" w:hAnsi="Arial" w:cs="Arial"/>
        </w:rPr>
      </w:pPr>
    </w:p>
    <w:p w14:paraId="6AA706BE" w14:textId="189F52BB" w:rsidR="00F619AC" w:rsidRPr="00F619AC" w:rsidRDefault="00F619AC" w:rsidP="00F619AC">
      <w:pPr>
        <w:pStyle w:val="Heading2"/>
      </w:pPr>
      <w:r w:rsidRPr="00F619AC">
        <w:t>Viêm phổi bệnh viện</w:t>
      </w:r>
    </w:p>
    <w:p w14:paraId="24BAA37B"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10 - 14 ngày. Liều tối đa: 600 mg/lần</w:t>
      </w:r>
    </w:p>
    <w:p w14:paraId="271E7436" w14:textId="77777777" w:rsidR="00F619AC" w:rsidRPr="00F619AC" w:rsidRDefault="00F619AC" w:rsidP="00F619AC">
      <w:pPr>
        <w:rPr>
          <w:rFonts w:ascii="Arial" w:eastAsia="Arial" w:hAnsi="Arial" w:cs="Arial"/>
        </w:rPr>
      </w:pPr>
      <w:r w:rsidRPr="00F619AC">
        <w:rPr>
          <w:rFonts w:ascii="Arial" w:eastAsia="Arial" w:hAnsi="Arial" w:cs="Arial"/>
        </w:rPr>
        <w:t>- Trẻ em ≥ 12 tuổi: Uống/tiêm, truyền tĩnh mạch 600 mg/lần q12h, trong 10 - 14 ngày.</w:t>
      </w:r>
    </w:p>
    <w:p w14:paraId="565CFCE1" w14:textId="77777777" w:rsidR="00F619AC" w:rsidRPr="00F619AC" w:rsidRDefault="00F619AC" w:rsidP="00F619AC">
      <w:pPr>
        <w:rPr>
          <w:rFonts w:ascii="Arial" w:eastAsia="Arial" w:hAnsi="Arial" w:cs="Arial"/>
        </w:rPr>
      </w:pPr>
      <w:r w:rsidRPr="00F619AC">
        <w:rPr>
          <w:rFonts w:ascii="Arial" w:eastAsia="Arial" w:hAnsi="Arial" w:cs="Arial"/>
        </w:rPr>
        <w:t xml:space="preserve"> </w:t>
      </w:r>
    </w:p>
    <w:p w14:paraId="485E2598" w14:textId="481E4C5A" w:rsidR="00F619AC" w:rsidRPr="00F619AC" w:rsidRDefault="00F619AC" w:rsidP="00F619AC">
      <w:pPr>
        <w:pStyle w:val="Heading2"/>
      </w:pPr>
      <w:r w:rsidRPr="00F619AC">
        <w:t>Viêm phổi cộng đồng, gồm cả những trường hợp có nhiễm khuẩn huyết</w:t>
      </w:r>
    </w:p>
    <w:p w14:paraId="5ED51A99"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10 - 14 ngày. Liều tối đa: 600 mg/lần</w:t>
      </w:r>
    </w:p>
    <w:p w14:paraId="306A4C61" w14:textId="77777777" w:rsidR="00F619AC" w:rsidRPr="00F619AC" w:rsidRDefault="00F619AC" w:rsidP="00F619AC">
      <w:pPr>
        <w:rPr>
          <w:rFonts w:ascii="Arial" w:eastAsia="Arial" w:hAnsi="Arial" w:cs="Arial"/>
        </w:rPr>
      </w:pPr>
      <w:r w:rsidRPr="00F619AC">
        <w:rPr>
          <w:rFonts w:ascii="Arial" w:eastAsia="Arial" w:hAnsi="Arial" w:cs="Arial"/>
        </w:rPr>
        <w:t>- Trẻ em ≥ 12 tuổi: Uống/tiêm, truyền tĩnh mạch 600 mg/lần q12h, trong 10 - 14 ngày.</w:t>
      </w:r>
    </w:p>
    <w:p w14:paraId="7900F52F" w14:textId="77777777" w:rsidR="00F619AC" w:rsidRPr="00F619AC" w:rsidRDefault="00F619AC" w:rsidP="00F619AC">
      <w:pPr>
        <w:rPr>
          <w:rFonts w:ascii="Arial" w:eastAsia="Arial" w:hAnsi="Arial" w:cs="Arial"/>
        </w:rPr>
      </w:pPr>
    </w:p>
    <w:p w14:paraId="34CB0502" w14:textId="5E2B8445" w:rsidR="00F619AC" w:rsidRPr="00F619AC" w:rsidRDefault="00F619AC" w:rsidP="00F619AC">
      <w:pPr>
        <w:pStyle w:val="Heading2"/>
      </w:pPr>
      <w:r w:rsidRPr="00F619AC">
        <w:t>Nhiễm khuẩn da và cấu trúc da có biến chứng</w:t>
      </w:r>
    </w:p>
    <w:p w14:paraId="6B8BFE28"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10 - 14 ngày. Liều tối đa: 600 mg/lần</w:t>
      </w:r>
    </w:p>
    <w:p w14:paraId="74A23BF7" w14:textId="77777777" w:rsidR="00F619AC" w:rsidRPr="00F619AC" w:rsidRDefault="00F619AC" w:rsidP="00F619AC">
      <w:pPr>
        <w:rPr>
          <w:rFonts w:ascii="Arial" w:eastAsia="Arial" w:hAnsi="Arial" w:cs="Arial"/>
        </w:rPr>
      </w:pPr>
      <w:r w:rsidRPr="00F619AC">
        <w:rPr>
          <w:rFonts w:ascii="Arial" w:eastAsia="Arial" w:hAnsi="Arial" w:cs="Arial"/>
        </w:rPr>
        <w:t>- Trẻ em ≥ 12 tuổi: Uống/tiêm, truyền tĩnh mạch 600 mg/lần q12h, trong 10 - 14 ngày.</w:t>
      </w:r>
    </w:p>
    <w:p w14:paraId="0EE36141" w14:textId="77777777" w:rsidR="00F619AC" w:rsidRPr="00F619AC" w:rsidRDefault="00F619AC" w:rsidP="00F619AC">
      <w:pPr>
        <w:rPr>
          <w:rFonts w:ascii="Arial" w:eastAsia="Arial" w:hAnsi="Arial" w:cs="Arial"/>
        </w:rPr>
      </w:pPr>
    </w:p>
    <w:p w14:paraId="4416AB18" w14:textId="525DC1C1" w:rsidR="00F619AC" w:rsidRPr="00F619AC" w:rsidRDefault="00F619AC" w:rsidP="00F619AC">
      <w:pPr>
        <w:pStyle w:val="Heading2"/>
      </w:pPr>
      <w:r w:rsidRPr="00F619AC">
        <w:t>Nhiễm khuẩn da và cấu trúc da không có biến chứng</w:t>
      </w:r>
    </w:p>
    <w:p w14:paraId="34AE7F34" w14:textId="77777777" w:rsidR="00F619AC" w:rsidRPr="00F619AC" w:rsidRDefault="00F619AC" w:rsidP="00F619AC">
      <w:pPr>
        <w:rPr>
          <w:rFonts w:ascii="Arial" w:eastAsia="Arial" w:hAnsi="Arial" w:cs="Arial"/>
        </w:rPr>
      </w:pPr>
      <w:r w:rsidRPr="00F619AC">
        <w:rPr>
          <w:rFonts w:ascii="Arial" w:eastAsia="Arial" w:hAnsi="Arial" w:cs="Arial"/>
        </w:rPr>
        <w:t>- Trẻ em &lt; 5 tuổi: Uống 10 mg/kg/lần q8h, trong 10 - 14 ngày.</w:t>
      </w:r>
    </w:p>
    <w:p w14:paraId="2552AC4F" w14:textId="77777777" w:rsidR="00F619AC" w:rsidRPr="00F619AC" w:rsidRDefault="00F619AC" w:rsidP="00F619AC">
      <w:pPr>
        <w:rPr>
          <w:rFonts w:ascii="Arial" w:eastAsia="Arial" w:hAnsi="Arial" w:cs="Arial"/>
        </w:rPr>
      </w:pPr>
      <w:r w:rsidRPr="00F619AC">
        <w:rPr>
          <w:rFonts w:ascii="Arial" w:eastAsia="Arial" w:hAnsi="Arial" w:cs="Arial"/>
        </w:rPr>
        <w:t>- Trẻ em 5 - 11 tuổi: Uống 10 mg/kg/lần q12h, trong 10 - 14 ngày. Liều tối đa: 600 mg/lần</w:t>
      </w:r>
    </w:p>
    <w:p w14:paraId="6FA911F0" w14:textId="77777777" w:rsidR="00F619AC" w:rsidRPr="00F619AC" w:rsidRDefault="00F619AC" w:rsidP="00F619AC">
      <w:pPr>
        <w:rPr>
          <w:rFonts w:ascii="Arial" w:eastAsia="Arial" w:hAnsi="Arial" w:cs="Arial"/>
        </w:rPr>
      </w:pPr>
      <w:r w:rsidRPr="00F619AC">
        <w:rPr>
          <w:rFonts w:ascii="Arial" w:eastAsia="Arial" w:hAnsi="Arial" w:cs="Arial"/>
        </w:rPr>
        <w:t>- Trẻ em ≥ 12 tuổi: Uống 600 mg/lần q12h, trong 10 - 14 ngày.</w:t>
      </w:r>
    </w:p>
    <w:p w14:paraId="442209B7" w14:textId="77777777" w:rsidR="00F619AC" w:rsidRPr="00F619AC" w:rsidRDefault="00F619AC" w:rsidP="00F619AC">
      <w:pPr>
        <w:rPr>
          <w:rFonts w:ascii="Arial" w:eastAsia="Arial" w:hAnsi="Arial" w:cs="Arial"/>
        </w:rPr>
      </w:pPr>
    </w:p>
    <w:p w14:paraId="68DB901D" w14:textId="67BEB1C5" w:rsidR="00F619AC" w:rsidRPr="00F619AC" w:rsidRDefault="00F619AC" w:rsidP="00F619AC">
      <w:pPr>
        <w:pStyle w:val="Heading2"/>
      </w:pPr>
      <w:r w:rsidRPr="00F619AC">
        <w:t>Nhiễm khuẩn do Enterococcus faecium đã kháng vancomycin, gồm cả những trường hợp có nhiễm khuẩn huyết</w:t>
      </w:r>
    </w:p>
    <w:p w14:paraId="4A34922F" w14:textId="181DD713"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14 - 28 ngày.</w:t>
      </w:r>
      <w:r w:rsidR="00156F35">
        <w:rPr>
          <w:rFonts w:ascii="Arial" w:eastAsia="Arial" w:hAnsi="Arial" w:cs="Arial"/>
        </w:rPr>
        <w:t xml:space="preserve"> </w:t>
      </w:r>
      <w:r w:rsidRPr="00F619AC">
        <w:rPr>
          <w:rFonts w:ascii="Arial" w:eastAsia="Arial" w:hAnsi="Arial" w:cs="Arial"/>
        </w:rPr>
        <w:t>Liều tối đa: 600 mg/lần</w:t>
      </w:r>
    </w:p>
    <w:p w14:paraId="5DD8F342" w14:textId="77777777" w:rsidR="00F619AC" w:rsidRPr="00F619AC" w:rsidRDefault="00F619AC" w:rsidP="00F619AC">
      <w:pPr>
        <w:rPr>
          <w:rFonts w:ascii="Arial" w:eastAsia="Arial" w:hAnsi="Arial" w:cs="Arial"/>
        </w:rPr>
      </w:pPr>
      <w:r w:rsidRPr="00F619AC">
        <w:rPr>
          <w:rFonts w:ascii="Arial" w:eastAsia="Arial" w:hAnsi="Arial" w:cs="Arial"/>
        </w:rPr>
        <w:t>- Trẻ em ≥ 12 tuổi: Uống/tiêm, truyền tĩnh mạch 600 mg/lần q12h, trong 14 - 28 ngày.</w:t>
      </w:r>
    </w:p>
    <w:p w14:paraId="4838E1EE" w14:textId="77777777" w:rsidR="00F619AC" w:rsidRPr="00F619AC" w:rsidRDefault="00F619AC" w:rsidP="00F619AC">
      <w:pPr>
        <w:rPr>
          <w:rFonts w:ascii="Arial" w:eastAsia="Arial" w:hAnsi="Arial" w:cs="Arial"/>
        </w:rPr>
      </w:pPr>
    </w:p>
    <w:p w14:paraId="49404D4A" w14:textId="4A6B4ECA" w:rsidR="00F619AC" w:rsidRPr="00F619AC" w:rsidRDefault="00F619AC" w:rsidP="00F619AC">
      <w:pPr>
        <w:pStyle w:val="Heading2"/>
      </w:pPr>
      <w:r w:rsidRPr="00F619AC">
        <w:t>Nhiễm khuẩn huyết, viêm nội tâm mạc nhiễm khuẩn, nhiễm khuẩn do vi khuẩn gram dương đã kháng thuốc  (Enterococcus faecium kháng vancomycin, Staphylococcus aureus kháng methicillin)</w:t>
      </w:r>
    </w:p>
    <w:p w14:paraId="42E1E3F4"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14 - 28 ngày. Liều tối đa: 600 mg/lần</w:t>
      </w:r>
    </w:p>
    <w:p w14:paraId="6EF2D9D6" w14:textId="77777777" w:rsidR="00F619AC" w:rsidRPr="00F619AC" w:rsidRDefault="00F619AC" w:rsidP="00F619AC">
      <w:pPr>
        <w:rPr>
          <w:rFonts w:ascii="Arial" w:eastAsia="Arial" w:hAnsi="Arial" w:cs="Arial"/>
        </w:rPr>
      </w:pPr>
      <w:r w:rsidRPr="00F619AC">
        <w:rPr>
          <w:rFonts w:ascii="Arial" w:eastAsia="Arial" w:hAnsi="Arial" w:cs="Arial"/>
        </w:rPr>
        <w:t>- Trẻ em ≥ 12 tuổi: Uống/tiêm, truyền tĩnh mạch 600 mg/lần q12h, trong 14 - 28 ngày.</w:t>
      </w:r>
    </w:p>
    <w:p w14:paraId="759BCA8B" w14:textId="77777777" w:rsidR="00F619AC" w:rsidRPr="00F619AC" w:rsidRDefault="00F619AC" w:rsidP="00F619AC">
      <w:pPr>
        <w:rPr>
          <w:rFonts w:ascii="Arial" w:eastAsia="Arial" w:hAnsi="Arial" w:cs="Arial"/>
        </w:rPr>
      </w:pPr>
    </w:p>
    <w:p w14:paraId="74B63499" w14:textId="77777777" w:rsidR="00F619AC" w:rsidRPr="00F619AC" w:rsidRDefault="00F619AC" w:rsidP="00F619AC">
      <w:pPr>
        <w:pStyle w:val="Heading2"/>
      </w:pPr>
      <w:r w:rsidRPr="00F619AC">
        <w:t>Viêm phúc mạc (thẩm phân phúc mạc)</w:t>
      </w:r>
    </w:p>
    <w:p w14:paraId="0D0CC666" w14:textId="77777777" w:rsidR="00F619AC" w:rsidRPr="00F619AC" w:rsidRDefault="00F619AC" w:rsidP="00F619AC">
      <w:pPr>
        <w:rPr>
          <w:rFonts w:ascii="Arial" w:eastAsia="Arial" w:hAnsi="Arial" w:cs="Arial"/>
        </w:rPr>
      </w:pPr>
      <w:r w:rsidRPr="00F619AC">
        <w:rPr>
          <w:rFonts w:ascii="Arial" w:eastAsia="Arial" w:hAnsi="Arial" w:cs="Arial"/>
        </w:rPr>
        <w:t>- Trẻ em &lt; 5 tuổi: Uống 10 mg/kg/lần q8h, trong 14 - 21 ngày. Liều tối đa: 600 mg/lần</w:t>
      </w:r>
    </w:p>
    <w:p w14:paraId="3E23F16D" w14:textId="77777777" w:rsidR="00F619AC" w:rsidRPr="00F619AC" w:rsidRDefault="00F619AC" w:rsidP="00F619AC">
      <w:pPr>
        <w:rPr>
          <w:rFonts w:ascii="Arial" w:eastAsia="Arial" w:hAnsi="Arial" w:cs="Arial"/>
        </w:rPr>
      </w:pPr>
      <w:r w:rsidRPr="00F619AC">
        <w:rPr>
          <w:rFonts w:ascii="Arial" w:eastAsia="Arial" w:hAnsi="Arial" w:cs="Arial"/>
        </w:rPr>
        <w:t>- Trẻ em 5 - 11 tuổi: Uống 10 mg/kg/lần q12h, trong 14 - 21 ngày. Liều tối đa: 600 mg/lần</w:t>
      </w:r>
    </w:p>
    <w:p w14:paraId="03F1A92F" w14:textId="77777777" w:rsidR="00F619AC" w:rsidRPr="00F619AC" w:rsidRDefault="00F619AC" w:rsidP="00F619AC">
      <w:pPr>
        <w:rPr>
          <w:rFonts w:ascii="Arial" w:eastAsia="Arial" w:hAnsi="Arial" w:cs="Arial"/>
        </w:rPr>
      </w:pPr>
      <w:r w:rsidRPr="00F619AC">
        <w:rPr>
          <w:rFonts w:ascii="Arial" w:eastAsia="Arial" w:hAnsi="Arial" w:cs="Arial"/>
        </w:rPr>
        <w:t>- Trẻ em ≥ 12 tuổi: Uống 600 mg/lần q12h, trong 14 - 21 ngày.</w:t>
      </w:r>
    </w:p>
    <w:p w14:paraId="68F42798" w14:textId="77777777" w:rsidR="00F619AC" w:rsidRPr="00F619AC" w:rsidRDefault="00F619AC" w:rsidP="00F619AC">
      <w:pPr>
        <w:rPr>
          <w:rFonts w:ascii="Arial" w:eastAsia="Arial" w:hAnsi="Arial" w:cs="Arial"/>
        </w:rPr>
      </w:pPr>
    </w:p>
    <w:p w14:paraId="799FE2E8" w14:textId="453107E2" w:rsidR="00F619AC" w:rsidRPr="00F619AC" w:rsidRDefault="00F619AC" w:rsidP="00F619AC">
      <w:pPr>
        <w:pStyle w:val="Heading2"/>
      </w:pPr>
      <w:r w:rsidRPr="00F619AC">
        <w:t>Nhiễm trùng liên quan đến ống thông trong thẩm phân phúc mạc</w:t>
      </w:r>
    </w:p>
    <w:p w14:paraId="05D0E5AE" w14:textId="77777777" w:rsidR="00F619AC" w:rsidRPr="00F619AC" w:rsidRDefault="00F619AC" w:rsidP="00F619AC">
      <w:pPr>
        <w:rPr>
          <w:rFonts w:ascii="Arial" w:eastAsia="Arial" w:hAnsi="Arial" w:cs="Arial"/>
        </w:rPr>
      </w:pPr>
      <w:r w:rsidRPr="00F619AC">
        <w:rPr>
          <w:rFonts w:ascii="Arial" w:eastAsia="Arial" w:hAnsi="Arial" w:cs="Arial"/>
        </w:rPr>
        <w:t>- Trẻ em &lt; 5 tuổi: Uống 10 mg/kg/lần q8h, trong 14 - 28 ngày. Liều tối đa: 600 mg/lần</w:t>
      </w:r>
    </w:p>
    <w:p w14:paraId="3A080061" w14:textId="77777777" w:rsidR="00F619AC" w:rsidRPr="00F619AC" w:rsidRDefault="00F619AC" w:rsidP="00F619AC">
      <w:pPr>
        <w:rPr>
          <w:rFonts w:ascii="Arial" w:eastAsia="Arial" w:hAnsi="Arial" w:cs="Arial"/>
        </w:rPr>
      </w:pPr>
      <w:r w:rsidRPr="00F619AC">
        <w:rPr>
          <w:rFonts w:ascii="Arial" w:eastAsia="Arial" w:hAnsi="Arial" w:cs="Arial"/>
        </w:rPr>
        <w:t>- Trẻ em 5 - 11 tuổi: Uống 10 mg/kg/lần q12h, trong 14 - 28 ngày. Liều tối đa: 600 mg/lần</w:t>
      </w:r>
    </w:p>
    <w:p w14:paraId="60035D9B" w14:textId="77777777" w:rsidR="00F619AC" w:rsidRPr="00F619AC" w:rsidRDefault="00F619AC" w:rsidP="00F619AC">
      <w:pPr>
        <w:rPr>
          <w:rFonts w:ascii="Arial" w:eastAsia="Arial" w:hAnsi="Arial" w:cs="Arial"/>
        </w:rPr>
      </w:pPr>
      <w:r w:rsidRPr="00F619AC">
        <w:rPr>
          <w:rFonts w:ascii="Arial" w:eastAsia="Arial" w:hAnsi="Arial" w:cs="Arial"/>
        </w:rPr>
        <w:t>- Trẻ em ≥ 12 tuổi: Uống 600 mg/lần q12h, trong 14 - 28 ngày.</w:t>
      </w:r>
    </w:p>
    <w:p w14:paraId="7C2AF160" w14:textId="77777777" w:rsidR="00F619AC" w:rsidRPr="00F619AC" w:rsidRDefault="00F619AC" w:rsidP="00F619AC">
      <w:pPr>
        <w:rPr>
          <w:rFonts w:ascii="Arial" w:eastAsia="Arial" w:hAnsi="Arial" w:cs="Arial"/>
        </w:rPr>
      </w:pPr>
    </w:p>
    <w:p w14:paraId="167AE990" w14:textId="70BE03A4" w:rsidR="00F619AC" w:rsidRPr="00F619AC" w:rsidRDefault="00F619AC" w:rsidP="00F619AC">
      <w:pPr>
        <w:pStyle w:val="Heading2"/>
      </w:pPr>
      <w:r w:rsidRPr="00F619AC">
        <w:t>Viêm màng não, gồm cả những trường hợp liên quan đến chăm sóc y tế</w:t>
      </w:r>
    </w:p>
    <w:p w14:paraId="045EEC31"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10 - 14 ngày. Liều tối đa: 600 mg/lần</w:t>
      </w:r>
    </w:p>
    <w:p w14:paraId="4897D417" w14:textId="77777777" w:rsidR="00F619AC" w:rsidRPr="00F619AC" w:rsidRDefault="00F619AC" w:rsidP="00F619AC">
      <w:pPr>
        <w:rPr>
          <w:rFonts w:ascii="Arial" w:eastAsia="Arial" w:hAnsi="Arial" w:cs="Arial"/>
        </w:rPr>
      </w:pPr>
      <w:r w:rsidRPr="00F619AC">
        <w:rPr>
          <w:rFonts w:ascii="Arial" w:eastAsia="Arial" w:hAnsi="Arial" w:cs="Arial"/>
        </w:rPr>
        <w:lastRenderedPageBreak/>
        <w:t>- Trẻ em ≥ 12 tuổi: Uống/tiêm, truyền tĩnh mạch 600 mg/lần q12h, trong 10 - 14 ngày.</w:t>
      </w:r>
    </w:p>
    <w:p w14:paraId="03B04A5B" w14:textId="77777777" w:rsidR="00F619AC" w:rsidRPr="00F619AC" w:rsidRDefault="00F619AC" w:rsidP="00F619AC">
      <w:pPr>
        <w:rPr>
          <w:rFonts w:ascii="Arial" w:eastAsia="Arial" w:hAnsi="Arial" w:cs="Arial"/>
        </w:rPr>
      </w:pPr>
    </w:p>
    <w:p w14:paraId="1D2129ED" w14:textId="2E1BB9AC" w:rsidR="00F619AC" w:rsidRPr="00F619AC" w:rsidRDefault="00F619AC" w:rsidP="00F619AC">
      <w:pPr>
        <w:pStyle w:val="Heading2"/>
      </w:pPr>
      <w:r w:rsidRPr="00F619AC">
        <w:t>Nhiễm khuẩn xương khớp</w:t>
      </w:r>
    </w:p>
    <w:p w14:paraId="1C522AAA" w14:textId="77777777" w:rsidR="00F619AC" w:rsidRPr="00F619AC" w:rsidRDefault="00F619AC" w:rsidP="00F619AC">
      <w:pPr>
        <w:rPr>
          <w:rFonts w:ascii="Arial" w:eastAsia="Arial" w:hAnsi="Arial" w:cs="Arial"/>
        </w:rPr>
      </w:pPr>
      <w:r w:rsidRPr="00F619AC">
        <w:rPr>
          <w:rFonts w:ascii="Arial" w:eastAsia="Arial" w:hAnsi="Arial" w:cs="Arial"/>
        </w:rPr>
        <w:t>- Trẻ em &lt; 12 tuổi: Uống/tiêm, truyền tĩnh mạch 10 mg/kg/lần q8h, trong 14 - 28 ngày. Liều tối đa: 600 mg/lần</w:t>
      </w:r>
    </w:p>
    <w:p w14:paraId="173B6CC4" w14:textId="77777777" w:rsidR="00F619AC" w:rsidRPr="00F619AC" w:rsidRDefault="00F619AC" w:rsidP="00F619AC">
      <w:pPr>
        <w:rPr>
          <w:rFonts w:ascii="Arial" w:eastAsia="Arial" w:hAnsi="Arial" w:cs="Arial"/>
        </w:rPr>
      </w:pPr>
      <w:r w:rsidRPr="00F619AC">
        <w:rPr>
          <w:rFonts w:ascii="Arial" w:eastAsia="Arial" w:hAnsi="Arial" w:cs="Arial"/>
        </w:rPr>
        <w:t xml:space="preserve">- Trẻ em ≥ 12 tuổi: Uống/tiêm, truyền tĩnh mạch 10 mg/kg/lần q12h, trong 14 - 28 ngày. Liều tối đa: 600 mg/lần. </w:t>
      </w:r>
    </w:p>
    <w:p w14:paraId="5DC846BC" w14:textId="77777777" w:rsidR="00F619AC" w:rsidRPr="00F619AC" w:rsidRDefault="00F619AC" w:rsidP="00F619AC">
      <w:pPr>
        <w:rPr>
          <w:rFonts w:ascii="Arial" w:eastAsia="Arial" w:hAnsi="Arial" w:cs="Arial"/>
        </w:rPr>
      </w:pPr>
    </w:p>
    <w:p w14:paraId="674E8897" w14:textId="076F6919" w:rsidR="00F619AC" w:rsidRPr="00F619AC" w:rsidRDefault="00F619AC" w:rsidP="00F619AC">
      <w:pPr>
        <w:pStyle w:val="Heading2"/>
      </w:pPr>
      <w:r w:rsidRPr="00F619AC">
        <w:t>Bệnh lao kháng thuốc</w:t>
      </w:r>
    </w:p>
    <w:p w14:paraId="4C5F7F81" w14:textId="77777777" w:rsidR="00F619AC" w:rsidRPr="00F619AC" w:rsidRDefault="00F619AC" w:rsidP="00F619AC">
      <w:pPr>
        <w:rPr>
          <w:rFonts w:ascii="Arial" w:eastAsia="Arial" w:hAnsi="Arial" w:cs="Arial"/>
        </w:rPr>
      </w:pPr>
      <w:r w:rsidRPr="00F619AC">
        <w:rPr>
          <w:rFonts w:ascii="Arial" w:eastAsia="Arial" w:hAnsi="Arial" w:cs="Arial"/>
        </w:rPr>
        <w:t>- Trẻ em &lt; 12 tuổi:</w:t>
      </w:r>
    </w:p>
    <w:p w14:paraId="06AB5FA5" w14:textId="22A18895"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Cân nặng từ 5 - 10 kg: Uống/tiêm, truyền tĩnh mạch 15 mg/kg/lần q24h</w:t>
      </w:r>
    </w:p>
    <w:p w14:paraId="7780E001" w14:textId="18F48781"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Cân nặng từ 10 - 23 kg: Uống/tiêm, truyền tĩnh mạch 12 mg/kg/lần q24h</w:t>
      </w:r>
    </w:p>
    <w:p w14:paraId="261E86DE" w14:textId="0F08E89E"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 xml:space="preserve">Cân nặng &gt; 23 kg: Uống/tiêm, truyền tĩnh mạch 10 mg/kg/lần q24h. Liều tối đa: 600 mg/lần. </w:t>
      </w:r>
    </w:p>
    <w:p w14:paraId="7C28B9E7" w14:textId="77777777" w:rsidR="00F619AC" w:rsidRPr="00F619AC" w:rsidRDefault="00F619AC" w:rsidP="00F619AC">
      <w:pPr>
        <w:rPr>
          <w:rFonts w:ascii="Arial" w:eastAsia="Arial" w:hAnsi="Arial" w:cs="Arial"/>
        </w:rPr>
      </w:pPr>
      <w:r w:rsidRPr="00F619AC">
        <w:rPr>
          <w:rFonts w:ascii="Arial" w:eastAsia="Arial" w:hAnsi="Arial" w:cs="Arial"/>
        </w:rPr>
        <w:t xml:space="preserve">- Trẻ em ≥ 12 tuổi: Uống/tiêm, truyền tĩnh mạch 10 mg/kg/lần q24h. Liều tối đa: 600 mg/lần. </w:t>
      </w:r>
    </w:p>
    <w:p w14:paraId="4170C928" w14:textId="77777777" w:rsidR="00F619AC" w:rsidRPr="00F619AC" w:rsidRDefault="00F619AC" w:rsidP="00F619AC">
      <w:pPr>
        <w:rPr>
          <w:rFonts w:ascii="Arial" w:eastAsia="Arial" w:hAnsi="Arial" w:cs="Arial"/>
        </w:rPr>
      </w:pPr>
    </w:p>
    <w:p w14:paraId="1EE1CF49" w14:textId="7444028D" w:rsidR="00F619AC" w:rsidRPr="00F619AC" w:rsidRDefault="00F619AC" w:rsidP="00F619AC">
      <w:pPr>
        <w:pStyle w:val="Heading2"/>
      </w:pPr>
      <w:r w:rsidRPr="00F619AC">
        <w:t>Nhiễm khuẩn do vi khuẩn Mycobacteria không phải lao</w:t>
      </w:r>
    </w:p>
    <w:p w14:paraId="5EC5BC04" w14:textId="77777777" w:rsidR="00F619AC" w:rsidRPr="00F619AC" w:rsidRDefault="00F619AC" w:rsidP="00F619AC">
      <w:pPr>
        <w:rPr>
          <w:rFonts w:ascii="Arial" w:eastAsia="Arial" w:hAnsi="Arial" w:cs="Arial"/>
        </w:rPr>
      </w:pPr>
      <w:r w:rsidRPr="00F619AC">
        <w:rPr>
          <w:rFonts w:ascii="Arial" w:eastAsia="Arial" w:hAnsi="Arial" w:cs="Arial"/>
        </w:rPr>
        <w:t xml:space="preserve">- Bệnh nhân có tình trạng xơ nang: </w:t>
      </w:r>
    </w:p>
    <w:p w14:paraId="62CAE055" w14:textId="7F277945" w:rsidR="00F619AC" w:rsidRPr="00156F35" w:rsidRDefault="00F619AC" w:rsidP="00156F35">
      <w:pPr>
        <w:pStyle w:val="ListParagraph"/>
        <w:numPr>
          <w:ilvl w:val="0"/>
          <w:numId w:val="20"/>
        </w:numPr>
        <w:rPr>
          <w:rFonts w:ascii="Arial" w:eastAsia="Arial" w:hAnsi="Arial" w:cs="Arial"/>
        </w:rPr>
      </w:pPr>
      <w:r w:rsidRPr="00156F35">
        <w:rPr>
          <w:rFonts w:ascii="Arial" w:eastAsia="Arial" w:hAnsi="Arial" w:cs="Arial"/>
        </w:rPr>
        <w:t xml:space="preserve">Trẻ em &lt; 12 tuổi: Uống/tiêm, truyền tĩnh mạch 10 mg/kg/lần q8h. Liều tối đa: 600 mg/lần. </w:t>
      </w:r>
    </w:p>
    <w:p w14:paraId="1C0D18E3" w14:textId="286439EA" w:rsidR="00F619AC" w:rsidRPr="00156F35" w:rsidRDefault="00F619AC" w:rsidP="00156F35">
      <w:pPr>
        <w:pStyle w:val="ListParagraph"/>
        <w:numPr>
          <w:ilvl w:val="0"/>
          <w:numId w:val="20"/>
        </w:numPr>
        <w:rPr>
          <w:rFonts w:ascii="Arial" w:eastAsia="Arial" w:hAnsi="Arial" w:cs="Arial"/>
        </w:rPr>
      </w:pPr>
      <w:r w:rsidRPr="00156F35">
        <w:rPr>
          <w:rFonts w:ascii="Arial" w:eastAsia="Arial" w:hAnsi="Arial" w:cs="Arial"/>
        </w:rPr>
        <w:t xml:space="preserve">Trẻ em ≥ 12 tuổi: Uống/tiêm, truyền tĩnh mạch 10 mg/kg/lần q12h hoặc q24h. Liều tối đa: 600 mg/lần. </w:t>
      </w:r>
    </w:p>
    <w:p w14:paraId="3D80878B" w14:textId="77777777" w:rsidR="00F619AC" w:rsidRPr="00F619AC" w:rsidRDefault="00F619AC" w:rsidP="00F619AC">
      <w:pPr>
        <w:rPr>
          <w:rFonts w:ascii="Arial" w:eastAsia="Arial" w:hAnsi="Arial" w:cs="Arial"/>
        </w:rPr>
      </w:pPr>
      <w:r w:rsidRPr="00F619AC">
        <w:rPr>
          <w:rFonts w:ascii="Arial" w:eastAsia="Arial" w:hAnsi="Arial" w:cs="Arial"/>
        </w:rPr>
        <w:t xml:space="preserve">- Bệnh nhân không có tình trạng xơ nang: </w:t>
      </w:r>
    </w:p>
    <w:p w14:paraId="06DCB97D" w14:textId="6D7451D7" w:rsidR="00F619AC" w:rsidRPr="00156F35" w:rsidRDefault="00F619AC" w:rsidP="00156F35">
      <w:pPr>
        <w:pStyle w:val="ListParagraph"/>
        <w:numPr>
          <w:ilvl w:val="0"/>
          <w:numId w:val="21"/>
        </w:numPr>
        <w:rPr>
          <w:rFonts w:ascii="Arial" w:eastAsia="Arial" w:hAnsi="Arial" w:cs="Arial"/>
        </w:rPr>
      </w:pPr>
      <w:r w:rsidRPr="00156F35">
        <w:rPr>
          <w:rFonts w:ascii="Arial" w:eastAsia="Arial" w:hAnsi="Arial" w:cs="Arial"/>
        </w:rPr>
        <w:t>Trẻ em &lt; 10 tuổi: Uống/tiêm, truyền tĩnh mạch 10 mg/kg/lần q12h. Liều tối đa: 300 mg/lần</w:t>
      </w:r>
    </w:p>
    <w:p w14:paraId="5CC4A9A7" w14:textId="22748876" w:rsidR="00F619AC" w:rsidRPr="00156F35" w:rsidRDefault="00F619AC" w:rsidP="00156F35">
      <w:pPr>
        <w:pStyle w:val="ListParagraph"/>
        <w:numPr>
          <w:ilvl w:val="0"/>
          <w:numId w:val="21"/>
        </w:numPr>
        <w:rPr>
          <w:rFonts w:ascii="Arial" w:eastAsia="Arial" w:hAnsi="Arial" w:cs="Arial"/>
        </w:rPr>
      </w:pPr>
      <w:r w:rsidRPr="00156F35">
        <w:rPr>
          <w:rFonts w:ascii="Arial" w:eastAsia="Arial" w:hAnsi="Arial" w:cs="Arial"/>
        </w:rPr>
        <w:t>Trẻ em ≥ 10 tuổi: Uống/tiêm, truyền tĩnh mạch 10 mg/kg/lần q24h. Liều tối đa: 600 mg/lần</w:t>
      </w:r>
    </w:p>
    <w:p w14:paraId="7FAD632D" w14:textId="6BA3EB4F" w:rsidR="00F619AC" w:rsidRPr="00156F35" w:rsidRDefault="00F619AC" w:rsidP="00156F35">
      <w:pPr>
        <w:pStyle w:val="ListParagraph"/>
        <w:numPr>
          <w:ilvl w:val="0"/>
          <w:numId w:val="21"/>
        </w:numPr>
        <w:rPr>
          <w:rFonts w:ascii="Arial" w:eastAsia="Arial" w:hAnsi="Arial" w:cs="Arial"/>
        </w:rPr>
      </w:pPr>
      <w:r w:rsidRPr="00156F35">
        <w:rPr>
          <w:rFonts w:ascii="Arial" w:eastAsia="Arial" w:hAnsi="Arial" w:cs="Arial"/>
        </w:rPr>
        <w:t xml:space="preserve">Trẻ em &gt; 12 tuổi: Uống/tiêm, truyền tĩnh mạch 600 mg/lần q12h hoặc q24h. </w:t>
      </w:r>
    </w:p>
    <w:p w14:paraId="39C2AAB0" w14:textId="77777777" w:rsidR="00F619AC" w:rsidRPr="00F619AC" w:rsidRDefault="00F619AC" w:rsidP="00F619AC">
      <w:pPr>
        <w:pStyle w:val="Heading1"/>
      </w:pPr>
      <w:r w:rsidRPr="00F619AC">
        <w:t>2.3. Hiệu chỉnh liều theo chức năng thận</w:t>
      </w:r>
    </w:p>
    <w:p w14:paraId="7C1AE6CB" w14:textId="3065B3E4" w:rsidR="00F619AC" w:rsidRPr="00F619AC" w:rsidRDefault="00F619AC" w:rsidP="00F619AC">
      <w:pPr>
        <w:rPr>
          <w:rFonts w:ascii="Arial" w:eastAsia="Arial" w:hAnsi="Arial" w:cs="Arial"/>
        </w:rPr>
      </w:pPr>
      <w:r w:rsidRPr="00F619AC">
        <w:rPr>
          <w:rFonts w:ascii="Arial" w:eastAsia="Arial" w:hAnsi="Arial" w:cs="Arial"/>
        </w:rPr>
        <w:t>- Suy thận: không cần hiệu chỉnh liều</w:t>
      </w:r>
    </w:p>
    <w:p w14:paraId="2F14F72D" w14:textId="48B2F005" w:rsidR="00F619AC" w:rsidRPr="00F619AC" w:rsidRDefault="00F619AC" w:rsidP="00F619AC">
      <w:pPr>
        <w:rPr>
          <w:rFonts w:ascii="Arial" w:eastAsia="Arial" w:hAnsi="Arial" w:cs="Arial"/>
        </w:rPr>
      </w:pPr>
      <w:r w:rsidRPr="00F619AC">
        <w:rPr>
          <w:rFonts w:ascii="Arial" w:eastAsia="Arial" w:hAnsi="Arial" w:cs="Arial"/>
        </w:rPr>
        <w:t>- Lọc máu ngắt quãng: dùng liều thông thường sau khi kết thúc lọc máu</w:t>
      </w:r>
    </w:p>
    <w:p w14:paraId="525B55E2" w14:textId="493C3325" w:rsidR="00F619AC" w:rsidRPr="00F619AC" w:rsidRDefault="00F619AC" w:rsidP="00F619AC">
      <w:pPr>
        <w:rPr>
          <w:rFonts w:ascii="Arial" w:eastAsia="Arial" w:hAnsi="Arial" w:cs="Arial"/>
        </w:rPr>
      </w:pPr>
      <w:r w:rsidRPr="00F619AC">
        <w:rPr>
          <w:rFonts w:ascii="Arial" w:eastAsia="Arial" w:hAnsi="Arial" w:cs="Arial"/>
        </w:rPr>
        <w:t>- Thẩm phân phúc mạc: không có khuyến cáo hiệu chỉnh liều trên trẻ em. Tuy nhiên, trên người lớn: không cần hiệu chỉnh liều</w:t>
      </w:r>
    </w:p>
    <w:p w14:paraId="14FAA575" w14:textId="1821A6D0" w:rsidR="00F619AC" w:rsidRPr="00F619AC" w:rsidRDefault="00F619AC" w:rsidP="00F619AC">
      <w:pPr>
        <w:rPr>
          <w:rFonts w:ascii="Arial" w:eastAsia="Arial" w:hAnsi="Arial" w:cs="Arial"/>
        </w:rPr>
      </w:pPr>
      <w:r w:rsidRPr="00F619AC">
        <w:rPr>
          <w:rFonts w:ascii="Arial" w:eastAsia="Arial" w:hAnsi="Arial" w:cs="Arial"/>
        </w:rPr>
        <w:lastRenderedPageBreak/>
        <w:t>- Lọc máu liên tục: không có khuyến cáo hiệu chỉnh liều trên trẻ em. Tuy nhiên, trên người lớn: không cần hiệu chỉnh liều</w:t>
      </w:r>
    </w:p>
    <w:p w14:paraId="6EAA319F" w14:textId="77777777" w:rsidR="00F619AC" w:rsidRPr="00F619AC" w:rsidRDefault="00F619AC" w:rsidP="00F619AC">
      <w:pPr>
        <w:rPr>
          <w:rFonts w:ascii="Arial" w:eastAsia="Arial" w:hAnsi="Arial" w:cs="Arial"/>
        </w:rPr>
      </w:pPr>
    </w:p>
    <w:p w14:paraId="123EA2D7" w14:textId="77777777" w:rsidR="00F619AC" w:rsidRPr="00F619AC" w:rsidRDefault="00F619AC" w:rsidP="00F619AC">
      <w:pPr>
        <w:pStyle w:val="Heading1"/>
      </w:pPr>
      <w:r w:rsidRPr="00F619AC">
        <w:t>2.4. Hiệu chỉnh liều theo chức năng gan</w:t>
      </w:r>
    </w:p>
    <w:p w14:paraId="07F9D22C" w14:textId="56CD28ED" w:rsidR="00F619AC" w:rsidRPr="00F619AC" w:rsidRDefault="00F619AC" w:rsidP="00F619AC">
      <w:pPr>
        <w:rPr>
          <w:rFonts w:ascii="Arial" w:eastAsia="Arial" w:hAnsi="Arial" w:cs="Arial"/>
        </w:rPr>
      </w:pPr>
      <w:r w:rsidRPr="00F619AC">
        <w:rPr>
          <w:rFonts w:ascii="Arial" w:eastAsia="Arial" w:hAnsi="Arial" w:cs="Arial"/>
        </w:rPr>
        <w:t>- Suy gan nhẹ và vừa (Child Pugh A hoặc B): không cần hiệu chỉnh liều</w:t>
      </w:r>
    </w:p>
    <w:p w14:paraId="1600A114" w14:textId="20802A9A" w:rsidR="00F619AC" w:rsidRPr="00F619AC" w:rsidRDefault="00F619AC" w:rsidP="00F619AC">
      <w:pPr>
        <w:rPr>
          <w:rFonts w:ascii="Arial" w:eastAsia="Arial" w:hAnsi="Arial" w:cs="Arial"/>
        </w:rPr>
      </w:pPr>
      <w:r w:rsidRPr="00F619AC">
        <w:rPr>
          <w:rFonts w:ascii="Arial" w:eastAsia="Arial" w:hAnsi="Arial" w:cs="Arial"/>
        </w:rPr>
        <w:t>- Suy gan nặng: không có khuyến cáo hiệu chỉnh liều. Thận trọng khi dùng liều thông thường</w:t>
      </w:r>
    </w:p>
    <w:p w14:paraId="31302D7F" w14:textId="77777777" w:rsidR="00F619AC" w:rsidRPr="00F619AC" w:rsidRDefault="00F619AC" w:rsidP="00F619AC">
      <w:pPr>
        <w:pStyle w:val="Heading1"/>
      </w:pPr>
      <w:r w:rsidRPr="00F619AC">
        <w:t>3. Chống chỉ định</w:t>
      </w:r>
    </w:p>
    <w:p w14:paraId="204E2194" w14:textId="77777777" w:rsidR="00F619AC" w:rsidRPr="00F619AC" w:rsidRDefault="00F619AC" w:rsidP="00F619AC">
      <w:pPr>
        <w:rPr>
          <w:rFonts w:ascii="Arial" w:eastAsia="Arial" w:hAnsi="Arial" w:cs="Arial"/>
        </w:rPr>
      </w:pPr>
      <w:r w:rsidRPr="00F619AC">
        <w:rPr>
          <w:rFonts w:ascii="Arial" w:eastAsia="Arial" w:hAnsi="Arial" w:cs="Arial"/>
        </w:rPr>
        <w:t>- Bệnh nhân có tiền sử dị ứng với Linezolid</w:t>
      </w:r>
    </w:p>
    <w:p w14:paraId="706AE655" w14:textId="393DFC8C" w:rsidR="00F619AC" w:rsidRPr="00F619AC" w:rsidRDefault="00F619AC" w:rsidP="00F619AC">
      <w:pPr>
        <w:rPr>
          <w:rFonts w:ascii="Arial" w:eastAsia="Arial" w:hAnsi="Arial" w:cs="Arial"/>
        </w:rPr>
      </w:pPr>
      <w:r w:rsidRPr="00F619AC">
        <w:rPr>
          <w:rFonts w:ascii="Arial" w:eastAsia="Arial" w:hAnsi="Arial" w:cs="Arial"/>
        </w:rPr>
        <w:t>- Bệnh nhân đang sử dụng, hoặc đã sử dụng trong vòng 2 tuần trước đó một trong các thuốc ức chế monoamin oxidase (MAO) như isocarboxamid, phenelzin, selegilin, tranylcypromin</w:t>
      </w:r>
    </w:p>
    <w:p w14:paraId="5013343A" w14:textId="77777777" w:rsidR="00F619AC" w:rsidRPr="00F619AC" w:rsidRDefault="00F619AC" w:rsidP="00F619AC">
      <w:pPr>
        <w:pStyle w:val="Heading1"/>
      </w:pPr>
      <w:r w:rsidRPr="00F619AC">
        <w:t>4. Tác dụng không mong muốn điển hình và thận trọng</w:t>
      </w:r>
    </w:p>
    <w:p w14:paraId="0BC77DE6" w14:textId="1230615D" w:rsidR="00F619AC" w:rsidRPr="00F619AC" w:rsidRDefault="00F619AC" w:rsidP="00F619AC">
      <w:pPr>
        <w:pStyle w:val="Heading2"/>
      </w:pPr>
      <w:r w:rsidRPr="00F619AC">
        <w:t>Nhiễm trùng Clostridioides difficile</w:t>
      </w:r>
    </w:p>
    <w:p w14:paraId="7F359873" w14:textId="77777777" w:rsidR="00F619AC" w:rsidRPr="00F619AC" w:rsidRDefault="00F619AC" w:rsidP="00F619AC">
      <w:pPr>
        <w:rPr>
          <w:rFonts w:ascii="Arial" w:eastAsia="Arial" w:hAnsi="Arial" w:cs="Arial"/>
        </w:rPr>
      </w:pPr>
      <w:r w:rsidRPr="00F619AC">
        <w:rPr>
          <w:rFonts w:ascii="Arial" w:eastAsia="Arial" w:hAnsi="Arial" w:cs="Arial"/>
        </w:rPr>
        <w:t>- Biểu hiện: tiêu chảy do viêm đại tràng giả mạc và tiêu chảy liên quan đến Clostridioides difficile</w:t>
      </w:r>
    </w:p>
    <w:p w14:paraId="462660F3" w14:textId="77777777" w:rsidR="00F619AC" w:rsidRPr="00F619AC" w:rsidRDefault="00F619AC" w:rsidP="00F619AC">
      <w:pPr>
        <w:rPr>
          <w:rFonts w:ascii="Arial" w:eastAsia="Arial" w:hAnsi="Arial" w:cs="Arial"/>
        </w:rPr>
      </w:pPr>
    </w:p>
    <w:p w14:paraId="496216C7" w14:textId="77777777" w:rsidR="00F619AC" w:rsidRPr="00F619AC" w:rsidRDefault="00F619AC" w:rsidP="00F619AC">
      <w:pPr>
        <w:rPr>
          <w:rFonts w:ascii="Arial" w:eastAsia="Arial" w:hAnsi="Arial" w:cs="Arial"/>
        </w:rPr>
      </w:pPr>
      <w:r w:rsidRPr="00F619AC">
        <w:rPr>
          <w:rFonts w:ascii="Arial" w:eastAsia="Arial" w:hAnsi="Arial" w:cs="Arial"/>
        </w:rPr>
        <w:t xml:space="preserve">- Thời gian khởi phát: Khác nhau; có thể khởi phát vào ngày đầu điều trị hoặc ≤ 3 tháng sau khi dùng linezolid.  </w:t>
      </w:r>
    </w:p>
    <w:p w14:paraId="5310BB97" w14:textId="77777777" w:rsidR="00F619AC" w:rsidRPr="00F619AC" w:rsidRDefault="00F619AC" w:rsidP="00F619AC">
      <w:pPr>
        <w:rPr>
          <w:rFonts w:ascii="Arial" w:eastAsia="Arial" w:hAnsi="Arial" w:cs="Arial"/>
        </w:rPr>
      </w:pPr>
    </w:p>
    <w:p w14:paraId="43F96DE4" w14:textId="77777777" w:rsidR="00F619AC" w:rsidRPr="00F619AC" w:rsidRDefault="00F619AC" w:rsidP="00F619AC">
      <w:pPr>
        <w:rPr>
          <w:rFonts w:ascii="Arial" w:eastAsia="Arial" w:hAnsi="Arial" w:cs="Arial"/>
        </w:rPr>
      </w:pPr>
      <w:r w:rsidRPr="00F619AC">
        <w:rPr>
          <w:rFonts w:ascii="Arial" w:eastAsia="Arial" w:hAnsi="Arial" w:cs="Arial"/>
        </w:rPr>
        <w:t>- Yếu tố nguy cơ:</w:t>
      </w:r>
    </w:p>
    <w:p w14:paraId="52F99C18"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 xml:space="preserve">Phơi nhiễm với kháng sinh </w:t>
      </w:r>
    </w:p>
    <w:p w14:paraId="4CE61D82"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 xml:space="preserve">Thời gian nằm viện kéo dài </w:t>
      </w:r>
    </w:p>
    <w:p w14:paraId="3306E76F"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 xml:space="preserve">Suy giảm miễn dịch </w:t>
      </w:r>
    </w:p>
    <w:p w14:paraId="2AE953AF"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 xml:space="preserve">Bệnh lý nền nghiêm trọng </w:t>
      </w:r>
    </w:p>
    <w:p w14:paraId="543C298E"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 xml:space="preserve">Phẫu thuật đường tiêu hoá </w:t>
      </w:r>
    </w:p>
    <w:p w14:paraId="23130348"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Sử dụng các thuốc chống loét dạ dày - tá tràng (PPI, chẹn H2)</w:t>
      </w:r>
    </w:p>
    <w:p w14:paraId="2B719AB4" w14:textId="77777777" w:rsidR="00F619AC" w:rsidRPr="00156F35" w:rsidRDefault="00F619AC" w:rsidP="00156F35">
      <w:pPr>
        <w:pStyle w:val="ListParagraph"/>
        <w:numPr>
          <w:ilvl w:val="0"/>
          <w:numId w:val="17"/>
        </w:numPr>
        <w:rPr>
          <w:rFonts w:ascii="Arial" w:eastAsia="Arial" w:hAnsi="Arial" w:cs="Arial"/>
        </w:rPr>
      </w:pPr>
      <w:r w:rsidRPr="00156F35">
        <w:rPr>
          <w:rFonts w:ascii="Arial" w:eastAsia="Arial" w:hAnsi="Arial" w:cs="Arial"/>
        </w:rPr>
        <w:t xml:space="preserve">Hoá trị </w:t>
      </w:r>
    </w:p>
    <w:p w14:paraId="4048B20C" w14:textId="77777777" w:rsidR="00F619AC" w:rsidRPr="00F619AC" w:rsidRDefault="00F619AC" w:rsidP="00F619AC">
      <w:pPr>
        <w:rPr>
          <w:rFonts w:ascii="Arial" w:eastAsia="Arial" w:hAnsi="Arial" w:cs="Arial"/>
        </w:rPr>
      </w:pPr>
    </w:p>
    <w:p w14:paraId="3FE35B37" w14:textId="77777777" w:rsidR="00F619AC" w:rsidRPr="00F619AC" w:rsidRDefault="00F619AC" w:rsidP="00F619AC">
      <w:pPr>
        <w:rPr>
          <w:rFonts w:ascii="Arial" w:eastAsia="Arial" w:hAnsi="Arial" w:cs="Arial"/>
        </w:rPr>
      </w:pPr>
      <w:r w:rsidRPr="00F619AC">
        <w:rPr>
          <w:rFonts w:ascii="Arial" w:eastAsia="Arial" w:hAnsi="Arial" w:cs="Arial"/>
        </w:rPr>
        <w:t>- Xử trí: Không có thông tin</w:t>
      </w:r>
    </w:p>
    <w:p w14:paraId="102F1331" w14:textId="77777777" w:rsidR="00F619AC" w:rsidRPr="00F619AC" w:rsidRDefault="00F619AC" w:rsidP="00F619AC">
      <w:pPr>
        <w:rPr>
          <w:rFonts w:ascii="Arial" w:eastAsia="Arial" w:hAnsi="Arial" w:cs="Arial"/>
        </w:rPr>
      </w:pPr>
    </w:p>
    <w:p w14:paraId="78FFF9D7" w14:textId="3D5BAC3D" w:rsidR="00F619AC" w:rsidRPr="00F619AC" w:rsidRDefault="00F619AC" w:rsidP="00F619AC">
      <w:pPr>
        <w:pStyle w:val="Heading2"/>
      </w:pPr>
      <w:r w:rsidRPr="00F619AC">
        <w:lastRenderedPageBreak/>
        <w:t>Nhiễm toan lactic</w:t>
      </w:r>
    </w:p>
    <w:p w14:paraId="0F20B268" w14:textId="77777777" w:rsidR="00F619AC" w:rsidRPr="00F619AC" w:rsidRDefault="00F619AC" w:rsidP="00F619AC">
      <w:pPr>
        <w:rPr>
          <w:rFonts w:ascii="Arial" w:eastAsia="Arial" w:hAnsi="Arial" w:cs="Arial"/>
        </w:rPr>
      </w:pPr>
      <w:r w:rsidRPr="00F619AC">
        <w:rPr>
          <w:rFonts w:ascii="Arial" w:eastAsia="Arial" w:hAnsi="Arial" w:cs="Arial"/>
        </w:rPr>
        <w:t>- Biểu hiện: Bệnh nhân bị buồn nôn và nôn tái phát. Nhiễm toan không rõ nguyên nhân, nồng độ bicarbonat trong máu thấp, nồng độ lactat đạt đỉnh dao động từ 3 - 38 mmol/L. Nhiễm toan lactic có thể hồi phục trong vòng 15 ngày sau khi ngừng linezolid; tuy nhiên, một số trường hợp có thể mất nhiều thời gian hơn để xử trí hoặc dẫn đến tử vong</w:t>
      </w:r>
    </w:p>
    <w:p w14:paraId="7468F8A6" w14:textId="77777777" w:rsidR="00F619AC" w:rsidRPr="00F619AC" w:rsidRDefault="00F619AC" w:rsidP="00F619AC">
      <w:pPr>
        <w:rPr>
          <w:rFonts w:ascii="Arial" w:eastAsia="Arial" w:hAnsi="Arial" w:cs="Arial"/>
        </w:rPr>
      </w:pPr>
    </w:p>
    <w:p w14:paraId="7A17F355" w14:textId="77777777" w:rsidR="00F619AC" w:rsidRPr="00F619AC" w:rsidRDefault="00F619AC" w:rsidP="00F619AC">
      <w:pPr>
        <w:rPr>
          <w:rFonts w:ascii="Arial" w:eastAsia="Arial" w:hAnsi="Arial" w:cs="Arial"/>
        </w:rPr>
      </w:pPr>
      <w:r w:rsidRPr="00F619AC">
        <w:rPr>
          <w:rFonts w:ascii="Arial" w:eastAsia="Arial" w:hAnsi="Arial" w:cs="Arial"/>
        </w:rPr>
        <w:t>- Thời gian khởi phát: Khác nhau; có thể khởi phát vào ngày đầu điều trị hoặc ≤ 109 ngày sau khi dùng linezolid</w:t>
      </w:r>
    </w:p>
    <w:p w14:paraId="03DF0DFA" w14:textId="77777777" w:rsidR="00F619AC" w:rsidRPr="00F619AC" w:rsidRDefault="00F619AC" w:rsidP="00F619AC">
      <w:pPr>
        <w:rPr>
          <w:rFonts w:ascii="Arial" w:eastAsia="Arial" w:hAnsi="Arial" w:cs="Arial"/>
        </w:rPr>
      </w:pPr>
    </w:p>
    <w:p w14:paraId="1F27DA4F" w14:textId="77777777" w:rsidR="00F619AC" w:rsidRPr="00F619AC" w:rsidRDefault="00F619AC" w:rsidP="00F619AC">
      <w:pPr>
        <w:rPr>
          <w:rFonts w:ascii="Arial" w:eastAsia="Arial" w:hAnsi="Arial" w:cs="Arial"/>
        </w:rPr>
      </w:pPr>
      <w:r w:rsidRPr="00F619AC">
        <w:rPr>
          <w:rFonts w:ascii="Arial" w:eastAsia="Arial" w:hAnsi="Arial" w:cs="Arial"/>
        </w:rPr>
        <w:t>- Yếu tố nguy cơ:</w:t>
      </w:r>
    </w:p>
    <w:p w14:paraId="56EEBBCD" w14:textId="77777777" w:rsidR="00F619AC" w:rsidRPr="00156F35" w:rsidRDefault="00F619AC" w:rsidP="00156F35">
      <w:pPr>
        <w:pStyle w:val="ListParagraph"/>
        <w:numPr>
          <w:ilvl w:val="0"/>
          <w:numId w:val="22"/>
        </w:numPr>
        <w:rPr>
          <w:rFonts w:ascii="Arial" w:eastAsia="Arial" w:hAnsi="Arial" w:cs="Arial"/>
        </w:rPr>
      </w:pPr>
      <w:r w:rsidRPr="00156F35">
        <w:rPr>
          <w:rFonts w:ascii="Arial" w:eastAsia="Arial" w:hAnsi="Arial" w:cs="Arial"/>
        </w:rPr>
        <w:t>Sử dụng linezolid kéo dài (≥28 ngày)</w:t>
      </w:r>
    </w:p>
    <w:p w14:paraId="1FA77CAB" w14:textId="77777777" w:rsidR="00F619AC" w:rsidRPr="00156F35" w:rsidRDefault="00F619AC" w:rsidP="00156F35">
      <w:pPr>
        <w:pStyle w:val="ListParagraph"/>
        <w:numPr>
          <w:ilvl w:val="0"/>
          <w:numId w:val="22"/>
        </w:numPr>
        <w:rPr>
          <w:rFonts w:ascii="Arial" w:eastAsia="Arial" w:hAnsi="Arial" w:cs="Arial"/>
        </w:rPr>
      </w:pPr>
      <w:r w:rsidRPr="00156F35">
        <w:rPr>
          <w:rFonts w:ascii="Arial" w:eastAsia="Arial" w:hAnsi="Arial" w:cs="Arial"/>
        </w:rPr>
        <w:t>Nồng độ đáy của thuốc &gt; 2 mg/L khi dùng trong thời gian dài</w:t>
      </w:r>
    </w:p>
    <w:p w14:paraId="776673C0" w14:textId="77777777" w:rsidR="00F619AC" w:rsidRPr="00F619AC" w:rsidRDefault="00F619AC" w:rsidP="00F619AC">
      <w:pPr>
        <w:rPr>
          <w:rFonts w:ascii="Arial" w:eastAsia="Arial" w:hAnsi="Arial" w:cs="Arial"/>
        </w:rPr>
      </w:pPr>
    </w:p>
    <w:p w14:paraId="30737F77" w14:textId="77777777" w:rsidR="00F619AC" w:rsidRPr="00F619AC" w:rsidRDefault="00F619AC" w:rsidP="00F619AC">
      <w:pPr>
        <w:rPr>
          <w:rFonts w:ascii="Arial" w:eastAsia="Arial" w:hAnsi="Arial" w:cs="Arial"/>
        </w:rPr>
      </w:pPr>
      <w:r w:rsidRPr="00F619AC">
        <w:rPr>
          <w:rFonts w:ascii="Arial" w:eastAsia="Arial" w:hAnsi="Arial" w:cs="Arial"/>
        </w:rPr>
        <w:t xml:space="preserve">- Xử trí: Ngừng điều trị linezolid. </w:t>
      </w:r>
    </w:p>
    <w:p w14:paraId="59EDD5AA" w14:textId="77777777" w:rsidR="00F619AC" w:rsidRPr="00F619AC" w:rsidRDefault="00F619AC" w:rsidP="00F619AC">
      <w:pPr>
        <w:rPr>
          <w:rFonts w:ascii="Arial" w:eastAsia="Arial" w:hAnsi="Arial" w:cs="Arial"/>
        </w:rPr>
      </w:pPr>
    </w:p>
    <w:p w14:paraId="142AC802" w14:textId="55615C2E" w:rsidR="00F619AC" w:rsidRPr="00F619AC" w:rsidRDefault="00F619AC" w:rsidP="00F619AC">
      <w:pPr>
        <w:pStyle w:val="Heading2"/>
      </w:pPr>
      <w:r w:rsidRPr="00F619AC">
        <w:t>Ức chế tủy xương</w:t>
      </w:r>
    </w:p>
    <w:p w14:paraId="4847A1C2" w14:textId="77777777" w:rsidR="00F619AC" w:rsidRPr="00F619AC" w:rsidRDefault="00F619AC" w:rsidP="00F619AC">
      <w:pPr>
        <w:rPr>
          <w:rFonts w:ascii="Arial" w:eastAsia="Arial" w:hAnsi="Arial" w:cs="Arial"/>
        </w:rPr>
      </w:pPr>
      <w:r w:rsidRPr="00F619AC">
        <w:rPr>
          <w:rFonts w:ascii="Arial" w:eastAsia="Arial" w:hAnsi="Arial" w:cs="Arial"/>
        </w:rPr>
        <w:t xml:space="preserve">- Biểu hiện: thiếu máu, thiếu máu bất sản, giảm bạch cầu, giảm tiểu cầu. Có thể hồi phục khi ngừng điều trị và thường mất 1 - 2 tuần để phục hồi. </w:t>
      </w:r>
    </w:p>
    <w:p w14:paraId="7F156FAE" w14:textId="77777777" w:rsidR="00F619AC" w:rsidRPr="00F619AC" w:rsidRDefault="00F619AC" w:rsidP="00F619AC">
      <w:pPr>
        <w:rPr>
          <w:rFonts w:ascii="Arial" w:eastAsia="Arial" w:hAnsi="Arial" w:cs="Arial"/>
        </w:rPr>
      </w:pPr>
    </w:p>
    <w:p w14:paraId="746A6F1A" w14:textId="77777777" w:rsidR="00F619AC" w:rsidRPr="00F619AC" w:rsidRDefault="00F619AC" w:rsidP="00F619AC">
      <w:pPr>
        <w:rPr>
          <w:rFonts w:ascii="Arial" w:eastAsia="Arial" w:hAnsi="Arial" w:cs="Arial"/>
        </w:rPr>
      </w:pPr>
      <w:r w:rsidRPr="00F619AC">
        <w:rPr>
          <w:rFonts w:ascii="Arial" w:eastAsia="Arial" w:hAnsi="Arial" w:cs="Arial"/>
        </w:rPr>
        <w:t xml:space="preserve">- Thời gian khởi phát: Thường xảy ra sau ≥ 14 ngày dùng linezolid. </w:t>
      </w:r>
    </w:p>
    <w:p w14:paraId="32353341" w14:textId="77777777" w:rsidR="00F619AC" w:rsidRPr="00F619AC" w:rsidRDefault="00F619AC" w:rsidP="00F619AC">
      <w:pPr>
        <w:rPr>
          <w:rFonts w:ascii="Arial" w:eastAsia="Arial" w:hAnsi="Arial" w:cs="Arial"/>
        </w:rPr>
      </w:pPr>
    </w:p>
    <w:p w14:paraId="3DFC135D" w14:textId="77777777" w:rsidR="00F619AC" w:rsidRPr="00F619AC" w:rsidRDefault="00F619AC" w:rsidP="00F619AC">
      <w:pPr>
        <w:rPr>
          <w:rFonts w:ascii="Arial" w:eastAsia="Arial" w:hAnsi="Arial" w:cs="Arial"/>
        </w:rPr>
      </w:pPr>
      <w:r w:rsidRPr="00F619AC">
        <w:rPr>
          <w:rFonts w:ascii="Arial" w:eastAsia="Arial" w:hAnsi="Arial" w:cs="Arial"/>
        </w:rPr>
        <w:t>- Yếu tố nguy cơ:</w:t>
      </w:r>
    </w:p>
    <w:p w14:paraId="0A7FACF5"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Sử dụng linezolid kéo dài (≥ 28 ngày)</w:t>
      </w:r>
    </w:p>
    <w:p w14:paraId="5F1AE222"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Số lượng tiểu cầu ban đầu ≤ 200 x 109/L</w:t>
      </w:r>
    </w:p>
    <w:p w14:paraId="256215DC"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Liều dùng hàng ngày cao hơn liều khuyến cáo</w:t>
      </w:r>
    </w:p>
    <w:p w14:paraId="3EED54CA"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Nồng độ đáy của thuốc &gt; 2 mg/L khi dùng trong thời gian dài</w:t>
      </w:r>
    </w:p>
    <w:p w14:paraId="31DAA83E"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 xml:space="preserve">Bệnh nhân có sẵn tình trạng ức chế tuỷ xương </w:t>
      </w:r>
    </w:p>
    <w:p w14:paraId="2C752AB7"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 xml:space="preserve">Suy thận nặng hoặc suy gan từ trung bình đến nặng </w:t>
      </w:r>
    </w:p>
    <w:p w14:paraId="25F4804E"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 xml:space="preserve">Sử dụng đồng thời các thuốc gây ức chế tuỷ xương </w:t>
      </w:r>
    </w:p>
    <w:p w14:paraId="2FEAF14D" w14:textId="77777777" w:rsidR="00F619AC" w:rsidRPr="00156F35" w:rsidRDefault="00F619AC" w:rsidP="00156F35">
      <w:pPr>
        <w:pStyle w:val="ListParagraph"/>
        <w:numPr>
          <w:ilvl w:val="0"/>
          <w:numId w:val="23"/>
        </w:numPr>
        <w:rPr>
          <w:rFonts w:ascii="Arial" w:eastAsia="Arial" w:hAnsi="Arial" w:cs="Arial"/>
        </w:rPr>
      </w:pPr>
      <w:r w:rsidRPr="00156F35">
        <w:rPr>
          <w:rFonts w:ascii="Arial" w:eastAsia="Arial" w:hAnsi="Arial" w:cs="Arial"/>
        </w:rPr>
        <w:t xml:space="preserve">Bệnh nhân có nhiễm trùng mạn tính (có dùng phối hợp hoặc sử dụng kháng sinh khác trước đó) </w:t>
      </w:r>
    </w:p>
    <w:p w14:paraId="6337DCF4" w14:textId="77777777" w:rsidR="00F619AC" w:rsidRPr="00F619AC" w:rsidRDefault="00F619AC" w:rsidP="00F619AC">
      <w:pPr>
        <w:rPr>
          <w:rFonts w:ascii="Arial" w:eastAsia="Arial" w:hAnsi="Arial" w:cs="Arial"/>
        </w:rPr>
      </w:pPr>
    </w:p>
    <w:p w14:paraId="71246F81" w14:textId="77777777" w:rsidR="00F619AC" w:rsidRPr="00F619AC" w:rsidRDefault="00F619AC" w:rsidP="00F619AC">
      <w:pPr>
        <w:rPr>
          <w:rFonts w:ascii="Arial" w:eastAsia="Arial" w:hAnsi="Arial" w:cs="Arial"/>
        </w:rPr>
      </w:pPr>
      <w:r w:rsidRPr="00F619AC">
        <w:rPr>
          <w:rFonts w:ascii="Arial" w:eastAsia="Arial" w:hAnsi="Arial" w:cs="Arial"/>
        </w:rPr>
        <w:t xml:space="preserve">- Xử trí: Ngừng điều trị linezolid. </w:t>
      </w:r>
    </w:p>
    <w:p w14:paraId="1DD6932A" w14:textId="77777777" w:rsidR="00F619AC" w:rsidRPr="00F619AC" w:rsidRDefault="00F619AC" w:rsidP="00F619AC">
      <w:pPr>
        <w:rPr>
          <w:rFonts w:ascii="Arial" w:eastAsia="Arial" w:hAnsi="Arial" w:cs="Arial"/>
        </w:rPr>
      </w:pPr>
      <w:r w:rsidRPr="00F619AC">
        <w:rPr>
          <w:rFonts w:ascii="Arial" w:eastAsia="Arial" w:hAnsi="Arial" w:cs="Arial"/>
        </w:rPr>
        <w:tab/>
      </w:r>
      <w:r w:rsidRPr="00F619AC">
        <w:rPr>
          <w:rFonts w:ascii="Arial" w:eastAsia="Arial" w:hAnsi="Arial" w:cs="Arial"/>
        </w:rPr>
        <w:tab/>
      </w:r>
      <w:r w:rsidRPr="00F619AC">
        <w:rPr>
          <w:rFonts w:ascii="Arial" w:eastAsia="Arial" w:hAnsi="Arial" w:cs="Arial"/>
        </w:rPr>
        <w:tab/>
      </w:r>
    </w:p>
    <w:p w14:paraId="4BD869EE" w14:textId="13F1B743" w:rsidR="00F619AC" w:rsidRPr="00F619AC" w:rsidRDefault="00F619AC" w:rsidP="00F619AC">
      <w:pPr>
        <w:pStyle w:val="Heading2"/>
      </w:pPr>
      <w:r w:rsidRPr="00F619AC">
        <w:t>Bệnh lý về thần kinh ngoại biên và thị giác</w:t>
      </w:r>
    </w:p>
    <w:p w14:paraId="4864A7BA" w14:textId="77777777" w:rsidR="00F619AC" w:rsidRPr="00F619AC" w:rsidRDefault="00F619AC" w:rsidP="00F619AC">
      <w:pPr>
        <w:rPr>
          <w:rFonts w:ascii="Arial" w:eastAsia="Arial" w:hAnsi="Arial" w:cs="Arial"/>
        </w:rPr>
      </w:pPr>
      <w:r w:rsidRPr="00F619AC">
        <w:rPr>
          <w:rFonts w:ascii="Arial" w:eastAsia="Arial" w:hAnsi="Arial" w:cs="Arial"/>
        </w:rPr>
        <w:t xml:space="preserve">- Biểu hiện: Các triệu chứng bao gồm đau, tê bì chân tay, cảm giác yếu, giảm thị lực, khả năng nhận biết màu sắc và độ nhạy cảm với ánh sáng. Bệnh thần kinh thị giác có </w:t>
      </w:r>
      <w:r w:rsidRPr="00F619AC">
        <w:rPr>
          <w:rFonts w:ascii="Arial" w:eastAsia="Arial" w:hAnsi="Arial" w:cs="Arial"/>
        </w:rPr>
        <w:lastRenderedPageBreak/>
        <w:t>thể cải thiện hoặc hồi phục hoàn toàn khi ngừng điều trị; tuy nhiên, bệnh thần kinh ngoại biên có thể không phục hồi hoàn toàn khi ngừng điều trị</w:t>
      </w:r>
    </w:p>
    <w:p w14:paraId="5883635C" w14:textId="77777777" w:rsidR="00F619AC" w:rsidRPr="00F619AC" w:rsidRDefault="00F619AC" w:rsidP="00F619AC">
      <w:pPr>
        <w:rPr>
          <w:rFonts w:ascii="Arial" w:eastAsia="Arial" w:hAnsi="Arial" w:cs="Arial"/>
        </w:rPr>
      </w:pPr>
    </w:p>
    <w:p w14:paraId="4387A3A1" w14:textId="77777777" w:rsidR="00F619AC" w:rsidRPr="00F619AC" w:rsidRDefault="00F619AC" w:rsidP="00F619AC">
      <w:pPr>
        <w:rPr>
          <w:rFonts w:ascii="Arial" w:eastAsia="Arial" w:hAnsi="Arial" w:cs="Arial"/>
        </w:rPr>
      </w:pPr>
      <w:r w:rsidRPr="00F619AC">
        <w:rPr>
          <w:rFonts w:ascii="Arial" w:eastAsia="Arial" w:hAnsi="Arial" w:cs="Arial"/>
        </w:rPr>
        <w:t>- Thời gian khởi phát: thường xảy ra sau ≥ 28 ngày điều trị</w:t>
      </w:r>
    </w:p>
    <w:p w14:paraId="459D1DD9" w14:textId="77777777" w:rsidR="00F619AC" w:rsidRPr="00F619AC" w:rsidRDefault="00F619AC" w:rsidP="00F619AC">
      <w:pPr>
        <w:rPr>
          <w:rFonts w:ascii="Arial" w:eastAsia="Arial" w:hAnsi="Arial" w:cs="Arial"/>
        </w:rPr>
      </w:pPr>
    </w:p>
    <w:p w14:paraId="378ED6D0" w14:textId="77777777" w:rsidR="00F619AC" w:rsidRPr="00F619AC" w:rsidRDefault="00F619AC" w:rsidP="00F619AC">
      <w:pPr>
        <w:rPr>
          <w:rFonts w:ascii="Arial" w:eastAsia="Arial" w:hAnsi="Arial" w:cs="Arial"/>
        </w:rPr>
      </w:pPr>
      <w:r w:rsidRPr="00F619AC">
        <w:rPr>
          <w:rFonts w:ascii="Arial" w:eastAsia="Arial" w:hAnsi="Arial" w:cs="Arial"/>
        </w:rPr>
        <w:t>- Yếu tố nguy cơ:</w:t>
      </w:r>
    </w:p>
    <w:p w14:paraId="7DD3C040" w14:textId="77777777" w:rsidR="00F619AC" w:rsidRPr="00156F35" w:rsidRDefault="00F619AC" w:rsidP="00156F35">
      <w:pPr>
        <w:pStyle w:val="ListParagraph"/>
        <w:numPr>
          <w:ilvl w:val="0"/>
          <w:numId w:val="24"/>
        </w:numPr>
        <w:rPr>
          <w:rFonts w:ascii="Arial" w:eastAsia="Arial" w:hAnsi="Arial" w:cs="Arial"/>
        </w:rPr>
      </w:pPr>
      <w:r w:rsidRPr="00156F35">
        <w:rPr>
          <w:rFonts w:ascii="Arial" w:eastAsia="Arial" w:hAnsi="Arial" w:cs="Arial"/>
        </w:rPr>
        <w:t>Sử dụng linezolid kéo dài (≥ 28 ngày)</w:t>
      </w:r>
    </w:p>
    <w:p w14:paraId="3F835D86" w14:textId="77777777" w:rsidR="00F619AC" w:rsidRPr="00156F35" w:rsidRDefault="00F619AC" w:rsidP="00156F35">
      <w:pPr>
        <w:pStyle w:val="ListParagraph"/>
        <w:numPr>
          <w:ilvl w:val="0"/>
          <w:numId w:val="24"/>
        </w:numPr>
        <w:rPr>
          <w:rFonts w:ascii="Arial" w:eastAsia="Arial" w:hAnsi="Arial" w:cs="Arial"/>
        </w:rPr>
      </w:pPr>
      <w:r w:rsidRPr="00156F35">
        <w:rPr>
          <w:rFonts w:ascii="Arial" w:eastAsia="Arial" w:hAnsi="Arial" w:cs="Arial"/>
        </w:rPr>
        <w:t xml:space="preserve">Nồng độ đáy của thuốc &gt; 2 mg/L khi dùng trong thời gian dài </w:t>
      </w:r>
    </w:p>
    <w:p w14:paraId="2DA7A457" w14:textId="77777777" w:rsidR="00F619AC" w:rsidRPr="00F619AC" w:rsidRDefault="00F619AC" w:rsidP="00F619AC">
      <w:pPr>
        <w:rPr>
          <w:rFonts w:ascii="Arial" w:eastAsia="Arial" w:hAnsi="Arial" w:cs="Arial"/>
        </w:rPr>
      </w:pPr>
    </w:p>
    <w:p w14:paraId="13585C19" w14:textId="77777777" w:rsidR="00F619AC" w:rsidRPr="00F619AC" w:rsidRDefault="00F619AC" w:rsidP="00F619AC">
      <w:pPr>
        <w:rPr>
          <w:rFonts w:ascii="Arial" w:eastAsia="Arial" w:hAnsi="Arial" w:cs="Arial"/>
        </w:rPr>
      </w:pPr>
      <w:r w:rsidRPr="00F619AC">
        <w:rPr>
          <w:rFonts w:ascii="Arial" w:eastAsia="Arial" w:hAnsi="Arial" w:cs="Arial"/>
        </w:rPr>
        <w:t xml:space="preserve">- Xử trí: Ngừng điều trị linezolid. </w:t>
      </w:r>
      <w:r w:rsidRPr="00F619AC">
        <w:rPr>
          <w:rFonts w:ascii="Arial" w:eastAsia="Arial" w:hAnsi="Arial" w:cs="Arial"/>
        </w:rPr>
        <w:tab/>
      </w:r>
      <w:r w:rsidRPr="00F619AC">
        <w:rPr>
          <w:rFonts w:ascii="Arial" w:eastAsia="Arial" w:hAnsi="Arial" w:cs="Arial"/>
        </w:rPr>
        <w:tab/>
      </w:r>
      <w:r w:rsidRPr="00F619AC">
        <w:rPr>
          <w:rFonts w:ascii="Arial" w:eastAsia="Arial" w:hAnsi="Arial" w:cs="Arial"/>
        </w:rPr>
        <w:tab/>
      </w:r>
    </w:p>
    <w:p w14:paraId="3FD1F14A" w14:textId="77777777" w:rsidR="00F619AC" w:rsidRPr="00F619AC" w:rsidRDefault="00F619AC" w:rsidP="00F619AC">
      <w:pPr>
        <w:rPr>
          <w:rFonts w:ascii="Arial" w:eastAsia="Arial" w:hAnsi="Arial" w:cs="Arial"/>
        </w:rPr>
      </w:pPr>
      <w:r w:rsidRPr="00F619AC">
        <w:rPr>
          <w:rFonts w:ascii="Arial" w:eastAsia="Arial" w:hAnsi="Arial" w:cs="Arial"/>
        </w:rPr>
        <w:tab/>
      </w:r>
      <w:r w:rsidRPr="00F619AC">
        <w:rPr>
          <w:rFonts w:ascii="Arial" w:eastAsia="Arial" w:hAnsi="Arial" w:cs="Arial"/>
        </w:rPr>
        <w:tab/>
      </w:r>
    </w:p>
    <w:p w14:paraId="74228549" w14:textId="77777777" w:rsidR="00F619AC" w:rsidRPr="00F619AC" w:rsidRDefault="00F619AC" w:rsidP="00F619AC">
      <w:pPr>
        <w:rPr>
          <w:rFonts w:ascii="Arial" w:eastAsia="Arial" w:hAnsi="Arial" w:cs="Arial"/>
        </w:rPr>
      </w:pPr>
    </w:p>
    <w:p w14:paraId="6B6046D1" w14:textId="47D21259" w:rsidR="00F619AC" w:rsidRPr="00F619AC" w:rsidRDefault="00F619AC" w:rsidP="00F619AC">
      <w:pPr>
        <w:pStyle w:val="Heading2"/>
      </w:pPr>
      <w:r w:rsidRPr="00F619AC">
        <w:t>Hội chứng serotonin</w:t>
      </w:r>
    </w:p>
    <w:p w14:paraId="67899F28" w14:textId="77777777" w:rsidR="00F619AC" w:rsidRPr="00F619AC" w:rsidRDefault="00F619AC" w:rsidP="00F619AC">
      <w:pPr>
        <w:rPr>
          <w:rFonts w:ascii="Arial" w:eastAsia="Arial" w:hAnsi="Arial" w:cs="Arial"/>
        </w:rPr>
      </w:pPr>
      <w:r w:rsidRPr="00F619AC">
        <w:rPr>
          <w:rFonts w:ascii="Arial" w:eastAsia="Arial" w:hAnsi="Arial" w:cs="Arial"/>
        </w:rPr>
        <w:t xml:space="preserve">- Biểu hiện: kích động, lú lẫn, ảo giác, tăng phản xạ, rung giật cơ, run rẩy, nhịp tim nhanh. Thường có thể hồi phục trong vòng 48 giờ sau khi ngừng dùng linezolid và/hoặc các thuốc tác động lên hệ serotonergic; tuy nhiên, một số trường hợp được báo cáo đã dẫn đến tử vong </w:t>
      </w:r>
    </w:p>
    <w:p w14:paraId="25ABBCA4" w14:textId="77777777" w:rsidR="00F619AC" w:rsidRPr="00F619AC" w:rsidRDefault="00F619AC" w:rsidP="00F619AC">
      <w:pPr>
        <w:rPr>
          <w:rFonts w:ascii="Arial" w:eastAsia="Arial" w:hAnsi="Arial" w:cs="Arial"/>
        </w:rPr>
      </w:pPr>
    </w:p>
    <w:p w14:paraId="4870A3C3" w14:textId="77777777" w:rsidR="00F619AC" w:rsidRPr="00F619AC" w:rsidRDefault="00F619AC" w:rsidP="00F619AC">
      <w:pPr>
        <w:rPr>
          <w:rFonts w:ascii="Arial" w:eastAsia="Arial" w:hAnsi="Arial" w:cs="Arial"/>
        </w:rPr>
      </w:pPr>
      <w:r w:rsidRPr="00F619AC">
        <w:rPr>
          <w:rFonts w:ascii="Arial" w:eastAsia="Arial" w:hAnsi="Arial" w:cs="Arial"/>
        </w:rPr>
        <w:t>- Thời gian khởi phát: từ 1 - 20 ngày, trung bình là 4 ngày sau điều trị linezolid</w:t>
      </w:r>
    </w:p>
    <w:p w14:paraId="244754EC" w14:textId="77777777" w:rsidR="00F619AC" w:rsidRPr="00F619AC" w:rsidRDefault="00F619AC" w:rsidP="00F619AC">
      <w:pPr>
        <w:rPr>
          <w:rFonts w:ascii="Arial" w:eastAsia="Arial" w:hAnsi="Arial" w:cs="Arial"/>
        </w:rPr>
      </w:pPr>
    </w:p>
    <w:p w14:paraId="5F91967B" w14:textId="77777777" w:rsidR="00F619AC" w:rsidRPr="00F619AC" w:rsidRDefault="00F619AC" w:rsidP="00F619AC">
      <w:pPr>
        <w:rPr>
          <w:rFonts w:ascii="Arial" w:eastAsia="Arial" w:hAnsi="Arial" w:cs="Arial"/>
        </w:rPr>
      </w:pPr>
      <w:r w:rsidRPr="00F619AC">
        <w:rPr>
          <w:rFonts w:ascii="Arial" w:eastAsia="Arial" w:hAnsi="Arial" w:cs="Arial"/>
        </w:rPr>
        <w:t xml:space="preserve">- Yếu tố nguy cơ: </w:t>
      </w:r>
    </w:p>
    <w:p w14:paraId="6F46E817" w14:textId="77777777" w:rsidR="00F619AC" w:rsidRPr="00156F35" w:rsidRDefault="00F619AC" w:rsidP="00156F35">
      <w:pPr>
        <w:pStyle w:val="ListParagraph"/>
        <w:numPr>
          <w:ilvl w:val="0"/>
          <w:numId w:val="25"/>
        </w:numPr>
        <w:rPr>
          <w:rFonts w:ascii="Arial" w:eastAsia="Arial" w:hAnsi="Arial" w:cs="Arial"/>
        </w:rPr>
      </w:pPr>
      <w:r w:rsidRPr="00156F35">
        <w:rPr>
          <w:rFonts w:ascii="Arial" w:eastAsia="Arial" w:hAnsi="Arial" w:cs="Arial"/>
        </w:rPr>
        <w:t>Sử dụng đồng thời với các thuốc tác động lên hệ serotonergic (ví dụ, chất ức chế tái hấp thu serotonin có chọn lọc và chất ức chế tái hấp thu serotonin norepinephrine)</w:t>
      </w:r>
    </w:p>
    <w:p w14:paraId="0E429A6B" w14:textId="77777777" w:rsidR="00F619AC" w:rsidRPr="00156F35" w:rsidRDefault="00F619AC" w:rsidP="00156F35">
      <w:pPr>
        <w:pStyle w:val="ListParagraph"/>
        <w:numPr>
          <w:ilvl w:val="0"/>
          <w:numId w:val="25"/>
        </w:numPr>
        <w:rPr>
          <w:rFonts w:ascii="Arial" w:eastAsia="Arial" w:hAnsi="Arial" w:cs="Arial"/>
        </w:rPr>
      </w:pPr>
      <w:r w:rsidRPr="00156F35">
        <w:rPr>
          <w:rFonts w:ascii="Arial" w:eastAsia="Arial" w:hAnsi="Arial" w:cs="Arial"/>
        </w:rPr>
        <w:t>Sử dụng đồng thời với các thuốc làm giảm chuyển hóa linezolid</w:t>
      </w:r>
    </w:p>
    <w:p w14:paraId="2C2AA941" w14:textId="77777777" w:rsidR="00F619AC" w:rsidRPr="00156F35" w:rsidRDefault="00F619AC" w:rsidP="00156F35">
      <w:pPr>
        <w:pStyle w:val="ListParagraph"/>
        <w:numPr>
          <w:ilvl w:val="0"/>
          <w:numId w:val="25"/>
        </w:numPr>
        <w:rPr>
          <w:rFonts w:ascii="Arial" w:eastAsia="Arial" w:hAnsi="Arial" w:cs="Arial"/>
        </w:rPr>
      </w:pPr>
      <w:r w:rsidRPr="00156F35">
        <w:rPr>
          <w:rFonts w:ascii="Arial" w:eastAsia="Arial" w:hAnsi="Arial" w:cs="Arial"/>
        </w:rPr>
        <w:t>Hội chứng carcinoid</w:t>
      </w:r>
    </w:p>
    <w:p w14:paraId="7BABE6CB" w14:textId="77777777" w:rsidR="00F619AC" w:rsidRPr="00F619AC" w:rsidRDefault="00F619AC" w:rsidP="00F619AC">
      <w:pPr>
        <w:rPr>
          <w:rFonts w:ascii="Arial" w:eastAsia="Arial" w:hAnsi="Arial" w:cs="Arial"/>
        </w:rPr>
      </w:pPr>
    </w:p>
    <w:p w14:paraId="0CC20531" w14:textId="4CF8B686" w:rsidR="00F619AC" w:rsidRPr="00F619AC" w:rsidRDefault="00156F35" w:rsidP="00F619AC">
      <w:pPr>
        <w:rPr>
          <w:rFonts w:ascii="Arial" w:eastAsia="Arial" w:hAnsi="Arial" w:cs="Arial"/>
        </w:rPr>
      </w:pPr>
      <w:r>
        <w:rPr>
          <w:rFonts w:ascii="Arial" w:eastAsia="Arial" w:hAnsi="Arial" w:cs="Arial"/>
        </w:rPr>
        <w:t xml:space="preserve">- </w:t>
      </w:r>
      <w:r w:rsidR="00F619AC" w:rsidRPr="00F619AC">
        <w:rPr>
          <w:rFonts w:ascii="Arial" w:eastAsia="Arial" w:hAnsi="Arial" w:cs="Arial"/>
        </w:rPr>
        <w:t xml:space="preserve">Xử trí: Ngừng điều trị linezolid. </w:t>
      </w:r>
    </w:p>
    <w:p w14:paraId="0A4DDDA1" w14:textId="77777777" w:rsidR="00F619AC" w:rsidRPr="00F619AC" w:rsidRDefault="00F619AC" w:rsidP="00F619AC">
      <w:pPr>
        <w:pStyle w:val="Heading1"/>
      </w:pPr>
      <w:r w:rsidRPr="00F619AC">
        <w:t>5. Cách dùng</w:t>
      </w:r>
    </w:p>
    <w:p w14:paraId="683C1F23" w14:textId="26C02483" w:rsidR="00F619AC" w:rsidRPr="00F619AC" w:rsidRDefault="00F619AC" w:rsidP="00F619AC">
      <w:pPr>
        <w:pStyle w:val="Heading2"/>
      </w:pPr>
      <w:r w:rsidRPr="00F619AC">
        <w:t>Uống</w:t>
      </w:r>
    </w:p>
    <w:p w14:paraId="65835DA6" w14:textId="77777777" w:rsidR="00F619AC" w:rsidRPr="00F619AC" w:rsidRDefault="00F619AC" w:rsidP="00F619AC">
      <w:pPr>
        <w:rPr>
          <w:rFonts w:ascii="Arial" w:eastAsia="Arial" w:hAnsi="Arial" w:cs="Arial"/>
        </w:rPr>
      </w:pPr>
      <w:r w:rsidRPr="00F619AC">
        <w:rPr>
          <w:rFonts w:ascii="Arial" w:eastAsia="Arial" w:hAnsi="Arial" w:cs="Arial"/>
        </w:rPr>
        <w:t>- Dạng bào chế: Viên nén bao phim 600mg</w:t>
      </w:r>
    </w:p>
    <w:p w14:paraId="7BACA4A2" w14:textId="77777777" w:rsidR="00F619AC" w:rsidRPr="00156F35" w:rsidRDefault="00F619AC" w:rsidP="00156F35">
      <w:pPr>
        <w:pStyle w:val="ListParagraph"/>
        <w:numPr>
          <w:ilvl w:val="0"/>
          <w:numId w:val="26"/>
        </w:numPr>
        <w:rPr>
          <w:rFonts w:ascii="Arial" w:eastAsia="Arial" w:hAnsi="Arial" w:cs="Arial"/>
        </w:rPr>
      </w:pPr>
      <w:r w:rsidRPr="00156F35">
        <w:rPr>
          <w:rFonts w:ascii="Arial" w:eastAsia="Arial" w:hAnsi="Arial" w:cs="Arial"/>
        </w:rPr>
        <w:t xml:space="preserve">Điều kiện bảo quản: Nhiệt độ phòng 15 - 25 độ C. Tránh ẩm và tránh ánh sáng. </w:t>
      </w:r>
    </w:p>
    <w:p w14:paraId="2934DA4E" w14:textId="77777777" w:rsidR="00F619AC" w:rsidRPr="00F619AC" w:rsidRDefault="00F619AC" w:rsidP="00F619AC">
      <w:pPr>
        <w:rPr>
          <w:rFonts w:ascii="Arial" w:eastAsia="Arial" w:hAnsi="Arial" w:cs="Arial"/>
        </w:rPr>
      </w:pPr>
      <w:r w:rsidRPr="00F619AC">
        <w:rPr>
          <w:rFonts w:ascii="Arial" w:eastAsia="Arial" w:hAnsi="Arial" w:cs="Arial"/>
        </w:rPr>
        <w:t xml:space="preserve"> </w:t>
      </w:r>
    </w:p>
    <w:p w14:paraId="6BA7BB20" w14:textId="77777777" w:rsidR="00F619AC" w:rsidRPr="00F619AC" w:rsidRDefault="00F619AC" w:rsidP="00F619AC">
      <w:pPr>
        <w:rPr>
          <w:rFonts w:ascii="Arial" w:eastAsia="Arial" w:hAnsi="Arial" w:cs="Arial"/>
        </w:rPr>
      </w:pPr>
      <w:r w:rsidRPr="00F619AC">
        <w:rPr>
          <w:rFonts w:ascii="Arial" w:eastAsia="Arial" w:hAnsi="Arial" w:cs="Arial"/>
        </w:rPr>
        <w:t>- Dạng bào chế: Bột pha hỗn dịch uống 100mg/5ml</w:t>
      </w:r>
    </w:p>
    <w:p w14:paraId="1CC29DD5" w14:textId="77777777" w:rsidR="00F619AC" w:rsidRPr="00156F35" w:rsidRDefault="00F619AC" w:rsidP="00156F35">
      <w:pPr>
        <w:pStyle w:val="ListParagraph"/>
        <w:numPr>
          <w:ilvl w:val="0"/>
          <w:numId w:val="26"/>
        </w:numPr>
        <w:rPr>
          <w:rFonts w:ascii="Arial" w:eastAsia="Arial" w:hAnsi="Arial" w:cs="Arial"/>
        </w:rPr>
      </w:pPr>
      <w:r w:rsidRPr="00156F35">
        <w:rPr>
          <w:rFonts w:ascii="Arial" w:eastAsia="Arial" w:hAnsi="Arial" w:cs="Arial"/>
        </w:rPr>
        <w:t>Điều kiện bảo quản: Nhiệt độ phòng 15 - 25 độ C. Tránh ẩm và tránh ánh sáng.</w:t>
      </w:r>
    </w:p>
    <w:p w14:paraId="712DBABC" w14:textId="77777777" w:rsidR="00F619AC" w:rsidRPr="00156F35" w:rsidRDefault="00F619AC" w:rsidP="00156F35">
      <w:pPr>
        <w:pStyle w:val="ListParagraph"/>
        <w:numPr>
          <w:ilvl w:val="0"/>
          <w:numId w:val="26"/>
        </w:numPr>
        <w:rPr>
          <w:rFonts w:ascii="Arial" w:eastAsia="Arial" w:hAnsi="Arial" w:cs="Arial"/>
        </w:rPr>
      </w:pPr>
      <w:r w:rsidRPr="00156F35">
        <w:rPr>
          <w:rFonts w:ascii="Arial" w:eastAsia="Arial" w:hAnsi="Arial" w:cs="Arial"/>
        </w:rPr>
        <w:t>Bảo quản dung dịch sau hoàn nguyên: 21 ngày ở nhiệt độ phòng 15 - 25 độ C. Tránh ánh sáng.</w:t>
      </w:r>
    </w:p>
    <w:p w14:paraId="0261ADA5" w14:textId="279F86F4" w:rsidR="00F619AC" w:rsidRPr="00F619AC" w:rsidRDefault="00F619AC" w:rsidP="00F619AC">
      <w:pPr>
        <w:pStyle w:val="Heading2"/>
      </w:pPr>
      <w:r w:rsidRPr="00F619AC">
        <w:lastRenderedPageBreak/>
        <w:t>Tiêm, truyền tĩnh mạch</w:t>
      </w:r>
    </w:p>
    <w:p w14:paraId="784F436B" w14:textId="77777777" w:rsidR="00F619AC" w:rsidRPr="00F619AC" w:rsidRDefault="00F619AC" w:rsidP="00F619AC">
      <w:pPr>
        <w:rPr>
          <w:rFonts w:ascii="Arial" w:eastAsia="Arial" w:hAnsi="Arial" w:cs="Arial"/>
        </w:rPr>
      </w:pPr>
      <w:r w:rsidRPr="00F619AC">
        <w:rPr>
          <w:rFonts w:ascii="Arial" w:eastAsia="Arial" w:hAnsi="Arial" w:cs="Arial"/>
        </w:rPr>
        <w:t>- Dạng bào chế: Dung dịch tiêm truyền 600 mg/300mL</w:t>
      </w:r>
    </w:p>
    <w:p w14:paraId="13DA4DB9" w14:textId="77777777" w:rsidR="00F619AC" w:rsidRPr="00156F35" w:rsidRDefault="00F619AC" w:rsidP="00156F35">
      <w:pPr>
        <w:pStyle w:val="ListParagraph"/>
        <w:numPr>
          <w:ilvl w:val="0"/>
          <w:numId w:val="27"/>
        </w:numPr>
        <w:rPr>
          <w:rFonts w:ascii="Arial" w:eastAsia="Arial" w:hAnsi="Arial" w:cs="Arial"/>
        </w:rPr>
      </w:pPr>
      <w:r w:rsidRPr="00156F35">
        <w:rPr>
          <w:rFonts w:ascii="Arial" w:eastAsia="Arial" w:hAnsi="Arial" w:cs="Arial"/>
        </w:rPr>
        <w:t>Điều kiện bảo quản: Nhiệt độ 2 - 30 độ C</w:t>
      </w:r>
    </w:p>
    <w:p w14:paraId="38E46156" w14:textId="77777777" w:rsidR="00F619AC" w:rsidRPr="00156F35" w:rsidRDefault="00F619AC" w:rsidP="00156F35">
      <w:pPr>
        <w:pStyle w:val="ListParagraph"/>
        <w:numPr>
          <w:ilvl w:val="0"/>
          <w:numId w:val="27"/>
        </w:numPr>
        <w:rPr>
          <w:rFonts w:ascii="Arial" w:eastAsia="Arial" w:hAnsi="Arial" w:cs="Arial"/>
        </w:rPr>
      </w:pPr>
      <w:r w:rsidRPr="00156F35">
        <w:rPr>
          <w:rFonts w:ascii="Arial" w:eastAsia="Arial" w:hAnsi="Arial" w:cs="Arial"/>
        </w:rPr>
        <w:t>Nồng độ khuyến cáo thông thường: ≤ 2 mg/mL</w:t>
      </w:r>
    </w:p>
    <w:p w14:paraId="2C7703C0" w14:textId="77777777" w:rsidR="00F619AC" w:rsidRPr="00156F35" w:rsidRDefault="00F619AC" w:rsidP="00156F35">
      <w:pPr>
        <w:pStyle w:val="ListParagraph"/>
        <w:numPr>
          <w:ilvl w:val="0"/>
          <w:numId w:val="27"/>
        </w:numPr>
        <w:rPr>
          <w:rFonts w:ascii="Arial" w:eastAsia="Arial" w:hAnsi="Arial" w:cs="Arial"/>
        </w:rPr>
      </w:pPr>
      <w:r w:rsidRPr="00156F35">
        <w:rPr>
          <w:rFonts w:ascii="Arial" w:eastAsia="Arial" w:hAnsi="Arial" w:cs="Arial"/>
        </w:rPr>
        <w:t xml:space="preserve">Bảo quản sau khi xé bao bì: không có thông tin </w:t>
      </w:r>
    </w:p>
    <w:p w14:paraId="6CD7989E" w14:textId="77777777" w:rsidR="00F619AC" w:rsidRPr="00156F35" w:rsidRDefault="00F619AC" w:rsidP="00156F35">
      <w:pPr>
        <w:pStyle w:val="ListParagraph"/>
        <w:numPr>
          <w:ilvl w:val="0"/>
          <w:numId w:val="27"/>
        </w:numPr>
        <w:rPr>
          <w:rFonts w:ascii="Arial" w:eastAsia="Arial" w:hAnsi="Arial" w:cs="Arial"/>
        </w:rPr>
      </w:pPr>
      <w:r w:rsidRPr="00156F35">
        <w:rPr>
          <w:rFonts w:ascii="Arial" w:eastAsia="Arial" w:hAnsi="Arial" w:cs="Arial"/>
        </w:rPr>
        <w:t xml:space="preserve">Hoàn nguyên: không áp dụng </w:t>
      </w:r>
    </w:p>
    <w:p w14:paraId="2606C442" w14:textId="77777777" w:rsidR="00F619AC" w:rsidRPr="00156F35" w:rsidRDefault="00F619AC" w:rsidP="00156F35">
      <w:pPr>
        <w:pStyle w:val="ListParagraph"/>
        <w:numPr>
          <w:ilvl w:val="0"/>
          <w:numId w:val="27"/>
        </w:numPr>
        <w:rPr>
          <w:rFonts w:ascii="Arial" w:eastAsia="Arial" w:hAnsi="Arial" w:cs="Arial"/>
        </w:rPr>
      </w:pPr>
      <w:r w:rsidRPr="00156F35">
        <w:rPr>
          <w:rFonts w:ascii="Arial" w:eastAsia="Arial" w:hAnsi="Arial" w:cs="Arial"/>
        </w:rPr>
        <w:t xml:space="preserve">Pha loãng: không áp dụng </w:t>
      </w:r>
    </w:p>
    <w:p w14:paraId="6CA3F051" w14:textId="77777777" w:rsidR="00F619AC" w:rsidRPr="00156F35" w:rsidRDefault="00F619AC" w:rsidP="00156F35">
      <w:pPr>
        <w:pStyle w:val="ListParagraph"/>
        <w:numPr>
          <w:ilvl w:val="0"/>
          <w:numId w:val="27"/>
        </w:numPr>
        <w:rPr>
          <w:rFonts w:ascii="Arial" w:eastAsia="Arial" w:hAnsi="Arial" w:cs="Arial"/>
        </w:rPr>
      </w:pPr>
      <w:r w:rsidRPr="00156F35">
        <w:rPr>
          <w:rFonts w:ascii="Arial" w:eastAsia="Arial" w:hAnsi="Arial" w:cs="Arial"/>
        </w:rPr>
        <w:t xml:space="preserve">Thời gian truyền: 30 - 120 phút </w:t>
      </w:r>
    </w:p>
    <w:p w14:paraId="6847332F" w14:textId="77777777" w:rsidR="00F619AC" w:rsidRPr="00F619AC" w:rsidRDefault="00F619AC" w:rsidP="00F619AC">
      <w:pPr>
        <w:rPr>
          <w:rFonts w:ascii="Arial" w:eastAsia="Arial" w:hAnsi="Arial" w:cs="Arial"/>
        </w:rPr>
      </w:pPr>
    </w:p>
    <w:p w14:paraId="0E837150" w14:textId="77777777" w:rsidR="00F619AC" w:rsidRPr="00F619AC" w:rsidRDefault="00F619AC" w:rsidP="00F619AC">
      <w:pPr>
        <w:pStyle w:val="Heading1"/>
      </w:pPr>
      <w:r w:rsidRPr="00F619AC">
        <w:t>6. Tương tác thuốc</w:t>
      </w:r>
    </w:p>
    <w:p w14:paraId="639EB85E" w14:textId="58F1714E" w:rsidR="00F619AC" w:rsidRPr="00F619AC" w:rsidRDefault="00F619AC" w:rsidP="00F619AC">
      <w:pPr>
        <w:pStyle w:val="Heading2"/>
      </w:pPr>
      <w:r w:rsidRPr="00F619AC">
        <w:t>Tương tác chống chỉ định</w:t>
      </w:r>
    </w:p>
    <w:p w14:paraId="5B13D1BA" w14:textId="77777777" w:rsidR="00F619AC" w:rsidRPr="00F619AC" w:rsidRDefault="00F619AC" w:rsidP="00F619AC">
      <w:pPr>
        <w:rPr>
          <w:rFonts w:ascii="Arial" w:eastAsia="Arial" w:hAnsi="Arial" w:cs="Arial"/>
        </w:rPr>
      </w:pPr>
      <w:r w:rsidRPr="00F619AC">
        <w:rPr>
          <w:rFonts w:ascii="Arial" w:eastAsia="Arial" w:hAnsi="Arial" w:cs="Arial"/>
        </w:rPr>
        <w:t>- Amitriptylin, bupropion, carbamazepin, citalopram, clomipramin, dextromethophan, doxylamin, duloxetin, escitalopram, fentanyl, fluoxetin, fluvoxamin, paroxetin, sertralin, venlafaxin, milnacipran, trazodon, methylphenidat, mirtazapin, xanh methylen tiêm TM, sumatriptan, pethidin, tramadol, methadon: hiệp đồng tác dụng serotonin, dẫn đến tăng nguy cơ hội chứng serotonin</w:t>
      </w:r>
    </w:p>
    <w:p w14:paraId="2261B5C6" w14:textId="77777777" w:rsidR="00F619AC" w:rsidRPr="00F619AC" w:rsidRDefault="00F619AC" w:rsidP="00F619AC">
      <w:pPr>
        <w:rPr>
          <w:rFonts w:ascii="Arial" w:eastAsia="Arial" w:hAnsi="Arial" w:cs="Arial"/>
        </w:rPr>
      </w:pPr>
    </w:p>
    <w:p w14:paraId="1987214F" w14:textId="77777777" w:rsidR="00F619AC" w:rsidRPr="00F619AC" w:rsidRDefault="00F619AC" w:rsidP="00F619AC">
      <w:pPr>
        <w:rPr>
          <w:rFonts w:ascii="Arial" w:eastAsia="Arial" w:hAnsi="Arial" w:cs="Arial"/>
        </w:rPr>
      </w:pPr>
      <w:r w:rsidRPr="00F619AC">
        <w:rPr>
          <w:rFonts w:ascii="Arial" w:eastAsia="Arial" w:hAnsi="Arial" w:cs="Arial"/>
        </w:rPr>
        <w:t>- Levodopa/carbidopa +/- entacapon, pseudoephedrin, phenylephrin, methyldopa: tăng tích luỹ noradrenalin và dopamin, dẫn đến tăng nguy cơ xuất hiện cơn tăng huyết áp (đau đầu, đánh trống ngực, cứng cổ)</w:t>
      </w:r>
    </w:p>
    <w:p w14:paraId="701585E6" w14:textId="77777777" w:rsidR="00F619AC" w:rsidRPr="00F619AC" w:rsidRDefault="00F619AC" w:rsidP="00F619AC">
      <w:pPr>
        <w:rPr>
          <w:rFonts w:ascii="Arial" w:eastAsia="Arial" w:hAnsi="Arial" w:cs="Arial"/>
        </w:rPr>
      </w:pPr>
    </w:p>
    <w:p w14:paraId="04BEBD39" w14:textId="77777777" w:rsidR="00F619AC" w:rsidRPr="00F619AC" w:rsidRDefault="00F619AC" w:rsidP="00F619AC">
      <w:pPr>
        <w:rPr>
          <w:rFonts w:ascii="Arial" w:eastAsia="Arial" w:hAnsi="Arial" w:cs="Arial"/>
        </w:rPr>
      </w:pPr>
      <w:r w:rsidRPr="00F619AC">
        <w:rPr>
          <w:rFonts w:ascii="Arial" w:eastAsia="Arial" w:hAnsi="Arial" w:cs="Arial"/>
        </w:rPr>
        <w:t>- Nefopam: ức chế thu hồi adrenalin và serotonin trên hệ thần kinh, dẫn đến tăng nguy cơ kích thích thần kinh trung ương.</w:t>
      </w:r>
    </w:p>
    <w:p w14:paraId="246DE024" w14:textId="77777777" w:rsidR="00F619AC" w:rsidRPr="00F619AC" w:rsidRDefault="00F619AC" w:rsidP="00F619AC">
      <w:pPr>
        <w:rPr>
          <w:rFonts w:ascii="Arial" w:eastAsia="Arial" w:hAnsi="Arial" w:cs="Arial"/>
        </w:rPr>
      </w:pPr>
    </w:p>
    <w:p w14:paraId="263C93E8" w14:textId="7E9115D8" w:rsidR="00F619AC" w:rsidRPr="00F619AC" w:rsidRDefault="00F619AC" w:rsidP="00F619AC">
      <w:pPr>
        <w:pStyle w:val="Heading2"/>
      </w:pPr>
      <w:r w:rsidRPr="00F619AC">
        <w:t>Tương tác khác</w:t>
      </w:r>
    </w:p>
    <w:p w14:paraId="72A70475" w14:textId="718E06DA" w:rsidR="00F619AC" w:rsidRPr="00F619AC" w:rsidRDefault="00F619AC" w:rsidP="00F619AC">
      <w:pPr>
        <w:rPr>
          <w:rFonts w:ascii="Arial" w:eastAsia="Arial" w:hAnsi="Arial" w:cs="Arial"/>
        </w:rPr>
      </w:pPr>
      <w:r w:rsidRPr="00F619AC">
        <w:rPr>
          <w:rFonts w:ascii="Arial" w:eastAsia="Arial" w:hAnsi="Arial" w:cs="Arial"/>
        </w:rPr>
        <w:t xml:space="preserve">- Thuốc làm tăng độc tính của linezolid: Thuốc ức chế monoamin oxiadase (MAO): isocarboxazid, phenelzin, selegilin, tranylcypromin. Vì vậy không sử dụng linezolid trên những bệnh nhân đang hoặc đã sử dụng trong vòng 2 tuần trước đó một trong các thuốc này. </w:t>
      </w:r>
    </w:p>
    <w:p w14:paraId="484CAE21" w14:textId="70A9C11E" w:rsidR="00F619AC" w:rsidRPr="00F619AC" w:rsidRDefault="00F619AC" w:rsidP="00F619AC">
      <w:pPr>
        <w:rPr>
          <w:rFonts w:ascii="Arial" w:eastAsia="Arial" w:hAnsi="Arial" w:cs="Arial"/>
        </w:rPr>
      </w:pPr>
      <w:r w:rsidRPr="00F619AC">
        <w:rPr>
          <w:rFonts w:ascii="Arial" w:eastAsia="Arial" w:hAnsi="Arial" w:cs="Arial"/>
        </w:rPr>
        <w:t xml:space="preserve">- Thuốc làm giảm tác dụng của linezolid: Thuốc gây cảm ứng qua enzym gan: rifampicin, carbamazepin, phenytoin, phenobarbital </w:t>
      </w:r>
    </w:p>
    <w:p w14:paraId="44E930C9" w14:textId="741BF2A8" w:rsidR="00F619AC" w:rsidRPr="00F619AC" w:rsidRDefault="00F619AC" w:rsidP="00F619AC">
      <w:pPr>
        <w:rPr>
          <w:rFonts w:ascii="Arial" w:eastAsia="Arial" w:hAnsi="Arial" w:cs="Arial"/>
        </w:rPr>
      </w:pPr>
      <w:r w:rsidRPr="00F619AC">
        <w:rPr>
          <w:rFonts w:ascii="Arial" w:eastAsia="Arial" w:hAnsi="Arial" w:cs="Arial"/>
        </w:rPr>
        <w:t xml:space="preserve">- Thuốc có nguy cơ tăng độc tính của linezolid: Thuốc hạ đường huyết: acarbose, clorpropamid, glimepirid, glipizid, glyburid, metformin, nateglinid, repaglinid, tolazamid, tolbutamid. </w:t>
      </w:r>
    </w:p>
    <w:p w14:paraId="41016EEE" w14:textId="77777777" w:rsidR="00F619AC" w:rsidRPr="00F619AC" w:rsidRDefault="00F619AC" w:rsidP="00F619AC">
      <w:pPr>
        <w:pStyle w:val="Heading1"/>
      </w:pPr>
      <w:r w:rsidRPr="00F619AC">
        <w:lastRenderedPageBreak/>
        <w:t>7. Quá liều</w:t>
      </w:r>
    </w:p>
    <w:p w14:paraId="6F09671E" w14:textId="40FDED37" w:rsidR="00F619AC" w:rsidRPr="00F619AC" w:rsidRDefault="00F619AC" w:rsidP="00F619AC">
      <w:pPr>
        <w:rPr>
          <w:rFonts w:ascii="Arial" w:eastAsia="Arial" w:hAnsi="Arial" w:cs="Arial"/>
        </w:rPr>
      </w:pPr>
      <w:r w:rsidRPr="00F619AC">
        <w:rPr>
          <w:rFonts w:ascii="Arial" w:eastAsia="Arial" w:hAnsi="Arial" w:cs="Arial"/>
        </w:rPr>
        <w:t>- Triệu chứng: Chưa ghi nhận trường hợp quá liều trên người. Dấu hiệu quá liều trên chuột khi dùng linezolid 3000 mg/kg/ngày là giảm hoạt động, mất điều hòa, còn trên chó khi dùng 2000 mg/kg/ ngày là nôn và run</w:t>
      </w:r>
    </w:p>
    <w:p w14:paraId="56C5CEC0" w14:textId="77777777" w:rsidR="00F619AC" w:rsidRPr="00F619AC" w:rsidRDefault="00F619AC" w:rsidP="00F619AC">
      <w:pPr>
        <w:rPr>
          <w:rFonts w:ascii="Arial" w:eastAsia="Arial" w:hAnsi="Arial" w:cs="Arial"/>
        </w:rPr>
      </w:pPr>
    </w:p>
    <w:p w14:paraId="7D998878" w14:textId="67D97FF7" w:rsidR="00F619AC" w:rsidRPr="00F619AC" w:rsidRDefault="00F619AC" w:rsidP="00F619AC">
      <w:pPr>
        <w:rPr>
          <w:rFonts w:ascii="Arial" w:eastAsia="Arial" w:hAnsi="Arial" w:cs="Arial"/>
        </w:rPr>
      </w:pPr>
      <w:r w:rsidRPr="00F619AC">
        <w:rPr>
          <w:rFonts w:ascii="Arial" w:eastAsia="Arial" w:hAnsi="Arial" w:cs="Arial"/>
        </w:rPr>
        <w:t>- Xử trí: Không có thuốc giải độc đặc hiệu. Lọc máu có thể giúp loại nhanh linezolid ra khỏi cơ thể. Khoảng 30% lượng thuốc có thể được loại bỏ trong vòng 3 giờ lọc máu</w:t>
      </w:r>
    </w:p>
    <w:p w14:paraId="061552F1" w14:textId="77777777" w:rsidR="00F619AC" w:rsidRPr="00F619AC" w:rsidRDefault="00F619AC" w:rsidP="00F619AC">
      <w:pPr>
        <w:rPr>
          <w:rFonts w:ascii="Arial" w:eastAsia="Arial" w:hAnsi="Arial" w:cs="Arial"/>
        </w:rPr>
      </w:pPr>
    </w:p>
    <w:p w14:paraId="7B1B9807" w14:textId="77777777" w:rsidR="00F619AC" w:rsidRPr="00F619AC" w:rsidRDefault="00F619AC" w:rsidP="00F619AC">
      <w:pPr>
        <w:pStyle w:val="Heading1"/>
      </w:pPr>
      <w:r w:rsidRPr="00F619AC">
        <w:t>8. Theo dõi điều trị</w:t>
      </w:r>
    </w:p>
    <w:p w14:paraId="6CA43263" w14:textId="658A0D7C" w:rsidR="00F619AC" w:rsidRPr="00F619AC" w:rsidRDefault="00F619AC" w:rsidP="00F619AC">
      <w:pPr>
        <w:pStyle w:val="Heading2"/>
      </w:pPr>
      <w:r w:rsidRPr="00F619AC">
        <w:t>Lâm sàng</w:t>
      </w:r>
    </w:p>
    <w:p w14:paraId="722DE4E4" w14:textId="77777777" w:rsidR="00F619AC" w:rsidRPr="00F619AC" w:rsidRDefault="00F619AC" w:rsidP="00F619AC">
      <w:pPr>
        <w:rPr>
          <w:rFonts w:ascii="Arial" w:eastAsia="Arial" w:hAnsi="Arial" w:cs="Arial"/>
        </w:rPr>
      </w:pPr>
      <w:r w:rsidRPr="00F619AC">
        <w:rPr>
          <w:rFonts w:ascii="Arial" w:eastAsia="Arial" w:hAnsi="Arial" w:cs="Arial"/>
        </w:rPr>
        <w:t xml:space="preserve">- Đánh giá triệu chứng trên thần kinh hoặc thị giác </w:t>
      </w:r>
    </w:p>
    <w:p w14:paraId="65B2F271" w14:textId="77777777" w:rsidR="00F619AC" w:rsidRPr="00F619AC" w:rsidRDefault="00F619AC" w:rsidP="00F619AC">
      <w:pPr>
        <w:rPr>
          <w:rFonts w:ascii="Arial" w:eastAsia="Arial" w:hAnsi="Arial" w:cs="Arial"/>
        </w:rPr>
      </w:pPr>
      <w:r w:rsidRPr="00F619AC">
        <w:rPr>
          <w:rFonts w:ascii="Arial" w:eastAsia="Arial" w:hAnsi="Arial" w:cs="Arial"/>
        </w:rPr>
        <w:t xml:space="preserve">- Theo dõi dấu hiệu và triệu chứng của nhiễm toan lactic: buồn nôn và nôn tái phát </w:t>
      </w:r>
    </w:p>
    <w:p w14:paraId="1D0BBD62" w14:textId="77777777" w:rsidR="00F619AC" w:rsidRPr="00F619AC" w:rsidRDefault="00F619AC" w:rsidP="00F619AC">
      <w:pPr>
        <w:rPr>
          <w:rFonts w:ascii="Arial" w:eastAsia="Arial" w:hAnsi="Arial" w:cs="Arial"/>
        </w:rPr>
      </w:pPr>
      <w:r w:rsidRPr="00F619AC">
        <w:rPr>
          <w:rFonts w:ascii="Arial" w:eastAsia="Arial" w:hAnsi="Arial" w:cs="Arial"/>
        </w:rPr>
        <w:t>- Theo dõi các dấu hiệu và triệu chứng của hội chứng serotonin</w:t>
      </w:r>
    </w:p>
    <w:p w14:paraId="666D1464" w14:textId="77777777" w:rsidR="00F619AC" w:rsidRPr="00F619AC" w:rsidRDefault="00F619AC" w:rsidP="00F619AC">
      <w:pPr>
        <w:rPr>
          <w:rFonts w:ascii="Arial" w:eastAsia="Arial" w:hAnsi="Arial" w:cs="Arial"/>
        </w:rPr>
      </w:pPr>
      <w:r w:rsidRPr="00F619AC">
        <w:rPr>
          <w:rFonts w:ascii="Arial" w:eastAsia="Arial" w:hAnsi="Arial" w:cs="Arial"/>
        </w:rPr>
        <w:t xml:space="preserve">- Theo dõi tình trạng tiêu chảy </w:t>
      </w:r>
    </w:p>
    <w:p w14:paraId="01B43E96" w14:textId="77777777" w:rsidR="00F619AC" w:rsidRPr="00F619AC" w:rsidRDefault="00F619AC" w:rsidP="00F619AC">
      <w:pPr>
        <w:rPr>
          <w:rFonts w:ascii="Arial" w:eastAsia="Arial" w:hAnsi="Arial" w:cs="Arial"/>
        </w:rPr>
      </w:pPr>
    </w:p>
    <w:p w14:paraId="7AD1B670" w14:textId="67D551FD" w:rsidR="00F619AC" w:rsidRPr="00F619AC" w:rsidRDefault="00F619AC" w:rsidP="00F619AC">
      <w:pPr>
        <w:pStyle w:val="Heading2"/>
      </w:pPr>
      <w:r w:rsidRPr="00F619AC">
        <w:t>Cận lâm sàng</w:t>
      </w:r>
    </w:p>
    <w:p w14:paraId="5A50DE80" w14:textId="77777777" w:rsidR="00F619AC" w:rsidRPr="00F619AC" w:rsidRDefault="00F619AC" w:rsidP="00F619AC">
      <w:pPr>
        <w:rPr>
          <w:rFonts w:ascii="Arial" w:eastAsia="Arial" w:hAnsi="Arial" w:cs="Arial"/>
        </w:rPr>
      </w:pPr>
      <w:r w:rsidRPr="00F619AC">
        <w:rPr>
          <w:rFonts w:ascii="Arial" w:eastAsia="Arial" w:hAnsi="Arial" w:cs="Arial"/>
        </w:rPr>
        <w:t>- Xét nghiệm công thức máu hàng tuần: đặc biệt trên những bệnh nhân được điều trị linezolid kéo dài &gt; 2 tuần; sử dụng đồng thời thuốc gây ức chế tuỷ xương; bệnh nhân có nguy cơ chảy máu cao; bệnh nhân có tiền sử suy tuỷ xương; bệnh nhân có nhiễm trùng mạn tính đã được điều trị kháng sinh trước đó hoặc được điều trị phối hợp</w:t>
      </w:r>
    </w:p>
    <w:p w14:paraId="6B74AFFC" w14:textId="77777777" w:rsidR="00F619AC" w:rsidRPr="00F619AC" w:rsidRDefault="00F619AC" w:rsidP="00F619AC">
      <w:pPr>
        <w:rPr>
          <w:rFonts w:ascii="Arial" w:eastAsia="Arial" w:hAnsi="Arial" w:cs="Arial"/>
        </w:rPr>
      </w:pPr>
      <w:r w:rsidRPr="00F619AC">
        <w:rPr>
          <w:rFonts w:ascii="Arial" w:eastAsia="Arial" w:hAnsi="Arial" w:cs="Arial"/>
        </w:rPr>
        <w:t>- Xét nghiệm chức năng gan hàng tuần: trên những bệnh nhân được điều trị linezolid kéo dài</w:t>
      </w:r>
    </w:p>
    <w:p w14:paraId="76904E6E" w14:textId="77777777" w:rsidR="00F619AC" w:rsidRPr="00F619AC" w:rsidRDefault="00F619AC" w:rsidP="00F619AC">
      <w:pPr>
        <w:rPr>
          <w:rFonts w:ascii="Arial" w:eastAsia="Arial" w:hAnsi="Arial" w:cs="Arial"/>
        </w:rPr>
      </w:pPr>
      <w:r w:rsidRPr="00F619AC">
        <w:rPr>
          <w:rFonts w:ascii="Arial" w:eastAsia="Arial" w:hAnsi="Arial" w:cs="Arial"/>
        </w:rPr>
        <w:t>- Định lượng nồng độ Na thường quy: trên những bệnh nhân có nguy cơ hạ Na máu (dùng thuốc lợi tiểu, SIADH)</w:t>
      </w:r>
    </w:p>
    <w:p w14:paraId="191DC3C8" w14:textId="77777777" w:rsidR="00F619AC" w:rsidRPr="00F619AC" w:rsidRDefault="00F619AC" w:rsidP="00F619AC">
      <w:pPr>
        <w:rPr>
          <w:rFonts w:ascii="Arial" w:eastAsia="Arial" w:hAnsi="Arial" w:cs="Arial"/>
        </w:rPr>
      </w:pPr>
      <w:r w:rsidRPr="00F619AC">
        <w:rPr>
          <w:rFonts w:ascii="Arial" w:eastAsia="Arial" w:hAnsi="Arial" w:cs="Arial"/>
        </w:rPr>
        <w:t>- Định lượng nồng độ Bicarbonat định kỳ: trên những bệnh nhân được điều trị linezolid kéo dài</w:t>
      </w:r>
    </w:p>
    <w:p w14:paraId="25EC7FD6" w14:textId="77777777" w:rsidR="00F619AC" w:rsidRPr="00F619AC" w:rsidRDefault="00F619AC" w:rsidP="00F619AC">
      <w:pPr>
        <w:rPr>
          <w:rFonts w:ascii="Arial" w:eastAsia="Arial" w:hAnsi="Arial" w:cs="Arial"/>
        </w:rPr>
      </w:pPr>
      <w:r w:rsidRPr="00F619AC">
        <w:rPr>
          <w:rFonts w:ascii="Arial" w:eastAsia="Arial" w:hAnsi="Arial" w:cs="Arial"/>
        </w:rPr>
        <w:t xml:space="preserve">- Chỉ số lactat: trên những bệnh nhân suy thận hoặc suy gan được điều trị linezolid kéo dài. </w:t>
      </w:r>
    </w:p>
    <w:p w14:paraId="7CF106B6" w14:textId="77777777" w:rsidR="00F619AC" w:rsidRPr="00F619AC" w:rsidRDefault="00F619AC" w:rsidP="00F619AC">
      <w:pPr>
        <w:pStyle w:val="Heading1"/>
      </w:pPr>
      <w:r w:rsidRPr="00F619AC">
        <w:t>9. Bảo hiểm y tế thanh toán</w:t>
      </w:r>
    </w:p>
    <w:p w14:paraId="459B6961" w14:textId="7D9AD0F7" w:rsidR="00F619AC" w:rsidRPr="00F619AC" w:rsidRDefault="00F619AC" w:rsidP="00F619AC">
      <w:pPr>
        <w:rPr>
          <w:rFonts w:ascii="Arial" w:eastAsia="Arial" w:hAnsi="Arial" w:cs="Arial"/>
        </w:rPr>
      </w:pPr>
      <w:r w:rsidRPr="00F619AC">
        <w:rPr>
          <w:rFonts w:ascii="Arial" w:eastAsia="Arial" w:hAnsi="Arial" w:cs="Arial"/>
        </w:rPr>
        <w:t>- Tiêm: 100%</w:t>
      </w:r>
    </w:p>
    <w:p w14:paraId="62216CF2" w14:textId="374F9907" w:rsidR="00F619AC" w:rsidRDefault="00F619AC" w:rsidP="00F619AC">
      <w:pPr>
        <w:rPr>
          <w:rFonts w:ascii="Arial" w:eastAsia="Arial" w:hAnsi="Arial" w:cs="Arial"/>
        </w:rPr>
      </w:pPr>
      <w:r w:rsidRPr="00F619AC">
        <w:rPr>
          <w:rFonts w:ascii="Arial" w:eastAsia="Arial" w:hAnsi="Arial" w:cs="Arial"/>
        </w:rPr>
        <w:t>- Uống: 100%</w:t>
      </w:r>
    </w:p>
    <w:sectPr w:rsidR="00F619AC">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36901" w14:textId="77777777" w:rsidR="006E7FD5" w:rsidRDefault="006E7FD5">
      <w:pPr>
        <w:spacing w:line="240" w:lineRule="auto"/>
      </w:pPr>
      <w:r>
        <w:separator/>
      </w:r>
    </w:p>
  </w:endnote>
  <w:endnote w:type="continuationSeparator" w:id="0">
    <w:p w14:paraId="53C98AFA" w14:textId="77777777" w:rsidR="006E7FD5" w:rsidRDefault="006E7F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86CB905F-DF1F-4B98-9530-BF1E5A1F3877}"/>
    <w:embedBold r:id="rId2" w:fontKey="{90CEA426-70E3-4AF6-8E8A-08ADAF49BA03}"/>
    <w:embedItalic r:id="rId3" w:fontKey="{5458C742-B46C-411F-A065-1E78771C5872}"/>
    <w:embedBoldItalic r:id="rId4" w:fontKey="{32E826FF-16CD-4FF0-9BB0-1F3ED44DCC73}"/>
  </w:font>
  <w:font w:name="Calibri">
    <w:panose1 w:val="020F0502020204030204"/>
    <w:charset w:val="00"/>
    <w:family w:val="swiss"/>
    <w:pitch w:val="variable"/>
    <w:sig w:usb0="E4002EFF" w:usb1="C200247B" w:usb2="00000009" w:usb3="00000000" w:csb0="000001FF" w:csb1="00000000"/>
    <w:embedRegular r:id="rId5" w:fontKey="{0BC24D52-9898-4A2D-BACF-A0A13E77E1E2}"/>
  </w:font>
  <w:font w:name="Cambria">
    <w:panose1 w:val="02040503050406030204"/>
    <w:charset w:val="00"/>
    <w:family w:val="roman"/>
    <w:pitch w:val="variable"/>
    <w:sig w:usb0="E00006FF" w:usb1="420024FF" w:usb2="02000000" w:usb3="00000000" w:csb0="0000019F" w:csb1="00000000"/>
    <w:embedRegular r:id="rId6" w:fontKey="{1C277FDC-7AE0-47E7-BB5E-59BFD28BB37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88AEF" w14:textId="77777777" w:rsidR="006E7FD5" w:rsidRDefault="006E7FD5">
      <w:pPr>
        <w:spacing w:line="240" w:lineRule="auto"/>
      </w:pPr>
      <w:r>
        <w:separator/>
      </w:r>
    </w:p>
  </w:footnote>
  <w:footnote w:type="continuationSeparator" w:id="0">
    <w:p w14:paraId="150C2B6D" w14:textId="77777777" w:rsidR="006E7FD5" w:rsidRDefault="006E7F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1" w14:textId="77777777" w:rsidR="00924AB2" w:rsidRDefault="00924A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705D8"/>
    <w:multiLevelType w:val="hybridMultilevel"/>
    <w:tmpl w:val="C88E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B26E3"/>
    <w:multiLevelType w:val="hybridMultilevel"/>
    <w:tmpl w:val="2DF2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D4E95"/>
    <w:multiLevelType w:val="multilevel"/>
    <w:tmpl w:val="E1F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F4637"/>
    <w:multiLevelType w:val="hybridMultilevel"/>
    <w:tmpl w:val="C5C2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42106"/>
    <w:multiLevelType w:val="multilevel"/>
    <w:tmpl w:val="315E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D97963"/>
    <w:multiLevelType w:val="multilevel"/>
    <w:tmpl w:val="3DB83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733493"/>
    <w:multiLevelType w:val="hybridMultilevel"/>
    <w:tmpl w:val="5BAA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36F65"/>
    <w:multiLevelType w:val="hybridMultilevel"/>
    <w:tmpl w:val="3D2669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060624"/>
    <w:multiLevelType w:val="multilevel"/>
    <w:tmpl w:val="9A727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F5689C"/>
    <w:multiLevelType w:val="hybridMultilevel"/>
    <w:tmpl w:val="D5B0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96F56"/>
    <w:multiLevelType w:val="multilevel"/>
    <w:tmpl w:val="1C845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D85D4C"/>
    <w:multiLevelType w:val="multilevel"/>
    <w:tmpl w:val="F0B02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E46455"/>
    <w:multiLevelType w:val="hybridMultilevel"/>
    <w:tmpl w:val="CF48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24A27"/>
    <w:multiLevelType w:val="multilevel"/>
    <w:tmpl w:val="EA02D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B05766"/>
    <w:multiLevelType w:val="multilevel"/>
    <w:tmpl w:val="43627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C33D60"/>
    <w:multiLevelType w:val="hybridMultilevel"/>
    <w:tmpl w:val="ACA01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967F2"/>
    <w:multiLevelType w:val="multilevel"/>
    <w:tmpl w:val="DCA8D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645E49"/>
    <w:multiLevelType w:val="multilevel"/>
    <w:tmpl w:val="D4DA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D93404"/>
    <w:multiLevelType w:val="hybridMultilevel"/>
    <w:tmpl w:val="5CA8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00AA2"/>
    <w:multiLevelType w:val="hybridMultilevel"/>
    <w:tmpl w:val="3700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2324E"/>
    <w:multiLevelType w:val="multilevel"/>
    <w:tmpl w:val="33F81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CF1F3F"/>
    <w:multiLevelType w:val="multilevel"/>
    <w:tmpl w:val="B4408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1E6709"/>
    <w:multiLevelType w:val="multilevel"/>
    <w:tmpl w:val="34BA3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8B35A8"/>
    <w:multiLevelType w:val="multilevel"/>
    <w:tmpl w:val="652EE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665B80"/>
    <w:multiLevelType w:val="hybridMultilevel"/>
    <w:tmpl w:val="8D569284"/>
    <w:lvl w:ilvl="0" w:tplc="87A2CD2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E56E2D"/>
    <w:multiLevelType w:val="multilevel"/>
    <w:tmpl w:val="F7FAF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8148BF"/>
    <w:multiLevelType w:val="hybridMultilevel"/>
    <w:tmpl w:val="1C3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277527">
    <w:abstractNumId w:val="8"/>
  </w:num>
  <w:num w:numId="2" w16cid:durableId="11078672">
    <w:abstractNumId w:val="22"/>
  </w:num>
  <w:num w:numId="3" w16cid:durableId="1616015223">
    <w:abstractNumId w:val="23"/>
  </w:num>
  <w:num w:numId="4" w16cid:durableId="625090052">
    <w:abstractNumId w:val="11"/>
  </w:num>
  <w:num w:numId="5" w16cid:durableId="2146702063">
    <w:abstractNumId w:val="13"/>
  </w:num>
  <w:num w:numId="6" w16cid:durableId="1575162859">
    <w:abstractNumId w:val="4"/>
  </w:num>
  <w:num w:numId="7" w16cid:durableId="723531974">
    <w:abstractNumId w:val="10"/>
  </w:num>
  <w:num w:numId="8" w16cid:durableId="1461536007">
    <w:abstractNumId w:val="2"/>
  </w:num>
  <w:num w:numId="9" w16cid:durableId="992299761">
    <w:abstractNumId w:val="21"/>
  </w:num>
  <w:num w:numId="10" w16cid:durableId="1732187703">
    <w:abstractNumId w:val="14"/>
  </w:num>
  <w:num w:numId="11" w16cid:durableId="1503201168">
    <w:abstractNumId w:val="17"/>
  </w:num>
  <w:num w:numId="12" w16cid:durableId="1791627931">
    <w:abstractNumId w:val="25"/>
  </w:num>
  <w:num w:numId="13" w16cid:durableId="601956950">
    <w:abstractNumId w:val="20"/>
  </w:num>
  <w:num w:numId="14" w16cid:durableId="1369329778">
    <w:abstractNumId w:val="5"/>
  </w:num>
  <w:num w:numId="15" w16cid:durableId="657610756">
    <w:abstractNumId w:val="16"/>
  </w:num>
  <w:num w:numId="16" w16cid:durableId="2109807752">
    <w:abstractNumId w:val="24"/>
  </w:num>
  <w:num w:numId="17" w16cid:durableId="1214462863">
    <w:abstractNumId w:val="7"/>
  </w:num>
  <w:num w:numId="18" w16cid:durableId="1795558377">
    <w:abstractNumId w:val="6"/>
  </w:num>
  <w:num w:numId="19" w16cid:durableId="676467564">
    <w:abstractNumId w:val="18"/>
  </w:num>
  <w:num w:numId="20" w16cid:durableId="956254554">
    <w:abstractNumId w:val="15"/>
  </w:num>
  <w:num w:numId="21" w16cid:durableId="2090694014">
    <w:abstractNumId w:val="12"/>
  </w:num>
  <w:num w:numId="22" w16cid:durableId="452213496">
    <w:abstractNumId w:val="3"/>
  </w:num>
  <w:num w:numId="23" w16cid:durableId="1162545813">
    <w:abstractNumId w:val="9"/>
  </w:num>
  <w:num w:numId="24" w16cid:durableId="1091243251">
    <w:abstractNumId w:val="0"/>
  </w:num>
  <w:num w:numId="25" w16cid:durableId="468135360">
    <w:abstractNumId w:val="19"/>
  </w:num>
  <w:num w:numId="26" w16cid:durableId="1516075096">
    <w:abstractNumId w:val="1"/>
  </w:num>
  <w:num w:numId="27" w16cid:durableId="14279198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AB2"/>
    <w:rsid w:val="00015CCD"/>
    <w:rsid w:val="00156F35"/>
    <w:rsid w:val="00270C05"/>
    <w:rsid w:val="00274460"/>
    <w:rsid w:val="00645E74"/>
    <w:rsid w:val="006E7FD5"/>
    <w:rsid w:val="00924AB2"/>
    <w:rsid w:val="00B7202D"/>
    <w:rsid w:val="00D97561"/>
    <w:rsid w:val="00F619AC"/>
    <w:rsid w:val="00FE1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B68B"/>
  <w15:docId w15:val="{27B3D062-A4A9-4BF1-A538-64205FD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4"/>
        <w:szCs w:val="24"/>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color w:val="6AA84F"/>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6AA84F"/>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37A10"/>
    <w:rPr>
      <w:color w:val="0000FF" w:themeColor="hyperlink"/>
      <w:u w:val="single"/>
    </w:rPr>
  </w:style>
  <w:style w:type="character" w:styleId="UnresolvedMention">
    <w:name w:val="Unresolved Mention"/>
    <w:basedOn w:val="DefaultParagraphFont"/>
    <w:uiPriority w:val="99"/>
    <w:semiHidden/>
    <w:unhideWhenUsed/>
    <w:rsid w:val="00E37A10"/>
    <w:rPr>
      <w:color w:val="605E5C"/>
      <w:shd w:val="clear" w:color="auto" w:fill="E1DFDD"/>
    </w:rPr>
  </w:style>
  <w:style w:type="paragraph" w:styleId="ListParagraph">
    <w:name w:val="List Paragraph"/>
    <w:basedOn w:val="Normal"/>
    <w:uiPriority w:val="34"/>
    <w:qFormat/>
    <w:rsid w:val="00564088"/>
    <w:pPr>
      <w:ind w:left="720"/>
      <w:contextualSpacing/>
    </w:pPr>
  </w:style>
  <w:style w:type="paragraph" w:styleId="NormalWeb">
    <w:name w:val="Normal (Web)"/>
    <w:basedOn w:val="Normal"/>
    <w:uiPriority w:val="99"/>
    <w:semiHidden/>
    <w:unhideWhenUsed/>
    <w:rsid w:val="00B20586"/>
    <w:rPr>
      <w:rFonts w:ascii="Times New Roman" w:hAnsi="Times New Roman" w:cs="Times New Roman"/>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9l6EOXvMjPYW1FS4MUOytiCaYw==">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1873</Words>
  <Characters>10680</Characters>
  <Application>Microsoft Office Word</Application>
  <DocSecurity>0</DocSecurity>
  <Lines>89</Lines>
  <Paragraphs>25</Paragraphs>
  <ScaleCrop>false</ScaleCrop>
  <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Viet Nguyen</cp:lastModifiedBy>
  <cp:revision>6</cp:revision>
  <dcterms:created xsi:type="dcterms:W3CDTF">2025-01-22T03:19:00Z</dcterms:created>
  <dcterms:modified xsi:type="dcterms:W3CDTF">2025-04-13T07:04:00Z</dcterms:modified>
</cp:coreProperties>
</file>