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Климчука Нікіти Олеговича КП-91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 модель.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3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бази даних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екрану з даними в таблицях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Відповіді на запитання: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Сформулювати призначення діаграм типу «сутність-зв’язок».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змоделювати сутності бази даних та зв’язки між ними.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Назвати основні об’єкти схеми PostgreSQL.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Таблиці, функції, тригери, процедури, представлення, типи.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Навести приклади різних типів зв’язків у базах даних (1:1, 1:N, N:M).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N:M - наприклад книга і автор (у одного автора може бути багато книг, а у книги - багато авторів).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1:N - наприклад у соціальній мережі користувач може ставити багато лайків.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