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u w:val="single"/>
        </w:rPr>
      </w:pPr>
      <w:r>
        <w:rPr>
          <w:b/>
          <w:sz w:val="32"/>
          <w:u w:val="single"/>
        </w:rPr>
        <w:t>Laufzettel</w:t>
      </w:r>
    </w:p>
    <w:p>
      <w:pPr>
        <w:rPr>
          <w:sz w:val="28"/>
          <w:szCs w:val="21"/>
        </w:rPr>
      </w:pPr>
    </w:p>
    <w:p>
      <w:pPr>
        <w:pStyle w:val="4"/>
        <w:numPr>
          <w:ilvl w:val="0"/>
          <w:numId w:val="1"/>
        </w:numPr>
        <w:rPr>
          <w:sz w:val="22"/>
          <w:szCs w:val="21"/>
        </w:rPr>
      </w:pPr>
      <w:r>
        <w:rPr>
          <w:sz w:val="22"/>
          <w:szCs w:val="21"/>
        </w:rPr>
        <w:t>Handhebel</w:t>
      </w:r>
    </w:p>
    <w:p>
      <w:pPr>
        <w:pStyle w:val="4"/>
        <w:numPr>
          <w:ilvl w:val="0"/>
          <w:numId w:val="2"/>
        </w:numPr>
        <w:rPr>
          <w:sz w:val="22"/>
          <w:szCs w:val="21"/>
        </w:rPr>
      </w:pPr>
      <w:r>
        <w:rPr>
          <w:sz w:val="22"/>
          <w:szCs w:val="21"/>
        </w:rPr>
        <w:t>Dicke 10mm -&gt; 20mm</w:t>
      </w:r>
    </w:p>
    <w:p>
      <w:pPr>
        <w:pStyle w:val="4"/>
        <w:numPr>
          <w:ilvl w:val="0"/>
          <w:numId w:val="2"/>
        </w:numPr>
        <w:rPr>
          <w:sz w:val="22"/>
          <w:szCs w:val="21"/>
        </w:rPr>
      </w:pPr>
      <w:r>
        <w:rPr>
          <w:sz w:val="22"/>
          <w:szCs w:val="21"/>
        </w:rPr>
        <w:t>Bolzen ISO 2340-B-10x20-St -&gt; ISO 2340-A-20x40-St (Aufnahmebohrung nach Bolzen geändert)</w:t>
      </w:r>
    </w:p>
    <w:p>
      <w:pPr>
        <w:pStyle w:val="4"/>
        <w:numPr>
          <w:ilvl w:val="0"/>
          <w:numId w:val="2"/>
        </w:numPr>
        <w:rPr>
          <w:sz w:val="22"/>
          <w:szCs w:val="21"/>
        </w:rPr>
      </w:pPr>
      <w:r>
        <w:rPr>
          <w:sz w:val="22"/>
          <w:szCs w:val="21"/>
        </w:rPr>
        <w:t xml:space="preserve">Längsloch mit Länge 11mm und Höhe 15,42mm in Mitte. (auf Blatt 5/7) </w:t>
      </w:r>
    </w:p>
    <w:p>
      <w:pPr>
        <w:pStyle w:val="4"/>
        <w:numPr>
          <w:ilvl w:val="0"/>
          <w:numId w:val="2"/>
        </w:numPr>
        <w:rPr>
          <w:sz w:val="22"/>
          <w:szCs w:val="21"/>
        </w:rPr>
      </w:pPr>
      <w:r>
        <w:rPr>
          <w:rFonts w:hint="default"/>
          <w:sz w:val="22"/>
          <w:szCs w:val="21"/>
          <w:lang w:val="de-DE"/>
        </w:rPr>
        <w:t xml:space="preserve">Gleitfolie </w:t>
      </w:r>
      <w:r>
        <w:rPr>
          <w:sz w:val="22"/>
          <w:szCs w:val="21"/>
        </w:rPr>
        <w:t>iglidur®</w:t>
      </w:r>
      <w:r>
        <w:rPr>
          <w:rFonts w:hint="default"/>
          <w:sz w:val="22"/>
          <w:szCs w:val="21"/>
          <w:lang w:val="de-DE"/>
        </w:rPr>
        <w:t xml:space="preserve">A160 in Längsloch (oben und Boden) geklebt. </w:t>
      </w:r>
    </w:p>
    <w:p>
      <w:pPr>
        <w:pStyle w:val="4"/>
        <w:numPr>
          <w:numId w:val="0"/>
        </w:numPr>
        <w:ind w:left="720" w:leftChars="0"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ab/>
        <w:t>Dimension 11x20x0,71 mm.</w:t>
      </w:r>
    </w:p>
    <w:p>
      <w:pPr>
        <w:pStyle w:val="4"/>
        <w:numPr>
          <w:ilvl w:val="0"/>
          <w:numId w:val="2"/>
        </w:numPr>
        <w:rPr>
          <w:sz w:val="22"/>
          <w:szCs w:val="21"/>
        </w:rPr>
      </w:pPr>
      <w:r>
        <w:rPr>
          <w:rFonts w:hint="default"/>
          <w:sz w:val="22"/>
          <w:szCs w:val="21"/>
          <w:lang w:val="de-DE"/>
        </w:rPr>
        <w:t xml:space="preserve">Einführung des Stifts zur Arretierung des Handhebels wenn Winkel zwischen alpha in Kräfteplan 26,57 grad betragt. </w:t>
      </w:r>
    </w:p>
    <w:p>
      <w:pPr>
        <w:ind w:left="720"/>
        <w:rPr>
          <w:sz w:val="22"/>
          <w:szCs w:val="21"/>
        </w:rPr>
      </w:pPr>
    </w:p>
    <w:p>
      <w:pPr>
        <w:pStyle w:val="4"/>
        <w:numPr>
          <w:ilvl w:val="0"/>
          <w:numId w:val="1"/>
        </w:numPr>
        <w:rPr>
          <w:sz w:val="22"/>
          <w:szCs w:val="21"/>
        </w:rPr>
      </w:pPr>
      <w:r>
        <w:rPr>
          <w:sz w:val="22"/>
          <w:szCs w:val="21"/>
        </w:rPr>
        <w:t>Gestänge</w:t>
      </w:r>
    </w:p>
    <w:p>
      <w:pPr>
        <w:pStyle w:val="4"/>
        <w:numPr>
          <w:ilvl w:val="0"/>
          <w:numId w:val="3"/>
        </w:numPr>
        <w:rPr>
          <w:sz w:val="22"/>
          <w:szCs w:val="21"/>
        </w:rPr>
      </w:pPr>
      <w:r>
        <w:rPr>
          <w:sz w:val="22"/>
          <w:szCs w:val="21"/>
        </w:rPr>
        <w:t>Durchmesser 20mm -&gt; 40mm, Länge 333,8mm.</w:t>
      </w:r>
    </w:p>
    <w:p>
      <w:pPr>
        <w:pStyle w:val="4"/>
        <w:numPr>
          <w:ilvl w:val="0"/>
          <w:numId w:val="3"/>
        </w:numPr>
        <w:rPr>
          <w:sz w:val="22"/>
          <w:szCs w:val="21"/>
        </w:rPr>
      </w:pPr>
      <w:r>
        <w:rPr>
          <w:sz w:val="22"/>
          <w:szCs w:val="21"/>
        </w:rPr>
        <w:t>Bolzen ISO 2340-B-10x20-St -&gt; ISO 2340-A-14x40-St (Aufnahmebohrung nach Bolzen geändert)</w:t>
      </w:r>
    </w:p>
    <w:p>
      <w:pPr>
        <w:pStyle w:val="4"/>
        <w:numPr>
          <w:ilvl w:val="0"/>
          <w:numId w:val="3"/>
        </w:numPr>
        <w:rPr>
          <w:sz w:val="22"/>
          <w:szCs w:val="21"/>
        </w:rPr>
      </w:pPr>
      <w:r>
        <w:rPr>
          <w:sz w:val="22"/>
          <w:szCs w:val="21"/>
        </w:rPr>
        <w:t>Verbindungsart zwischen Gestänge und Stempelplatte -&gt; Idee „Zentrierung der Gestänge“.</w:t>
      </w:r>
      <w:r>
        <w:rPr>
          <w:rFonts w:hint="default"/>
          <w:sz w:val="22"/>
          <w:szCs w:val="21"/>
          <w:lang w:val="de-DE"/>
        </w:rPr>
        <w:t xml:space="preserve"> Mit Gewinde und Kopf M8 an Spitze der Gestänge.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2"/>
          <w:szCs w:val="21"/>
          <w:lang w:val="de-DE"/>
        </w:rPr>
      </w:pP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Halter</w:t>
      </w:r>
    </w:p>
    <w:p>
      <w:pPr>
        <w:pStyle w:val="4"/>
        <w:numPr>
          <w:ilvl w:val="0"/>
          <w:numId w:val="4"/>
        </w:numPr>
        <w:spacing w:after="160" w:line="259" w:lineRule="auto"/>
        <w:ind w:left="780" w:left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 xml:space="preserve">Breite 60mm, Länge 105mm, Höhe 20mm. </w:t>
      </w:r>
    </w:p>
    <w:p>
      <w:pPr>
        <w:pStyle w:val="4"/>
        <w:numPr>
          <w:ilvl w:val="0"/>
          <w:numId w:val="4"/>
        </w:numPr>
        <w:spacing w:after="160" w:line="259" w:lineRule="auto"/>
        <w:ind w:left="780" w:leftChars="0"/>
        <w:contextualSpacing/>
        <w:rPr>
          <w:rFonts w:hint="default"/>
          <w:sz w:val="22"/>
          <w:szCs w:val="21"/>
          <w:lang w:val="de-DE"/>
        </w:rPr>
      </w:pPr>
      <w:r>
        <w:rPr>
          <w:sz w:val="22"/>
          <w:szCs w:val="21"/>
        </w:rPr>
        <w:t>Gleitlager iglidur® G, zylindrisches Gleitlager mit Bund GFM-</w:t>
      </w:r>
      <w:r>
        <w:rPr>
          <w:rFonts w:hint="default"/>
          <w:sz w:val="22"/>
          <w:szCs w:val="21"/>
          <w:lang w:val="de-DE"/>
        </w:rPr>
        <w:t>4044</w:t>
      </w:r>
      <w:r>
        <w:rPr>
          <w:sz w:val="22"/>
          <w:szCs w:val="21"/>
        </w:rPr>
        <w:t>-</w:t>
      </w:r>
      <w:r>
        <w:rPr>
          <w:rFonts w:hint="default"/>
          <w:sz w:val="22"/>
          <w:szCs w:val="21"/>
          <w:lang w:val="de-DE"/>
        </w:rPr>
        <w:t>10 installiert. (inklusive Aufnahmebohrung für den Gleitlager)</w:t>
      </w:r>
    </w:p>
    <w:p>
      <w:pPr>
        <w:pStyle w:val="4"/>
        <w:numPr>
          <w:ilvl w:val="0"/>
          <w:numId w:val="4"/>
        </w:numPr>
        <w:spacing w:after="160" w:line="259" w:lineRule="auto"/>
        <w:ind w:left="780" w:left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Mit ISO 4014 m10x70</w:t>
      </w:r>
      <w:r>
        <w:rPr>
          <w:sz w:val="22"/>
          <w:szCs w:val="21"/>
        </w:rPr>
        <w:t>-</w:t>
      </w:r>
      <w:r>
        <w:rPr>
          <w:rFonts w:hint="default"/>
          <w:sz w:val="22"/>
          <w:szCs w:val="21"/>
          <w:lang w:val="de-DE"/>
        </w:rPr>
        <w:t xml:space="preserve">8.8 Schrauben (2 in horizontaler Ebene) neben Gestell montiert. 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2"/>
          <w:szCs w:val="21"/>
          <w:lang w:val="de-DE"/>
        </w:rPr>
      </w:pP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Gestell</w:t>
      </w:r>
    </w:p>
    <w:p>
      <w:pPr>
        <w:pStyle w:val="4"/>
        <w:numPr>
          <w:ilvl w:val="0"/>
          <w:numId w:val="5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en-US"/>
        </w:rPr>
        <w:t>x=60mm, y=40mm, z=</w:t>
      </w:r>
      <w:r>
        <w:rPr>
          <w:rFonts w:hint="default"/>
          <w:sz w:val="22"/>
          <w:szCs w:val="21"/>
          <w:lang w:val="de-DE"/>
        </w:rPr>
        <w:t>370mm.</w:t>
      </w:r>
    </w:p>
    <w:p>
      <w:pPr>
        <w:pStyle w:val="4"/>
        <w:numPr>
          <w:ilvl w:val="0"/>
          <w:numId w:val="5"/>
        </w:numPr>
        <w:ind w:left="708" w:leftChars="0" w:firstLine="0" w:firstLineChars="0"/>
        <w:rPr>
          <w:sz w:val="22"/>
          <w:szCs w:val="21"/>
        </w:rPr>
      </w:pPr>
      <w:r>
        <w:rPr>
          <w:sz w:val="22"/>
          <w:szCs w:val="21"/>
        </w:rPr>
        <w:t>Gleitlager</w:t>
      </w:r>
      <w:r>
        <w:rPr>
          <w:rFonts w:hint="default"/>
          <w:sz w:val="22"/>
          <w:szCs w:val="21"/>
          <w:lang w:val="de-DE"/>
        </w:rPr>
        <w:t xml:space="preserve"> </w:t>
      </w:r>
      <w:r>
        <w:rPr>
          <w:sz w:val="22"/>
          <w:szCs w:val="21"/>
        </w:rPr>
        <w:t>iglidur® G, zylindrisches Gleitlager mit Bund</w:t>
      </w:r>
      <w:r>
        <w:rPr>
          <w:rFonts w:hint="default"/>
          <w:sz w:val="22"/>
          <w:szCs w:val="21"/>
          <w:lang w:val="de-DE"/>
        </w:rPr>
        <w:t>:</w:t>
      </w:r>
    </w:p>
    <w:p>
      <w:pPr>
        <w:pStyle w:val="4"/>
        <w:numPr>
          <w:numId w:val="0"/>
        </w:numPr>
        <w:ind w:left="720" w:leftChars="0"/>
        <w:rPr>
          <w:sz w:val="22"/>
          <w:szCs w:val="21"/>
        </w:rPr>
      </w:pPr>
      <w:r>
        <w:rPr>
          <w:sz w:val="22"/>
          <w:szCs w:val="21"/>
        </w:rPr>
        <w:t>GFM-1011-026 -&gt; GFM-2021-15</w:t>
      </w:r>
    </w:p>
    <w:p>
      <w:pPr>
        <w:pStyle w:val="4"/>
        <w:numPr>
          <w:numId w:val="0"/>
        </w:numPr>
        <w:ind w:left="720" w:leftChars="0"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3.Fußelemente werden entfernt.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2"/>
          <w:szCs w:val="21"/>
          <w:lang w:val="de-DE"/>
        </w:rPr>
      </w:pP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Bodenplatte</w:t>
      </w:r>
    </w:p>
    <w:p>
      <w:pPr>
        <w:pStyle w:val="4"/>
        <w:numPr>
          <w:ilvl w:val="0"/>
          <w:numId w:val="6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Ein Loch mit Durchmesser 90mm und Tiefe 10mm ist addiert für das Sitzen des Behälter. Abstand zwischen Behälter und Gestell bleibt trotzdem unverändert.</w:t>
      </w:r>
    </w:p>
    <w:p>
      <w:pPr>
        <w:pStyle w:val="4"/>
        <w:numPr>
          <w:numId w:val="0"/>
        </w:numPr>
        <w:spacing w:after="160" w:line="259" w:lineRule="auto"/>
        <w:ind w:left="708" w:leftChars="0"/>
        <w:contextualSpacing/>
        <w:rPr>
          <w:rFonts w:hint="default"/>
          <w:sz w:val="22"/>
          <w:szCs w:val="21"/>
          <w:lang w:val="de-DE"/>
        </w:rPr>
      </w:pP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Stempelplatte</w:t>
      </w:r>
    </w:p>
    <w:p>
      <w:pPr>
        <w:pStyle w:val="4"/>
        <w:numPr>
          <w:ilvl w:val="0"/>
          <w:numId w:val="7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Höhe</w:t>
      </w:r>
      <w:r>
        <w:rPr>
          <w:rFonts w:hint="default"/>
          <w:sz w:val="22"/>
          <w:szCs w:val="21"/>
          <w:lang w:val="en-US"/>
        </w:rPr>
        <w:t>=</w:t>
      </w:r>
      <w:r>
        <w:rPr>
          <w:rFonts w:hint="default"/>
          <w:sz w:val="22"/>
          <w:szCs w:val="21"/>
          <w:lang w:val="de-DE"/>
        </w:rPr>
        <w:t xml:space="preserve"> 52,7mm. Durchmesser Kopf</w:t>
      </w:r>
      <w:r>
        <w:rPr>
          <w:rFonts w:hint="default"/>
          <w:sz w:val="22"/>
          <w:szCs w:val="21"/>
          <w:lang w:val="en-US"/>
        </w:rPr>
        <w:t>=</w:t>
      </w:r>
      <w:r>
        <w:rPr>
          <w:rFonts w:hint="default"/>
          <w:sz w:val="22"/>
          <w:szCs w:val="21"/>
          <w:lang w:val="de-DE"/>
        </w:rPr>
        <w:t xml:space="preserve"> Durchmesser Gestänge.</w:t>
      </w:r>
    </w:p>
    <w:p>
      <w:pPr>
        <w:pStyle w:val="4"/>
        <w:numPr>
          <w:ilvl w:val="0"/>
          <w:numId w:val="7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 xml:space="preserve">Geböhrt. Verbindet sich zur Gestänge. 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sz w:val="22"/>
          <w:szCs w:val="21"/>
          <w:lang w:val="de-DE"/>
        </w:rPr>
      </w:pPr>
    </w:p>
    <w:p>
      <w:pPr>
        <w:pStyle w:val="4"/>
        <w:numPr>
          <w:ilvl w:val="0"/>
          <w:numId w:val="1"/>
        </w:numPr>
        <w:spacing w:after="160" w:line="259" w:lineRule="auto"/>
        <w:ind w:left="720" w:leftChars="0" w:hanging="36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Behälter</w:t>
      </w:r>
    </w:p>
    <w:p>
      <w:pPr>
        <w:pStyle w:val="4"/>
        <w:numPr>
          <w:ilvl w:val="0"/>
          <w:numId w:val="8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2"/>
          <w:szCs w:val="21"/>
          <w:lang w:val="de-DE"/>
        </w:rPr>
      </w:pPr>
      <w:r>
        <w:rPr>
          <w:rFonts w:hint="default"/>
          <w:sz w:val="22"/>
          <w:szCs w:val="21"/>
          <w:lang w:val="de-DE"/>
        </w:rPr>
        <w:t>Verbindungsart. Keine Verschraubung mehr auf Bodenplatte, sondern Stellung in dünner Deller (Tiefe 10mm die auf Bodenplatte gemacht ist.)</w:t>
      </w:r>
    </w:p>
    <w:p>
      <w:pPr>
        <w:pStyle w:val="4"/>
        <w:numPr>
          <w:ilvl w:val="0"/>
          <w:numId w:val="8"/>
        </w:numPr>
        <w:spacing w:after="160" w:line="259" w:lineRule="auto"/>
        <w:ind w:left="708" w:leftChars="0" w:firstLine="0" w:firstLineChars="0"/>
        <w:contextualSpacing/>
        <w:rPr>
          <w:rFonts w:hint="default"/>
          <w:sz w:val="24"/>
          <w:lang w:val="de-DE"/>
        </w:rPr>
      </w:pPr>
      <w:r>
        <w:rPr>
          <w:sz w:val="22"/>
          <w:szCs w:val="21"/>
        </w:rPr>
        <w:t>„</w:t>
      </w:r>
      <w:r>
        <w:rPr>
          <w:rFonts w:hint="default"/>
          <w:sz w:val="22"/>
          <w:szCs w:val="21"/>
          <w:lang w:val="de-DE"/>
        </w:rPr>
        <w:t>Becher</w:t>
      </w:r>
      <w:r>
        <w:rPr>
          <w:sz w:val="22"/>
          <w:szCs w:val="21"/>
        </w:rPr>
        <w:t>“</w:t>
      </w:r>
      <w:r>
        <w:rPr>
          <w:rFonts w:hint="default"/>
          <w:sz w:val="22"/>
          <w:szCs w:val="21"/>
          <w:lang w:val="de-DE"/>
        </w:rPr>
        <w:t>(der Teil, der inneren Zylinder umgibt)  halt den Behälter in Mitte, damit Polymer während der Entfernung nicht beschädigt wird.</w:t>
      </w:r>
      <w:r>
        <w:rPr>
          <w:rFonts w:hint="default"/>
          <w:sz w:val="24"/>
          <w:lang w:val="de-DE"/>
        </w:rPr>
        <w:t xml:space="preserve"> </w:t>
      </w:r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69CD2"/>
    <w:multiLevelType w:val="singleLevel"/>
    <w:tmpl w:val="81169CD2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8E722B88"/>
    <w:multiLevelType w:val="singleLevel"/>
    <w:tmpl w:val="8E722B88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>
    <w:nsid w:val="B452C667"/>
    <w:multiLevelType w:val="singleLevel"/>
    <w:tmpl w:val="B452C66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07FA2BF0"/>
    <w:multiLevelType w:val="multilevel"/>
    <w:tmpl w:val="07FA2BF0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E927E7"/>
    <w:multiLevelType w:val="singleLevel"/>
    <w:tmpl w:val="1AE927E7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5">
    <w:nsid w:val="40F5A36B"/>
    <w:multiLevelType w:val="singleLevel"/>
    <w:tmpl w:val="40F5A36B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6">
    <w:nsid w:val="4AEC149C"/>
    <w:multiLevelType w:val="multilevel"/>
    <w:tmpl w:val="4AEC149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BE3662"/>
    <w:multiLevelType w:val="multilevel"/>
    <w:tmpl w:val="60BE366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55"/>
    <w:rsid w:val="00146D32"/>
    <w:rsid w:val="00361855"/>
    <w:rsid w:val="00480545"/>
    <w:rsid w:val="00D1358F"/>
    <w:rsid w:val="00D34156"/>
    <w:rsid w:val="313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483</Characters>
  <Lines>4</Lines>
  <Paragraphs>1</Paragraphs>
  <TotalTime>3</TotalTime>
  <ScaleCrop>false</ScaleCrop>
  <LinksUpToDate>false</LinksUpToDate>
  <CharactersWithSpaces>558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2023-01-19T18:45:00Z</dcterms:created>
  <dc:creator>Nikko Law</dc:creator>
  <cp:lastModifiedBy>User</cp:lastModifiedBy>
  <dcterms:modified xsi:type="dcterms:W3CDTF">2023-01-19T22:12:05Z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AEFEAAE15F6D4DD98970DEA37AC4A62D</vt:lpwstr>
  </property>
</Properties>
</file>