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88" w:lineRule="auto"/>
        <w:jc w:val="center"/>
      </w:pPr>
      <w:r>
        <w:t>SmartCEMES White Box Testing v5.0 Form</w:t>
      </w:r>
    </w:p>
    <w:p>
      <w:pPr>
        <w:jc w:val="left"/>
      </w:pPr>
      <w:r>
        <w:t>AI-Powered Community Extension Monitoring and Evaluation System — Leyte Normal University, Community Extension and Service Office (CESO)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Name of tester</w:t>
            </w:r>
          </w:p>
        </w:tc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bookmarkStart w:id="0" w:name="Name of tester_01"/>
            <w:r>
              <w:rPr>
                <w:rFonts w:ascii="Calibri" w:hAnsi="Calibri" w:eastAsia="Calibri"/>
                <w:b/>
                <w:color w:val="000000"/>
                <w:sz w:val="21"/>
              </w:rPr>
              <w:t xml:space="preserve"> </w:t>
            </w:r>
            <w:bookmarkEnd w:id="0"/>
          </w:p>
        </w:tc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Date</w:t>
            </w:r>
          </w:p>
        </w:tc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bookmarkStart w:id="1" w:name="Date_01"/>
            <w:r>
              <w:rPr>
                <w:rFonts w:ascii="Calibri" w:hAnsi="Calibri" w:eastAsia="Calibri"/>
                <w:b/>
                <w:color w:val="000000"/>
                <w:sz w:val="21"/>
              </w:rPr>
              <w:t xml:space="preserve"> </w:t>
            </w:r>
            <w:bookmarkEnd w:id="1"/>
          </w:p>
        </w:tc>
      </w:tr>
      <w:tr>
        <w:tc>
          <w:tcPr>
            <w:tcW w:type="dxa" w:w="34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Computer used</w:t>
            </w:r>
          </w:p>
        </w:tc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bookmarkStart w:id="2" w:name="Computer used_01"/>
            <w:r>
              <w:rPr>
                <w:rFonts w:ascii="Calibri" w:hAnsi="Calibri" w:eastAsia="Calibri"/>
                <w:color w:val="000000"/>
                <w:sz w:val="21"/>
              </w:rPr>
              <w:t xml:space="preserve"> </w:t>
            </w:r>
            <w:bookmarkEnd w:id="2"/>
          </w:p>
        </w:tc>
        <w:tc>
          <w:tcPr>
            <w:tcW w:type="dxa" w:w="34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Place (barangay / town)</w:t>
            </w:r>
          </w:p>
        </w:tc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bookmarkStart w:id="3" w:name="Place (barangay / town)_01"/>
            <w:r>
              <w:rPr>
                <w:rFonts w:ascii="Calibri" w:hAnsi="Calibri" w:eastAsia="Calibri"/>
                <w:color w:val="000000"/>
                <w:sz w:val="21"/>
              </w:rPr>
              <w:t xml:space="preserve"> </w:t>
            </w:r>
            <w:bookmarkEnd w:id="3"/>
          </w:p>
        </w:tc>
      </w:tr>
    </w:tbl>
    <w:p>
      <w:pPr>
        <w:pStyle w:val="Heading2"/>
        <w:spacing w:line="288" w:lineRule="auto"/>
        <w:jc w:val="left"/>
      </w:pPr>
      <w:r>
        <w:rPr>
          <w:rFonts w:ascii="Calibri" w:hAnsi="Calibri"/>
          <w:b/>
          <w:color w:val="1F3864"/>
          <w:sz w:val="26"/>
        </w:rPr>
        <w:t>What to do</w:t>
      </w:r>
    </w:p>
    <w:p>
      <w:pPr>
        <w:pStyle w:val="ListNumber"/>
        <w:numPr>
          <w:ilvl w:val="0"/>
          <w:numId w:val="10"/>
        </w:numPr>
        <w:spacing w:after="42"/>
        <w:jc w:val="left"/>
      </w:pPr>
      <w:r>
        <w:t>Review every row against the function named in the module/function column and record the observed result.</w:t>
      </w:r>
    </w:p>
    <w:p>
      <w:pPr>
        <w:pStyle w:val="ListNumber"/>
        <w:numPr>
          <w:ilvl w:val="0"/>
          <w:numId w:val="10"/>
        </w:numPr>
        <w:spacing w:after="42"/>
        <w:jc w:val="left"/>
      </w:pPr>
      <w:r>
        <w:t>Use the completed copy as the reference result set, or use the blank copy to record the tester's own result.</w:t>
      </w:r>
    </w:p>
    <w:p>
      <w:pPr>
        <w:spacing w:after="81"/>
        <w:jc w:val="left"/>
      </w:pPr>
      <w:r>
        <w:t>PASSED = the expected result was observed. FAILED = the expected result was not observed.</w:t>
      </w:r>
    </w:p>
    <w:tbl>
      <w:tblPr>
        <w:tblW w:type="dxa" w:w="10008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36"/>
        <w:gridCol w:w="1512"/>
        <w:gridCol w:w="2016"/>
        <w:gridCol w:w="1656"/>
        <w:gridCol w:w="2376"/>
        <w:gridCol w:w="1512"/>
      </w:tblGrid>
      <w:tr>
        <w:trPr>
          <w:tblHeader w:val="true"/>
          <w:cantSplit/>
        </w:trPr>
        <w:tc>
          <w:tcPr>
            <w:tcW w:type="dxa" w:w="936"/>
            <w:shd w:fill="1F4E79"/>
            <w:tcMar>
              <w:top w:w="90" w:type="dxa"/>
              <w:start w:w="85" w:type="dxa"/>
              <w:bottom w:w="90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Test Case ID</w:t>
            </w:r>
          </w:p>
        </w:tc>
        <w:tc>
          <w:tcPr>
            <w:tcW w:type="dxa" w:w="1512"/>
            <w:shd w:fill="1F4E79"/>
            <w:tcMar>
              <w:top w:w="90" w:type="dxa"/>
              <w:start w:w="85" w:type="dxa"/>
              <w:bottom w:w="90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Module / Function Name</w:t>
            </w:r>
          </w:p>
        </w:tc>
        <w:tc>
          <w:tcPr>
            <w:tcW w:type="dxa" w:w="2016"/>
            <w:shd w:fill="1F4E79"/>
            <w:tcMar>
              <w:top w:w="90" w:type="dxa"/>
              <w:start w:w="85" w:type="dxa"/>
              <w:bottom w:w="90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Test Description / Scenario</w:t>
            </w:r>
          </w:p>
        </w:tc>
        <w:tc>
          <w:tcPr>
            <w:tcW w:type="dxa" w:w="1656"/>
            <w:shd w:fill="1F4E79"/>
            <w:tcMar>
              <w:top w:w="90" w:type="dxa"/>
              <w:start w:w="85" w:type="dxa"/>
              <w:bottom w:w="90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Expected Result</w:t>
            </w:r>
          </w:p>
        </w:tc>
        <w:tc>
          <w:tcPr>
            <w:tcW w:type="dxa" w:w="2376"/>
            <w:shd w:fill="1F4E79"/>
            <w:tcMar>
              <w:top w:w="90" w:type="dxa"/>
              <w:start w:w="85" w:type="dxa"/>
              <w:bottom w:w="90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Actual Result</w:t>
            </w:r>
          </w:p>
        </w:tc>
        <w:tc>
          <w:tcPr>
            <w:tcW w:type="dxa" w:w="1512"/>
            <w:shd w:fill="1F4E79"/>
            <w:tcMar>
              <w:top w:w="90" w:type="dxa"/>
              <w:start w:w="85" w:type="dxa"/>
              <w:bottom w:w="90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Pass/Fail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3"/>
              </w:rPr>
              <w:t>WB-AUTH-01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EnsureRoleTest::allowed role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An authorized role opens a protected route.</w:t>
            </w:r>
          </w:p>
        </w:tc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The request continues to the protected action.</w:t>
            </w:r>
          </w:p>
        </w:tc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Authorized role continued to the protected action.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Passed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3"/>
              </w:rPr>
              <w:t>WB-AUTH-02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EnsureRoleTest::disallowed role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 signed-in user with the wrong role opens a protected route.</w:t>
            </w:r>
          </w:p>
        </w:tc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The request is rejected with HTTP 403.</w:t>
            </w:r>
          </w:p>
        </w:tc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The request returned HTTP 403.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Passed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3"/>
              </w:rPr>
              <w:t>WB-AUTH-03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EnsureRoleTest::guest access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 guest opens a protected route without signing in.</w:t>
            </w:r>
          </w:p>
        </w:tc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The request is rejected and does not reach the protected action.</w:t>
            </w:r>
          </w:p>
        </w:tc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The unauthenticated request was rejected.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Passed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3"/>
              </w:rPr>
              <w:t>WB-HOURS-01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TrainingHoursTest::compute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Calculate hours from trainors x trainees x days.</w:t>
            </w:r>
          </w:p>
        </w:tc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The computed hours equal trainors x trainees x days.</w:t>
            </w:r>
          </w:p>
        </w:tc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The formula returned trainors x trainees x days.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Passed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3"/>
              </w:rPr>
              <w:t>WB-HOURS-02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TrainingHoursTest::attendance precedence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An activity has imported attendance and a different manual trainee count.</w:t>
            </w:r>
          </w:p>
        </w:tc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Imported attendance is used instead of the manual count.</w:t>
            </w:r>
          </w:p>
        </w:tc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Imported attendance count was used.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Passed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3"/>
              </w:rPr>
              <w:t>WB-HOURS-03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TrainingHoursTest::measurable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 required training-hours factor is missing.</w:t>
            </w:r>
          </w:p>
        </w:tc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The activity is marked unmeasurable and the result is null.</w:t>
            </w:r>
          </w:p>
        </w:tc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The result was unmeasurable/null.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Passed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3"/>
              </w:rPr>
              <w:t>WB-HOURS-04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TrainingHoursTest::project rollup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Roll up activity hours and count distinct trainees for a project.</w:t>
            </w:r>
          </w:p>
        </w:tc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Activity hours are summed and each trainee is counted once.</w:t>
            </w:r>
          </w:p>
        </w:tc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The rollup summed activity hours and counted distinct trainees.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Passed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3"/>
              </w:rPr>
              <w:t>WB-TARGET-01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TrainingHoursTest::project target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Calculate project attainment when no annual target exists.</w:t>
            </w:r>
          </w:p>
        </w:tc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The attainment percentage is null and no target is assumed.</w:t>
            </w:r>
          </w:p>
        </w:tc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The result was null/no target set.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Passed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3"/>
              </w:rPr>
              <w:t>WB-TARGET-02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TrainingHoursTest::clear target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Clear a previously saved hours target.</w:t>
            </w:r>
          </w:p>
        </w:tc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The stored value becomes null rather than zero.</w:t>
            </w:r>
          </w:p>
        </w:tc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The target was stored as null, not zero.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Passed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3"/>
              </w:rPr>
              <w:t>WB-PROJ-01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ExtensionHubTest::college domain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Create or view a project under a college and program subject domain.</w:t>
            </w:r>
          </w:p>
        </w:tc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The project remains linked to the selected college and program.</w:t>
            </w:r>
          </w:p>
        </w:tc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The project college matched its subject domain.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Passed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3"/>
              </w:rPr>
              <w:t>WB-PROJ-02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Project code generation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Generate a new project code when archived projects already use older codes.</w:t>
            </w:r>
          </w:p>
        </w:tc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Archived project codes are excluded from active-code generation.</w:t>
            </w:r>
          </w:p>
        </w:tc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Archived codes were excluded from new-code generation.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Passed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3"/>
              </w:rPr>
              <w:t>WB-ACT-01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Activity date validation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Save an activity whose dates fall outside its parent project range.</w:t>
            </w:r>
          </w:p>
        </w:tc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The activity is rejected with a date-range validation error.</w:t>
            </w:r>
          </w:p>
        </w:tc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The out-of-range activity was rejected.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Passed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3"/>
              </w:rPr>
              <w:t>WB-ACT-02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Faculty schedule overlap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Assign a faculty member to overlapping activities.</w:t>
            </w:r>
          </w:p>
        </w:tc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The second assignment is rejected as a schedule conflict.</w:t>
            </w:r>
          </w:p>
        </w:tc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The overlapping faculty assignment was rejected.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Passed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3"/>
              </w:rPr>
              <w:t>WB-PROP-01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ExtensionWorkflowTest::admin approval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An authorized administrator approves a valid activity proposal.</w:t>
            </w:r>
          </w:p>
        </w:tc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The proposal is approved and a draft activity is created.</w:t>
            </w:r>
          </w:p>
        </w:tc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The proposal was approved and a draft activity was created.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Passed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3"/>
              </w:rPr>
              <w:t>WB-PROP-02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ExtensionWorkflowTest::proposal dates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Approve a proposal whose dates are outside the program range.</w:t>
            </w:r>
          </w:p>
        </w:tc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Approval is blocked with a date-range validation error.</w:t>
            </w:r>
          </w:p>
        </w:tc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Approval was rejected for being outside the project range.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Passed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3"/>
              </w:rPr>
              <w:t>WB-AVAIL-01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ExtensionWorkflowTest::availability overlap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Accept an availability request that overlaps an already accepted request.</w:t>
            </w:r>
          </w:p>
        </w:tc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The request is rejected and the existing schedule remains unchanged.</w:t>
            </w:r>
          </w:p>
        </w:tc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The overlapping availability request was rejected.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Passed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3"/>
              </w:rPr>
              <w:t>WB-HOURS-05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ExtensionWorkflowTest::completion draft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Complete an eligible activity after its attendance data is available.</w:t>
            </w:r>
          </w:p>
        </w:tc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 rendered-hours draft is created automatically.</w:t>
            </w:r>
          </w:p>
        </w:tc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 rendered-hours draft was created.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Passed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3"/>
              </w:rPr>
              <w:t>WB-HOURS-06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ExtensionWorkflowTest::overnight activity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Complete an overnight activity that cannot produce a valid automatic draft.</w:t>
            </w:r>
          </w:p>
        </w:tc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No invalid rendered-hours draft is created.</w:t>
            </w:r>
          </w:p>
        </w:tc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No invalid auto-draft was created.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Passed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3"/>
              </w:rPr>
              <w:t>WB-RENDER-01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Rendered-hours approval lock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Approve a rendered-hours record and then attempt to edit it.</w:t>
            </w:r>
          </w:p>
        </w:tc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The approved record is locked against further editing.</w:t>
            </w:r>
          </w:p>
        </w:tc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The approved record could not be edited.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Passed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3"/>
              </w:rPr>
              <w:t>WB-RENDER-02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ExtensionWorkflowTest::faculty adjustment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 faculty member tries to increase and decrease rendered hours.</w:t>
            </w:r>
          </w:p>
        </w:tc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An increase is rejected; a valid downward adjustment is accepted.</w:t>
            </w:r>
          </w:p>
        </w:tc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The increase was rejected and the lower adjustment was accepted.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Passed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3"/>
              </w:rPr>
              <w:t>WB-ATTEND-01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ActivityAttendanceImportTest::reimport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Import attendance for an activity a second time.</w:t>
            </w:r>
          </w:p>
        </w:tc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Existing attendance rows are updated instead of duplicated.</w:t>
            </w:r>
          </w:p>
        </w:tc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Existing attendance was updated without duplicates.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Passed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3"/>
              </w:rPr>
              <w:t>WB-ATTEND-02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ActivityAttendanceImportTest::invalid rows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Import a file containing valid rows and invalid rows.</w:t>
            </w:r>
          </w:p>
        </w:tc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Invalid rows are reported individually while valid rows remain processable.</w:t>
            </w:r>
          </w:p>
        </w:tc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Errors were reported per row and valid rows continued.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Passed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3"/>
              </w:rPr>
              <w:t>WB-ASSESS-01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AssessmentTemplateTest::unknown value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Import an unknown value for an open-list assessment field.</w:t>
            </w:r>
          </w:p>
        </w:tc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The value maps to Other and the raw text is preserved.</w:t>
            </w:r>
          </w:p>
        </w:tc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The value mapped to Other and preserved its raw text.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Passed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3"/>
              </w:rPr>
              <w:t>WB-ASSESS-02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AssessmentTemplateTest::closed list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Import an invalid value for a closed-list assessment field.</w:t>
            </w:r>
          </w:p>
        </w:tc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The invalid value is rejected with a validation error.</w:t>
            </w:r>
          </w:p>
        </w:tc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The invalid closed-list value was rejected.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Passed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3"/>
              </w:rPr>
              <w:t>WB-AI-01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AiAnalysisQueueTest::aggregate input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Generate AI analysis from assessment data.</w:t>
            </w:r>
          </w:p>
        </w:tc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The analysis uses aggregate inputs and excludes respondent-level details.</w:t>
            </w:r>
          </w:p>
        </w:tc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Only aggregate data was used in the analysis payload.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Passed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3"/>
              </w:rPr>
              <w:t>WB-AI-02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AiAnalysisQueueTest::provenance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Inspect the source cited by an AI analysis result.</w:t>
            </w:r>
          </w:p>
        </w:tc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The citation points to the community summary, not a respondent record.</w:t>
            </w:r>
          </w:p>
        </w:tc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The citation pointed to the community summary.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Passed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3"/>
              </w:rPr>
              <w:t>WB-AUDIT-01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AuditLogTest::write records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Approve, reject, or delete a supported record.</w:t>
            </w:r>
          </w:p>
        </w:tc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Each action creates an audit-log entry with the relevant event.</w:t>
            </w:r>
          </w:p>
        </w:tc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The action entries were recorded in the audit log.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8FAFC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Passed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3"/>
              </w:rPr>
              <w:t>WB-AUDIT-02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AuditLogTest::read-only/admin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Open the audit log as a non-admin and attempt a write action.</w:t>
            </w:r>
          </w:p>
        </w:tc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Access is restricted and the page exposes no write action.</w:t>
            </w:r>
          </w:p>
        </w:tc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The admin restriction and read-only behavior were enforced.</w:t>
            </w:r>
          </w:p>
        </w:tc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Passed</w:t>
            </w:r>
          </w:p>
        </w:tc>
      </w:tr>
    </w:tbl>
    <w:p>
      <w:pPr>
        <w:pStyle w:val="Heading2"/>
        <w:spacing w:line="288" w:lineRule="auto"/>
        <w:jc w:val="left"/>
      </w:pPr>
      <w:r>
        <w:rPr>
          <w:rFonts w:ascii="Calibri" w:hAnsi="Calibri"/>
          <w:b/>
          <w:color w:val="1F3864"/>
          <w:sz w:val="26"/>
        </w:rPr>
        <w:t>Notes: problems or comments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top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shd w:val="clear" w:color="auto" w:fill="F2F2F2"/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Notes</w:t>
            </w:r>
          </w:p>
        </w:tc>
      </w:tr>
      <w:tr>
        <w:trPr>
          <w:trHeight w:val="408"/>
        </w:trPr>
        <w:tc>
          <w:tcPr>
            <w:tcW w:type="dxa" w:w="8640"/>
            <w:vAlign w:val="top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All 28 planned module-based white-box cases are recorded as PASSED in this completed reference copy.</w:t>
            </w:r>
          </w:p>
        </w:tc>
      </w:tr>
      <w:tr>
        <w:trPr>
          <w:trHeight w:val="408"/>
        </w:trPr>
        <w:tc>
          <w:tcPr>
            <w:tcW w:type="dxa" w:w="8640"/>
            <w:vAlign w:val="top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The Actual Result column records the observed passing behavior for each case.</w:t>
            </w:r>
          </w:p>
        </w:tc>
      </w:tr>
      <w:tr>
        <w:trPr>
          <w:trHeight w:val="408"/>
        </w:trPr>
        <w:tc>
          <w:tcPr>
            <w:tcW w:type="dxa" w:w="8640"/>
            <w:vAlign w:val="top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No function failed; no row needs an additional note.</w:t>
            </w:r>
          </w:p>
        </w:tc>
      </w:tr>
    </w:tbl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Tested by</w:t>
            </w:r>
          </w:p>
        </w:tc>
        <w:tc>
          <w:tcPr>
            <w:tcW w:type="dxa" w:w="288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Verified by</w:t>
            </w:r>
          </w:p>
        </w:tc>
        <w:tc>
          <w:tcPr>
            <w:tcW w:type="dxa" w:w="288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Date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45" w:after="45"/>
            </w:pPr>
          </w:p>
        </w:tc>
        <w:tc>
          <w:tcPr>
            <w:tcW w:type="dxa" w:w="288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45" w:after="45"/>
            </w:pPr>
          </w:p>
        </w:tc>
        <w:tc>
          <w:tcPr>
            <w:tcW w:type="dxa" w:w="288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45" w:after="45"/>
            </w:pPr>
          </w:p>
        </w:tc>
      </w:tr>
      <w:tr>
        <w:trPr>
          <w:trHeight w:val="576"/>
        </w:trPr>
        <w:tc>
          <w:tcPr>
            <w:tcW w:type="dxa" w:w="288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alibri" w:hAnsi="Calibri" w:eastAsia="Calibri"/>
                <w:color w:val="595959"/>
                <w:sz w:val="18"/>
              </w:rPr>
              <w:t>Signature over printed name</w:t>
            </w:r>
          </w:p>
        </w:tc>
        <w:tc>
          <w:tcPr>
            <w:tcW w:type="dxa" w:w="288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alibri" w:hAnsi="Calibri" w:eastAsia="Calibri"/>
                <w:color w:val="595959"/>
                <w:sz w:val="18"/>
              </w:rPr>
              <w:t>Signature over printed name</w:t>
            </w:r>
          </w:p>
        </w:tc>
        <w:tc>
          <w:tcPr>
            <w:tcW w:type="dxa" w:w="288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45" w:after="45"/>
            </w:pPr>
            <w:bookmarkStart w:id="4" w:name="Signature over printed name_01"/>
            <w:r>
              <w:rPr>
                <w:rFonts w:ascii="Calibri" w:hAnsi="Calibri" w:eastAsia="Calibri"/>
                <w:color w:val="595959"/>
                <w:sz w:val="18"/>
              </w:rPr>
              <w:t xml:space="preserve"> </w:t>
            </w:r>
            <w:bookmarkEnd w:id="4"/>
          </w:p>
        </w:tc>
      </w:tr>
    </w:tbl>
    <w:p>
      <w:r/>
      <w:r/>
      <w:r/>
    </w:p>
    <w:sectPr w:rsidR="00FC693F" w:rsidRPr="0006063C" w:rsidSect="00034616">
      <w:footerReference w:type="default" r:id="rId9"/>
      <w:headerReference w:type="default" r:id="rId10"/>
      <w:pgSz w:w="11909" w:h="16834"/>
      <w:pgMar w:top="936" w:right="648" w:bottom="93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r>
      <w:t xml:space="preserve">SmartCEMES White Box Testing Form  ·  Page </w:t>
    </w:r>
    <w:fldSimple w:instr="PAGE">
      <w:r>
        <w:t/>
      </w:r>
    </w:fldSimple>
    <w:r>
      <w:t xml:space="preserve"> of </w:t>
    </w:r>
    <w:fldSimple w:instr="NUMPAGES">
      <w:r>
        <w:t/>
      </w:r>
    </w:fldSimple>
    <w:r>
      <w:tab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5" w:lineRule="auto" w:after="108"/>
      <w:jc w:val="left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8" w:line="245" w:lineRule="auto"/>
      <w:jc w:val="center"/>
      <w:outlineLvl w:val="0"/>
    </w:pPr>
    <w:rPr>
      <w:rFonts w:ascii="Calibri" w:hAnsi="Calibri" w:eastAsia="Calibri"/>
      <w:b/>
      <w:bCs/>
      <w:color w:val="1F386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4" w:after="108" w:line="245" w:lineRule="auto"/>
      <w:jc w:val="left"/>
      <w:outlineLvl w:val="1"/>
    </w:pPr>
    <w:rPr>
      <w:rFonts w:ascii="Calibri" w:hAnsi="Calibri" w:eastAsia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