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D811" w14:textId="77777777" w:rsidR="00647052" w:rsidRPr="00E63F8D" w:rsidRDefault="00000000">
      <w:pPr>
        <w:spacing w:after="400"/>
        <w:jc w:val="center"/>
        <w:rPr>
          <w:rFonts w:ascii="Garamond" w:hAnsi="Garamond"/>
        </w:rPr>
      </w:pPr>
      <w:r w:rsidRPr="00E63F8D">
        <w:rPr>
          <w:rFonts w:ascii="Garamond" w:hAnsi="Garamond"/>
          <w:b/>
          <w:bCs/>
          <w:sz w:val="32"/>
          <w:szCs w:val="32"/>
        </w:rPr>
        <w:t>SOSC 1000 6.0 - Introduction to Social Science</w:t>
      </w:r>
    </w:p>
    <w:p w14:paraId="4B7CEB94" w14:textId="791FC6CF" w:rsidR="00647052" w:rsidRPr="00E63F8D" w:rsidRDefault="00000000">
      <w:pPr>
        <w:spacing w:after="400"/>
        <w:jc w:val="center"/>
        <w:rPr>
          <w:rFonts w:ascii="Garamond" w:hAnsi="Garamond"/>
        </w:rPr>
      </w:pPr>
      <w:r w:rsidRPr="00E63F8D">
        <w:rPr>
          <w:rFonts w:ascii="Garamond" w:hAnsi="Garamond"/>
          <w:b/>
          <w:bCs/>
          <w:sz w:val="28"/>
          <w:szCs w:val="28"/>
        </w:rPr>
        <w:t xml:space="preserve">Midterm Exam </w:t>
      </w:r>
      <w:r w:rsidR="00EA3D7A">
        <w:rPr>
          <w:rFonts w:ascii="Garamond" w:hAnsi="Garamond"/>
          <w:b/>
          <w:bCs/>
          <w:sz w:val="28"/>
          <w:szCs w:val="28"/>
        </w:rPr>
        <w:t>3</w:t>
      </w:r>
      <w:r w:rsidRPr="00E63F8D">
        <w:rPr>
          <w:rFonts w:ascii="Garamond" w:hAnsi="Garamond"/>
          <w:b/>
          <w:bCs/>
          <w:sz w:val="28"/>
          <w:szCs w:val="28"/>
        </w:rPr>
        <w:t xml:space="preserve"> - Sample Questions</w:t>
      </w:r>
    </w:p>
    <w:p w14:paraId="126659B8" w14:textId="77777777" w:rsidR="00647052" w:rsidRPr="00E63F8D" w:rsidRDefault="00000000">
      <w:pPr>
        <w:spacing w:after="400"/>
        <w:jc w:val="center"/>
        <w:rPr>
          <w:rFonts w:ascii="Garamond" w:hAnsi="Garamond"/>
        </w:rPr>
      </w:pPr>
      <w:r w:rsidRPr="00E63F8D">
        <w:rPr>
          <w:rFonts w:ascii="Garamond" w:hAnsi="Garamond"/>
          <w:sz w:val="24"/>
          <w:szCs w:val="24"/>
        </w:rPr>
        <w:t>Weeks 13-17: Power &amp; Politics, Religion, Financial Crises, History, Architecture</w:t>
      </w:r>
    </w:p>
    <w:p w14:paraId="7B8CB039" w14:textId="6069D418" w:rsidR="00647052" w:rsidRPr="00E63F8D" w:rsidRDefault="00000000" w:rsidP="00EA3D7A">
      <w:pPr>
        <w:spacing w:before="300" w:after="200"/>
        <w:jc w:val="center"/>
        <w:rPr>
          <w:rFonts w:ascii="Garamond" w:hAnsi="Garamond"/>
        </w:rPr>
      </w:pPr>
      <w:r w:rsidRPr="00E63F8D">
        <w:rPr>
          <w:rFonts w:ascii="Garamond" w:hAnsi="Garamond"/>
          <w:b/>
          <w:bCs/>
          <w:sz w:val="26"/>
          <w:szCs w:val="26"/>
        </w:rPr>
        <w:t>E</w:t>
      </w:r>
      <w:r w:rsidR="00EA3D7A">
        <w:rPr>
          <w:rFonts w:ascii="Garamond" w:hAnsi="Garamond"/>
          <w:b/>
          <w:bCs/>
          <w:sz w:val="26"/>
          <w:szCs w:val="26"/>
        </w:rPr>
        <w:t>xam</w:t>
      </w:r>
      <w:r w:rsidRPr="00E63F8D">
        <w:rPr>
          <w:rFonts w:ascii="Garamond" w:hAnsi="Garamond"/>
          <w:b/>
          <w:bCs/>
          <w:sz w:val="26"/>
          <w:szCs w:val="26"/>
        </w:rPr>
        <w:t xml:space="preserve"> F</w:t>
      </w:r>
      <w:r w:rsidR="00EA3D7A">
        <w:rPr>
          <w:rFonts w:ascii="Garamond" w:hAnsi="Garamond"/>
          <w:b/>
          <w:bCs/>
          <w:sz w:val="26"/>
          <w:szCs w:val="26"/>
        </w:rPr>
        <w:t>ormat</w:t>
      </w:r>
    </w:p>
    <w:p w14:paraId="41DA46B1" w14:textId="77777777" w:rsidR="00EA3D7A" w:rsidRDefault="00000000" w:rsidP="00EA3D7A">
      <w:pPr>
        <w:spacing w:after="100"/>
        <w:rPr>
          <w:rFonts w:ascii="Garamond" w:hAnsi="Garamond"/>
        </w:rPr>
      </w:pPr>
      <w:r w:rsidRPr="00E63F8D">
        <w:rPr>
          <w:rFonts w:ascii="Garamond" w:hAnsi="Garamond"/>
        </w:rPr>
        <w:t>This is a verbal examination conducted via Zoom. You will have a 1</w:t>
      </w:r>
      <w:r w:rsidR="00E63F8D">
        <w:rPr>
          <w:rFonts w:ascii="Garamond" w:hAnsi="Garamond"/>
        </w:rPr>
        <w:t>0-</w:t>
      </w:r>
      <w:r w:rsidRPr="00E63F8D">
        <w:rPr>
          <w:rFonts w:ascii="Garamond" w:hAnsi="Garamond"/>
        </w:rPr>
        <w:t>minute slot with your TA. The exam covers lectures, required readings, and tutorial discussions from Weeks 13-17. You may draw on concepts from other modules where relevant to strengthen your answers.</w:t>
      </w:r>
    </w:p>
    <w:p w14:paraId="0402A885" w14:textId="77777777" w:rsidR="00EA3D7A" w:rsidRDefault="00EA3D7A" w:rsidP="00EA3D7A">
      <w:pPr>
        <w:spacing w:after="100"/>
        <w:rPr>
          <w:rFonts w:ascii="Garamond" w:hAnsi="Garamond"/>
        </w:rPr>
      </w:pPr>
    </w:p>
    <w:p w14:paraId="0E089CA6" w14:textId="6594103A" w:rsidR="00647052" w:rsidRPr="00E63F8D" w:rsidRDefault="00EA3D7A" w:rsidP="00EA3D7A">
      <w:pPr>
        <w:spacing w:after="100"/>
        <w:rPr>
          <w:rFonts w:ascii="Garamond" w:hAnsi="Garamond"/>
        </w:rPr>
      </w:pPr>
      <w:r w:rsidRPr="00E63F8D">
        <w:rPr>
          <w:rFonts w:ascii="Garamond" w:hAnsi="Garamond"/>
          <w:b/>
          <w:bCs/>
          <w:sz w:val="26"/>
          <w:szCs w:val="26"/>
        </w:rPr>
        <w:t>Week 13: Power And Politics</w:t>
      </w:r>
    </w:p>
    <w:p w14:paraId="7B6E3C7B" w14:textId="77777777" w:rsidR="00647052" w:rsidRPr="00E63F8D" w:rsidRDefault="00000000">
      <w:pPr>
        <w:spacing w:before="200" w:after="100"/>
        <w:rPr>
          <w:rFonts w:ascii="Garamond" w:hAnsi="Garamond"/>
        </w:rPr>
      </w:pPr>
      <w:r w:rsidRPr="00E63F8D">
        <w:rPr>
          <w:rFonts w:ascii="Garamond" w:hAnsi="Garamond"/>
          <w:b/>
          <w:bCs/>
        </w:rPr>
        <w:t xml:space="preserve">1. </w:t>
      </w:r>
      <w:r w:rsidRPr="00E63F8D">
        <w:rPr>
          <w:rFonts w:ascii="Garamond" w:hAnsi="Garamond"/>
        </w:rPr>
        <w:t>According to Max Weber, what does it mean for the state to have a 'monopoly of legitimate violence'?</w:t>
      </w:r>
    </w:p>
    <w:p w14:paraId="4F133305"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2E9915B8" w14:textId="77777777" w:rsidR="00647052" w:rsidRPr="00E63F8D" w:rsidRDefault="00000000">
      <w:pPr>
        <w:spacing w:before="200" w:after="100"/>
        <w:rPr>
          <w:rFonts w:ascii="Garamond" w:hAnsi="Garamond"/>
        </w:rPr>
      </w:pPr>
      <w:r w:rsidRPr="00E63F8D">
        <w:rPr>
          <w:rFonts w:ascii="Garamond" w:hAnsi="Garamond"/>
          <w:b/>
          <w:bCs/>
        </w:rPr>
        <w:t xml:space="preserve">2. </w:t>
      </w:r>
      <w:r w:rsidRPr="00E63F8D">
        <w:rPr>
          <w:rFonts w:ascii="Garamond" w:hAnsi="Garamond"/>
        </w:rPr>
        <w:t>What is Thomas Hobbes' concept of the 'social contract' and how does it relate to the formation of the modern state?</w:t>
      </w:r>
    </w:p>
    <w:p w14:paraId="41E2F196"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3A5AD4BE" w14:textId="77777777" w:rsidR="00647052" w:rsidRPr="00E63F8D" w:rsidRDefault="00000000">
      <w:pPr>
        <w:spacing w:before="200" w:after="100"/>
        <w:rPr>
          <w:rFonts w:ascii="Garamond" w:hAnsi="Garamond"/>
        </w:rPr>
      </w:pPr>
      <w:r w:rsidRPr="00E63F8D">
        <w:rPr>
          <w:rFonts w:ascii="Garamond" w:hAnsi="Garamond"/>
          <w:b/>
          <w:bCs/>
        </w:rPr>
        <w:t xml:space="preserve">3. </w:t>
      </w:r>
      <w:r w:rsidRPr="00E63F8D">
        <w:rPr>
          <w:rFonts w:ascii="Garamond" w:hAnsi="Garamond"/>
        </w:rPr>
        <w:t>Benedict Anderson describes nations as 'imagined communities.' Explain what he means by this concept and provide examples of how nations are imagined into existence.</w:t>
      </w:r>
    </w:p>
    <w:p w14:paraId="49A06147"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Anderson reading</w:t>
      </w:r>
    </w:p>
    <w:p w14:paraId="28C0BBFC" w14:textId="77777777" w:rsidR="00647052" w:rsidRPr="00E63F8D" w:rsidRDefault="00000000">
      <w:pPr>
        <w:spacing w:before="200" w:after="100"/>
        <w:rPr>
          <w:rFonts w:ascii="Garamond" w:hAnsi="Garamond"/>
        </w:rPr>
      </w:pPr>
      <w:r w:rsidRPr="00E63F8D">
        <w:rPr>
          <w:rFonts w:ascii="Garamond" w:hAnsi="Garamond"/>
          <w:b/>
          <w:bCs/>
        </w:rPr>
        <w:t xml:space="preserve">4. </w:t>
      </w:r>
      <w:r w:rsidRPr="00E63F8D">
        <w:rPr>
          <w:rFonts w:ascii="Garamond" w:hAnsi="Garamond"/>
        </w:rPr>
        <w:t xml:space="preserve">Charles Tilly argues that 'war makes states.' Summarize his argument about how state-making resembles organized </w:t>
      </w:r>
      <w:proofErr w:type="gramStart"/>
      <w:r w:rsidRPr="00E63F8D">
        <w:rPr>
          <w:rFonts w:ascii="Garamond" w:hAnsi="Garamond"/>
        </w:rPr>
        <w:t>crime, and</w:t>
      </w:r>
      <w:proofErr w:type="gramEnd"/>
      <w:r w:rsidRPr="00E63F8D">
        <w:rPr>
          <w:rFonts w:ascii="Garamond" w:hAnsi="Garamond"/>
        </w:rPr>
        <w:t xml:space="preserve"> explain the role of taxation and military force in state formation.</w:t>
      </w:r>
    </w:p>
    <w:p w14:paraId="04F86833"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Tilly reading</w:t>
      </w:r>
    </w:p>
    <w:p w14:paraId="48C2221A" w14:textId="77777777" w:rsidR="00647052" w:rsidRPr="00E63F8D" w:rsidRDefault="00000000">
      <w:pPr>
        <w:spacing w:before="200" w:after="100"/>
        <w:rPr>
          <w:rFonts w:ascii="Garamond" w:hAnsi="Garamond"/>
        </w:rPr>
      </w:pPr>
      <w:r w:rsidRPr="00E63F8D">
        <w:rPr>
          <w:rFonts w:ascii="Garamond" w:hAnsi="Garamond"/>
          <w:b/>
          <w:bCs/>
        </w:rPr>
        <w:t xml:space="preserve">5. </w:t>
      </w:r>
      <w:r w:rsidRPr="00E63F8D">
        <w:rPr>
          <w:rFonts w:ascii="Garamond" w:hAnsi="Garamond"/>
        </w:rPr>
        <w:t>According to Eugene Weber's 'Peasants into Frenchmen,' what were the main mechanisms through which the French state transformed local populations into French nationals?</w:t>
      </w:r>
    </w:p>
    <w:p w14:paraId="5AA3146A"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3D52FF99" w14:textId="77777777" w:rsidR="00647052" w:rsidRPr="00E63F8D" w:rsidRDefault="00000000">
      <w:pPr>
        <w:spacing w:before="200" w:after="100"/>
        <w:rPr>
          <w:rFonts w:ascii="Garamond" w:hAnsi="Garamond"/>
        </w:rPr>
      </w:pPr>
      <w:r w:rsidRPr="00E63F8D">
        <w:rPr>
          <w:rFonts w:ascii="Garamond" w:hAnsi="Garamond"/>
          <w:b/>
          <w:bCs/>
        </w:rPr>
        <w:t xml:space="preserve">6. </w:t>
      </w:r>
      <w:r w:rsidRPr="00E63F8D">
        <w:rPr>
          <w:rFonts w:ascii="Garamond" w:hAnsi="Garamond"/>
        </w:rPr>
        <w:t>Explain how schools function as agents of nation-building. What specific roles do educational systems play in creating national identity and supporting the capitalist economy?</w:t>
      </w:r>
    </w:p>
    <w:p w14:paraId="3424694C"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3E864D8" w14:textId="77777777" w:rsidR="00647052" w:rsidRPr="00E63F8D" w:rsidRDefault="00000000">
      <w:pPr>
        <w:spacing w:before="200" w:after="100"/>
        <w:rPr>
          <w:rFonts w:ascii="Garamond" w:hAnsi="Garamond"/>
        </w:rPr>
      </w:pPr>
      <w:r w:rsidRPr="00E63F8D">
        <w:rPr>
          <w:rFonts w:ascii="Garamond" w:hAnsi="Garamond"/>
          <w:b/>
          <w:bCs/>
        </w:rPr>
        <w:t xml:space="preserve">7. </w:t>
      </w:r>
      <w:r w:rsidRPr="00E63F8D">
        <w:rPr>
          <w:rFonts w:ascii="Garamond" w:hAnsi="Garamond"/>
        </w:rPr>
        <w:t xml:space="preserve">What is the difference between a 'stationary bandit' and a regular thief, according to </w:t>
      </w:r>
      <w:proofErr w:type="spellStart"/>
      <w:r w:rsidRPr="00E63F8D">
        <w:rPr>
          <w:rFonts w:ascii="Garamond" w:hAnsi="Garamond"/>
        </w:rPr>
        <w:t>Mancur</w:t>
      </w:r>
      <w:proofErr w:type="spellEnd"/>
      <w:r w:rsidRPr="00E63F8D">
        <w:rPr>
          <w:rFonts w:ascii="Garamond" w:hAnsi="Garamond"/>
        </w:rPr>
        <w:t xml:space="preserve"> Olson's 'criminal metaphor' of the state?</w:t>
      </w:r>
    </w:p>
    <w:p w14:paraId="3571A350"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6392FCAB" w14:textId="77777777" w:rsidR="00647052" w:rsidRPr="00E63F8D" w:rsidRDefault="00000000">
      <w:pPr>
        <w:spacing w:before="200" w:after="100"/>
        <w:rPr>
          <w:rFonts w:ascii="Garamond" w:hAnsi="Garamond"/>
        </w:rPr>
      </w:pPr>
      <w:r w:rsidRPr="00E63F8D">
        <w:rPr>
          <w:rFonts w:ascii="Garamond" w:hAnsi="Garamond"/>
          <w:b/>
          <w:bCs/>
        </w:rPr>
        <w:t xml:space="preserve">8. </w:t>
      </w:r>
      <w:r w:rsidRPr="00E63F8D">
        <w:rPr>
          <w:rFonts w:ascii="Garamond" w:hAnsi="Garamond"/>
        </w:rPr>
        <w:t>Discuss the three main challenges that threaten the integrity of the modern nation-state: transnationalism, multinational corporations, and NGOs. Which do you think poses the greatest challenge and why?</w:t>
      </w:r>
    </w:p>
    <w:p w14:paraId="18F40656"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3CD714E1" w14:textId="77777777" w:rsidR="00EA3D7A" w:rsidRDefault="00000000" w:rsidP="00EA3D7A">
      <w:pPr>
        <w:rPr>
          <w:rFonts w:ascii="Garamond" w:hAnsi="Garamond"/>
        </w:rPr>
      </w:pPr>
      <w:r w:rsidRPr="00E63F8D">
        <w:rPr>
          <w:rFonts w:ascii="Garamond" w:hAnsi="Garamond"/>
        </w:rPr>
        <w:br w:type="page"/>
      </w:r>
    </w:p>
    <w:p w14:paraId="7DBDEA79" w14:textId="27303B91" w:rsidR="00647052" w:rsidRPr="00E63F8D" w:rsidRDefault="00EA3D7A" w:rsidP="00EA3D7A">
      <w:pPr>
        <w:rPr>
          <w:rFonts w:ascii="Garamond" w:hAnsi="Garamond"/>
        </w:rPr>
      </w:pPr>
      <w:r w:rsidRPr="00E63F8D">
        <w:rPr>
          <w:rFonts w:ascii="Garamond" w:hAnsi="Garamond"/>
          <w:b/>
          <w:bCs/>
          <w:sz w:val="26"/>
          <w:szCs w:val="26"/>
        </w:rPr>
        <w:lastRenderedPageBreak/>
        <w:t>Week 14: Religion And Collective Meaning</w:t>
      </w:r>
    </w:p>
    <w:p w14:paraId="79D91A6A" w14:textId="77777777" w:rsidR="00647052" w:rsidRPr="00E63F8D" w:rsidRDefault="00000000">
      <w:pPr>
        <w:spacing w:before="200" w:after="100"/>
        <w:rPr>
          <w:rFonts w:ascii="Garamond" w:hAnsi="Garamond"/>
        </w:rPr>
      </w:pPr>
      <w:r w:rsidRPr="00E63F8D">
        <w:rPr>
          <w:rFonts w:ascii="Garamond" w:hAnsi="Garamond"/>
          <w:b/>
          <w:bCs/>
        </w:rPr>
        <w:t xml:space="preserve">9. </w:t>
      </w:r>
      <w:r w:rsidRPr="00E63F8D">
        <w:rPr>
          <w:rFonts w:ascii="Garamond" w:hAnsi="Garamond"/>
        </w:rPr>
        <w:t>What is Karl Marx's famous statement about religion, and what does he mean when he calls religion 'the opium of the people'?</w:t>
      </w:r>
    </w:p>
    <w:p w14:paraId="18D75B75"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18DC503A" w14:textId="77777777" w:rsidR="00647052" w:rsidRPr="00E63F8D" w:rsidRDefault="00000000">
      <w:pPr>
        <w:spacing w:before="200" w:after="100"/>
        <w:rPr>
          <w:rFonts w:ascii="Garamond" w:hAnsi="Garamond"/>
        </w:rPr>
      </w:pPr>
      <w:r w:rsidRPr="00E63F8D">
        <w:rPr>
          <w:rFonts w:ascii="Garamond" w:hAnsi="Garamond"/>
          <w:b/>
          <w:bCs/>
        </w:rPr>
        <w:t xml:space="preserve">10. </w:t>
      </w:r>
      <w:r w:rsidRPr="00E63F8D">
        <w:rPr>
          <w:rFonts w:ascii="Garamond" w:hAnsi="Garamond"/>
        </w:rPr>
        <w:t>Explain Durkheim's distinction between the 'sacred' and the 'profane.' Why is this distinction central to his understanding of religion as an institution?</w:t>
      </w:r>
    </w:p>
    <w:p w14:paraId="56FE87CD"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DACAF4B" w14:textId="77777777" w:rsidR="00647052" w:rsidRPr="00E63F8D" w:rsidRDefault="00000000">
      <w:pPr>
        <w:spacing w:before="200" w:after="100"/>
        <w:rPr>
          <w:rFonts w:ascii="Garamond" w:hAnsi="Garamond"/>
        </w:rPr>
      </w:pPr>
      <w:r w:rsidRPr="00E63F8D">
        <w:rPr>
          <w:rFonts w:ascii="Garamond" w:hAnsi="Garamond"/>
          <w:b/>
          <w:bCs/>
        </w:rPr>
        <w:t xml:space="preserve">11. </w:t>
      </w:r>
      <w:r w:rsidRPr="00E63F8D">
        <w:rPr>
          <w:rFonts w:ascii="Garamond" w:hAnsi="Garamond"/>
        </w:rPr>
        <w:t>What are 'totems' in Durkheim's analysis, and how do they help create social solidarity within a group?</w:t>
      </w:r>
    </w:p>
    <w:p w14:paraId="64CDB8B2"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43336672" w14:textId="77777777" w:rsidR="00647052" w:rsidRPr="00E63F8D" w:rsidRDefault="00000000">
      <w:pPr>
        <w:spacing w:before="200" w:after="100"/>
        <w:rPr>
          <w:rFonts w:ascii="Garamond" w:hAnsi="Garamond"/>
        </w:rPr>
      </w:pPr>
      <w:r w:rsidRPr="00E63F8D">
        <w:rPr>
          <w:rFonts w:ascii="Garamond" w:hAnsi="Garamond"/>
          <w:b/>
          <w:bCs/>
        </w:rPr>
        <w:t xml:space="preserve">12. </w:t>
      </w:r>
      <w:r w:rsidRPr="00E63F8D">
        <w:rPr>
          <w:rFonts w:ascii="Garamond" w:hAnsi="Garamond"/>
        </w:rPr>
        <w:t>Max Weber identified three forms of theodicy: dualism, predestination, and karma. Explain each and discuss how they help believers make sense of suffering and inequality.</w:t>
      </w:r>
    </w:p>
    <w:p w14:paraId="25EDFED4"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Lecture/Weber reading</w:t>
      </w:r>
    </w:p>
    <w:p w14:paraId="3655D592" w14:textId="77777777" w:rsidR="00647052" w:rsidRPr="00E63F8D" w:rsidRDefault="00000000">
      <w:pPr>
        <w:spacing w:before="200" w:after="100"/>
        <w:rPr>
          <w:rFonts w:ascii="Garamond" w:hAnsi="Garamond"/>
        </w:rPr>
      </w:pPr>
      <w:r w:rsidRPr="00E63F8D">
        <w:rPr>
          <w:rFonts w:ascii="Garamond" w:hAnsi="Garamond"/>
          <w:b/>
          <w:bCs/>
        </w:rPr>
        <w:t xml:space="preserve">13. </w:t>
      </w:r>
      <w:r w:rsidRPr="00E63F8D">
        <w:rPr>
          <w:rFonts w:ascii="Garamond" w:hAnsi="Garamond"/>
        </w:rPr>
        <w:t>What does Weber mean by the 'disenchantment of the world,' and how does this concept relate to modernization and rationalization?</w:t>
      </w:r>
    </w:p>
    <w:p w14:paraId="15EF119E"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Lecture/Weber reading</w:t>
      </w:r>
    </w:p>
    <w:p w14:paraId="0F838A22" w14:textId="77777777" w:rsidR="00647052" w:rsidRPr="00E63F8D" w:rsidRDefault="00000000">
      <w:pPr>
        <w:spacing w:before="200" w:after="100"/>
        <w:rPr>
          <w:rFonts w:ascii="Garamond" w:hAnsi="Garamond"/>
        </w:rPr>
      </w:pPr>
      <w:r w:rsidRPr="00E63F8D">
        <w:rPr>
          <w:rFonts w:ascii="Garamond" w:hAnsi="Garamond"/>
          <w:b/>
          <w:bCs/>
        </w:rPr>
        <w:t xml:space="preserve">14. </w:t>
      </w:r>
      <w:r w:rsidRPr="00E63F8D">
        <w:rPr>
          <w:rFonts w:ascii="Garamond" w:hAnsi="Garamond"/>
        </w:rPr>
        <w:t>Explain Weber's Protestant Ethic thesis. How did Calvinist beliefs about predestination contribute to the rise of capitalism, according to Weber?</w:t>
      </w:r>
    </w:p>
    <w:p w14:paraId="4456E283"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Weber reading</w:t>
      </w:r>
    </w:p>
    <w:p w14:paraId="543CA337" w14:textId="77777777" w:rsidR="00647052" w:rsidRPr="00E63F8D" w:rsidRDefault="00000000">
      <w:pPr>
        <w:spacing w:before="200" w:after="100"/>
        <w:rPr>
          <w:rFonts w:ascii="Garamond" w:hAnsi="Garamond"/>
        </w:rPr>
      </w:pPr>
      <w:r w:rsidRPr="00E63F8D">
        <w:rPr>
          <w:rFonts w:ascii="Garamond" w:hAnsi="Garamond"/>
          <w:b/>
          <w:bCs/>
        </w:rPr>
        <w:t xml:space="preserve">15. </w:t>
      </w:r>
      <w:r w:rsidRPr="00E63F8D">
        <w:rPr>
          <w:rFonts w:ascii="Garamond" w:hAnsi="Garamond"/>
        </w:rPr>
        <w:t>According to Peter Berger, why does religion function as a 'sacred canopy'? What human need does it address?</w:t>
      </w:r>
    </w:p>
    <w:p w14:paraId="354E56D6"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19663220" w14:textId="77777777" w:rsidR="00647052" w:rsidRPr="00E63F8D" w:rsidRDefault="00000000">
      <w:pPr>
        <w:spacing w:before="200" w:after="100"/>
        <w:rPr>
          <w:rFonts w:ascii="Garamond" w:hAnsi="Garamond"/>
        </w:rPr>
      </w:pPr>
      <w:r w:rsidRPr="00E63F8D">
        <w:rPr>
          <w:rFonts w:ascii="Garamond" w:hAnsi="Garamond"/>
          <w:b/>
          <w:bCs/>
        </w:rPr>
        <w:t xml:space="preserve">16. </w:t>
      </w:r>
      <w:r w:rsidRPr="00E63F8D">
        <w:rPr>
          <w:rFonts w:ascii="Garamond" w:hAnsi="Garamond"/>
        </w:rPr>
        <w:t>Rodney Stark uses rational choice theory to explain religious belief. Explain his argument about 'compensators' and why people make what appears to be an irrational choice to believe in the supernatural.</w:t>
      </w:r>
    </w:p>
    <w:p w14:paraId="39984DFD" w14:textId="77777777" w:rsidR="00EA3D7A" w:rsidRDefault="00000000" w:rsidP="00EA3D7A">
      <w:pPr>
        <w:spacing w:after="150"/>
        <w:ind w:left="360"/>
        <w:rPr>
          <w:rFonts w:ascii="Garamond" w:hAnsi="Garamond"/>
        </w:rPr>
      </w:pPr>
      <w:r w:rsidRPr="00E63F8D">
        <w:rPr>
          <w:rFonts w:ascii="Garamond" w:hAnsi="Garamond"/>
          <w:i/>
          <w:iCs/>
          <w:color w:val="666666"/>
          <w:sz w:val="20"/>
          <w:szCs w:val="20"/>
        </w:rPr>
        <w:t>Source: Stark reading</w:t>
      </w:r>
      <w:r w:rsidR="00EA3D7A">
        <w:rPr>
          <w:rFonts w:ascii="Garamond" w:hAnsi="Garamond"/>
        </w:rPr>
        <w:t xml:space="preserve"> </w:t>
      </w:r>
    </w:p>
    <w:p w14:paraId="5F732AA0" w14:textId="7AB7576B" w:rsidR="00647052" w:rsidRPr="00E63F8D" w:rsidRDefault="00EA3D7A" w:rsidP="00EA3D7A">
      <w:pPr>
        <w:spacing w:after="150"/>
        <w:ind w:left="360"/>
        <w:rPr>
          <w:rFonts w:ascii="Garamond" w:hAnsi="Garamond"/>
        </w:rPr>
      </w:pPr>
      <w:r w:rsidRPr="00E63F8D">
        <w:rPr>
          <w:rFonts w:ascii="Garamond" w:hAnsi="Garamond"/>
          <w:b/>
          <w:bCs/>
          <w:sz w:val="26"/>
          <w:szCs w:val="26"/>
        </w:rPr>
        <w:t>Week 15: Business And Financial Crises</w:t>
      </w:r>
    </w:p>
    <w:p w14:paraId="603727DF" w14:textId="77777777" w:rsidR="00647052" w:rsidRPr="00E63F8D" w:rsidRDefault="00000000">
      <w:pPr>
        <w:spacing w:before="200" w:after="100"/>
        <w:rPr>
          <w:rFonts w:ascii="Garamond" w:hAnsi="Garamond"/>
        </w:rPr>
      </w:pPr>
      <w:r w:rsidRPr="00E63F8D">
        <w:rPr>
          <w:rFonts w:ascii="Garamond" w:hAnsi="Garamond"/>
          <w:b/>
          <w:bCs/>
        </w:rPr>
        <w:t xml:space="preserve">17. </w:t>
      </w:r>
      <w:r w:rsidRPr="00E63F8D">
        <w:rPr>
          <w:rFonts w:ascii="Garamond" w:hAnsi="Garamond"/>
        </w:rPr>
        <w:t>What is 'conditionality' in the context of international debt, and how do institutions like the IMF use it?</w:t>
      </w:r>
    </w:p>
    <w:p w14:paraId="3F01777E"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365202AD" w14:textId="77777777" w:rsidR="00647052" w:rsidRPr="00E63F8D" w:rsidRDefault="00000000">
      <w:pPr>
        <w:spacing w:before="200" w:after="100"/>
        <w:rPr>
          <w:rFonts w:ascii="Garamond" w:hAnsi="Garamond"/>
        </w:rPr>
      </w:pPr>
      <w:r w:rsidRPr="00E63F8D">
        <w:rPr>
          <w:rFonts w:ascii="Garamond" w:hAnsi="Garamond"/>
          <w:b/>
          <w:bCs/>
        </w:rPr>
        <w:t xml:space="preserve">18. </w:t>
      </w:r>
      <w:r w:rsidRPr="00E63F8D">
        <w:rPr>
          <w:rFonts w:ascii="Garamond" w:hAnsi="Garamond"/>
        </w:rPr>
        <w:t>Using the prisoner's dilemma framework, explain why Latin American countries in the 1980s debt crisis failed to threaten collective default against their creditors, even though it would have been in their collective interest.</w:t>
      </w:r>
    </w:p>
    <w:p w14:paraId="033D81E4"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69ACAF8A" w14:textId="77777777" w:rsidR="00647052" w:rsidRPr="00E63F8D" w:rsidRDefault="00000000">
      <w:pPr>
        <w:spacing w:before="200" w:after="100"/>
        <w:rPr>
          <w:rFonts w:ascii="Garamond" w:hAnsi="Garamond"/>
        </w:rPr>
      </w:pPr>
      <w:r w:rsidRPr="00E63F8D">
        <w:rPr>
          <w:rFonts w:ascii="Garamond" w:hAnsi="Garamond"/>
          <w:b/>
          <w:bCs/>
        </w:rPr>
        <w:t xml:space="preserve">19. </w:t>
      </w:r>
      <w:r w:rsidRPr="00E63F8D">
        <w:rPr>
          <w:rFonts w:ascii="Garamond" w:hAnsi="Garamond"/>
        </w:rPr>
        <w:t>What is 'moral hazard' in banking, and why does it lead to riskier lending practices?</w:t>
      </w:r>
    </w:p>
    <w:p w14:paraId="20D72551"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8BF5948" w14:textId="77777777" w:rsidR="00647052" w:rsidRPr="00E63F8D" w:rsidRDefault="00000000">
      <w:pPr>
        <w:spacing w:before="200" w:after="100"/>
        <w:rPr>
          <w:rFonts w:ascii="Garamond" w:hAnsi="Garamond"/>
        </w:rPr>
      </w:pPr>
      <w:r w:rsidRPr="00E63F8D">
        <w:rPr>
          <w:rFonts w:ascii="Garamond" w:hAnsi="Garamond"/>
          <w:b/>
          <w:bCs/>
        </w:rPr>
        <w:t xml:space="preserve">20. </w:t>
      </w:r>
      <w:r w:rsidRPr="00E63F8D">
        <w:rPr>
          <w:rFonts w:ascii="Garamond" w:hAnsi="Garamond"/>
        </w:rPr>
        <w:t>Explain the chain of events that led to the Asian Financial Crisis of 1997. What role did fixed exchange rates and short-term capital flows play in creating vulnerability?</w:t>
      </w:r>
    </w:p>
    <w:p w14:paraId="5FD11C96"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44282E0" w14:textId="77777777" w:rsidR="00647052" w:rsidRPr="00E63F8D" w:rsidRDefault="00000000">
      <w:pPr>
        <w:spacing w:before="200" w:after="100"/>
        <w:rPr>
          <w:rFonts w:ascii="Garamond" w:hAnsi="Garamond"/>
        </w:rPr>
      </w:pPr>
      <w:r w:rsidRPr="00E63F8D">
        <w:rPr>
          <w:rFonts w:ascii="Garamond" w:hAnsi="Garamond"/>
          <w:b/>
          <w:bCs/>
        </w:rPr>
        <w:lastRenderedPageBreak/>
        <w:t xml:space="preserve">21. </w:t>
      </w:r>
      <w:r w:rsidRPr="00E63F8D">
        <w:rPr>
          <w:rFonts w:ascii="Garamond" w:hAnsi="Garamond"/>
        </w:rPr>
        <w:t>According to David Graeber, what is the historical relationship between debt and morality? How have these concepts been intertwined?</w:t>
      </w:r>
    </w:p>
    <w:p w14:paraId="36A3CA28"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Graeber reading</w:t>
      </w:r>
    </w:p>
    <w:p w14:paraId="448F20E5" w14:textId="77777777" w:rsidR="00647052" w:rsidRPr="00E63F8D" w:rsidRDefault="00000000">
      <w:pPr>
        <w:spacing w:before="200" w:after="100"/>
        <w:rPr>
          <w:rFonts w:ascii="Garamond" w:hAnsi="Garamond"/>
        </w:rPr>
      </w:pPr>
      <w:r w:rsidRPr="00E63F8D">
        <w:rPr>
          <w:rFonts w:ascii="Garamond" w:hAnsi="Garamond"/>
          <w:b/>
          <w:bCs/>
        </w:rPr>
        <w:t xml:space="preserve">22. </w:t>
      </w:r>
      <w:r w:rsidRPr="00E63F8D">
        <w:rPr>
          <w:rFonts w:ascii="Garamond" w:hAnsi="Garamond"/>
        </w:rPr>
        <w:t>Giacalone and Wargo argue that business schools contributed to the 2008 financial crisis. Summarize their argument about how business education shaped the values and behaviors of financial professionals.</w:t>
      </w:r>
    </w:p>
    <w:p w14:paraId="41EDCC28"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Giacalone &amp; Wargo reading</w:t>
      </w:r>
    </w:p>
    <w:p w14:paraId="5ABDE1A3" w14:textId="77777777" w:rsidR="00647052" w:rsidRPr="00E63F8D" w:rsidRDefault="00000000">
      <w:pPr>
        <w:spacing w:before="200" w:after="100"/>
        <w:rPr>
          <w:rFonts w:ascii="Garamond" w:hAnsi="Garamond"/>
        </w:rPr>
      </w:pPr>
      <w:r w:rsidRPr="00E63F8D">
        <w:rPr>
          <w:rFonts w:ascii="Garamond" w:hAnsi="Garamond"/>
          <w:b/>
          <w:bCs/>
        </w:rPr>
        <w:t xml:space="preserve">23. </w:t>
      </w:r>
      <w:r w:rsidRPr="00E63F8D">
        <w:rPr>
          <w:rFonts w:ascii="Garamond" w:hAnsi="Garamond"/>
        </w:rPr>
        <w:t>What is the difference between 'hot money' and traditional bank loans, and why does hot money make financial systems more volatile?</w:t>
      </w:r>
    </w:p>
    <w:p w14:paraId="41861284"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4F8125CC" w14:textId="77777777" w:rsidR="00647052" w:rsidRPr="00E63F8D" w:rsidRDefault="00000000">
      <w:pPr>
        <w:spacing w:before="200" w:after="100"/>
        <w:rPr>
          <w:rFonts w:ascii="Garamond" w:hAnsi="Garamond"/>
        </w:rPr>
      </w:pPr>
      <w:r w:rsidRPr="00E63F8D">
        <w:rPr>
          <w:rFonts w:ascii="Garamond" w:hAnsi="Garamond"/>
          <w:b/>
          <w:bCs/>
        </w:rPr>
        <w:t xml:space="preserve">24. </w:t>
      </w:r>
      <w:r w:rsidRPr="00E63F8D">
        <w:rPr>
          <w:rFonts w:ascii="Garamond" w:hAnsi="Garamond"/>
        </w:rPr>
        <w:t>Why are heavily indebted poor countries (HIPCs) trapped in cycles of poverty? Discuss how high debt burdens affect economic growth, investment, and the incentive for reform.</w:t>
      </w:r>
    </w:p>
    <w:p w14:paraId="65639CAC" w14:textId="77777777" w:rsidR="00E63F8D" w:rsidRDefault="00000000" w:rsidP="00E63F8D">
      <w:pPr>
        <w:spacing w:after="150"/>
        <w:ind w:left="360"/>
        <w:rPr>
          <w:rFonts w:ascii="Garamond" w:hAnsi="Garamond"/>
        </w:rPr>
      </w:pPr>
      <w:r w:rsidRPr="00E63F8D">
        <w:rPr>
          <w:rFonts w:ascii="Garamond" w:hAnsi="Garamond"/>
          <w:i/>
          <w:iCs/>
          <w:color w:val="666666"/>
          <w:sz w:val="20"/>
          <w:szCs w:val="20"/>
        </w:rPr>
        <w:t>S</w:t>
      </w:r>
      <w:r w:rsidR="00E63F8D">
        <w:rPr>
          <w:rFonts w:ascii="Garamond" w:hAnsi="Garamond"/>
          <w:i/>
          <w:iCs/>
          <w:color w:val="666666"/>
          <w:sz w:val="20"/>
          <w:szCs w:val="20"/>
        </w:rPr>
        <w:t>o</w:t>
      </w:r>
      <w:r w:rsidRPr="00E63F8D">
        <w:rPr>
          <w:rFonts w:ascii="Garamond" w:hAnsi="Garamond"/>
          <w:i/>
          <w:iCs/>
          <w:color w:val="666666"/>
          <w:sz w:val="20"/>
          <w:szCs w:val="20"/>
        </w:rPr>
        <w:t>urce: Lectur</w:t>
      </w:r>
      <w:r w:rsidR="00E63F8D">
        <w:rPr>
          <w:rFonts w:ascii="Garamond" w:hAnsi="Garamond"/>
          <w:i/>
          <w:iCs/>
          <w:color w:val="666666"/>
          <w:sz w:val="20"/>
          <w:szCs w:val="20"/>
        </w:rPr>
        <w:t>e</w:t>
      </w:r>
    </w:p>
    <w:p w14:paraId="4136B04D" w14:textId="77777777" w:rsidR="00E63F8D" w:rsidRDefault="00E63F8D" w:rsidP="00E63F8D">
      <w:pPr>
        <w:spacing w:after="150"/>
        <w:ind w:left="360"/>
        <w:rPr>
          <w:rFonts w:ascii="Garamond" w:hAnsi="Garamond"/>
        </w:rPr>
      </w:pPr>
    </w:p>
    <w:p w14:paraId="62619E58" w14:textId="635C7EA8" w:rsidR="00647052" w:rsidRPr="00E63F8D" w:rsidRDefault="00EA3D7A" w:rsidP="00E63F8D">
      <w:pPr>
        <w:spacing w:after="150"/>
        <w:ind w:left="360"/>
        <w:rPr>
          <w:rFonts w:ascii="Garamond" w:hAnsi="Garamond"/>
        </w:rPr>
      </w:pPr>
      <w:r w:rsidRPr="00E63F8D">
        <w:rPr>
          <w:rFonts w:ascii="Garamond" w:hAnsi="Garamond"/>
          <w:b/>
          <w:bCs/>
          <w:sz w:val="26"/>
          <w:szCs w:val="26"/>
        </w:rPr>
        <w:t>Week 16: History And Social Narratives</w:t>
      </w:r>
    </w:p>
    <w:p w14:paraId="56046EE8" w14:textId="77777777" w:rsidR="00647052" w:rsidRPr="00E63F8D" w:rsidRDefault="00000000">
      <w:pPr>
        <w:spacing w:before="200" w:after="100"/>
        <w:rPr>
          <w:rFonts w:ascii="Garamond" w:hAnsi="Garamond"/>
        </w:rPr>
      </w:pPr>
      <w:r w:rsidRPr="00E63F8D">
        <w:rPr>
          <w:rFonts w:ascii="Garamond" w:hAnsi="Garamond"/>
          <w:b/>
          <w:bCs/>
        </w:rPr>
        <w:t xml:space="preserve">25. </w:t>
      </w:r>
      <w:r w:rsidRPr="00E63F8D">
        <w:rPr>
          <w:rFonts w:ascii="Garamond" w:hAnsi="Garamond"/>
        </w:rPr>
        <w:t>What does the quote 'if I don't write this down, nobody will' from Timothy Garton Ash illustrate about the nature of historical evidence?</w:t>
      </w:r>
    </w:p>
    <w:p w14:paraId="031FAB6D"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10032B6" w14:textId="77777777" w:rsidR="00647052" w:rsidRPr="00E63F8D" w:rsidRDefault="00000000">
      <w:pPr>
        <w:spacing w:before="200" w:after="100"/>
        <w:rPr>
          <w:rFonts w:ascii="Garamond" w:hAnsi="Garamond"/>
        </w:rPr>
      </w:pPr>
      <w:r w:rsidRPr="00E63F8D">
        <w:rPr>
          <w:rFonts w:ascii="Garamond" w:hAnsi="Garamond"/>
          <w:b/>
          <w:bCs/>
        </w:rPr>
        <w:t xml:space="preserve">26. </w:t>
      </w:r>
      <w:r w:rsidRPr="00E63F8D">
        <w:rPr>
          <w:rFonts w:ascii="Garamond" w:hAnsi="Garamond"/>
        </w:rPr>
        <w:t xml:space="preserve">Explain the dual meaning of 'history' - as what </w:t>
      </w:r>
      <w:proofErr w:type="gramStart"/>
      <w:r w:rsidRPr="00E63F8D">
        <w:rPr>
          <w:rFonts w:ascii="Garamond" w:hAnsi="Garamond"/>
        </w:rPr>
        <w:t>actually happened</w:t>
      </w:r>
      <w:proofErr w:type="gramEnd"/>
      <w:r w:rsidRPr="00E63F8D">
        <w:rPr>
          <w:rFonts w:ascii="Garamond" w:hAnsi="Garamond"/>
        </w:rPr>
        <w:t xml:space="preserve"> and as the interpretation of what happened. Why is this distinction important for understanding historical knowledge?</w:t>
      </w:r>
    </w:p>
    <w:p w14:paraId="2FA66037"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1CC5DE32" w14:textId="77777777" w:rsidR="00647052" w:rsidRPr="00E63F8D" w:rsidRDefault="00000000">
      <w:pPr>
        <w:spacing w:before="200" w:after="100"/>
        <w:rPr>
          <w:rFonts w:ascii="Garamond" w:hAnsi="Garamond"/>
        </w:rPr>
      </w:pPr>
      <w:r w:rsidRPr="00E63F8D">
        <w:rPr>
          <w:rFonts w:ascii="Garamond" w:hAnsi="Garamond"/>
          <w:b/>
          <w:bCs/>
        </w:rPr>
        <w:t xml:space="preserve">27. </w:t>
      </w:r>
      <w:r w:rsidRPr="00E63F8D">
        <w:rPr>
          <w:rFonts w:ascii="Garamond" w:hAnsi="Garamond"/>
        </w:rPr>
        <w:t>What is meant by the allegory of the 'traveller at night' in understanding how historians reconstruct the past?</w:t>
      </w:r>
    </w:p>
    <w:p w14:paraId="6DE9F130"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42D6B426" w14:textId="77777777" w:rsidR="00647052" w:rsidRPr="00E63F8D" w:rsidRDefault="00000000">
      <w:pPr>
        <w:spacing w:before="200" w:after="100"/>
        <w:rPr>
          <w:rFonts w:ascii="Garamond" w:hAnsi="Garamond"/>
        </w:rPr>
      </w:pPr>
      <w:r w:rsidRPr="00E63F8D">
        <w:rPr>
          <w:rFonts w:ascii="Garamond" w:hAnsi="Garamond"/>
          <w:b/>
          <w:bCs/>
        </w:rPr>
        <w:t xml:space="preserve">28. </w:t>
      </w:r>
      <w:r w:rsidRPr="00E63F8D">
        <w:rPr>
          <w:rFonts w:ascii="Garamond" w:hAnsi="Garamond"/>
        </w:rPr>
        <w:t>Howard Zinn wrote 'A People's History of the United States' from the perspective of marginalized groups. How does his approach to Columbus challenge traditional historical narratives, and what does this reveal about whose perspectives shape history?</w:t>
      </w:r>
    </w:p>
    <w:p w14:paraId="41C9FD6E"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Zinn reading</w:t>
      </w:r>
    </w:p>
    <w:p w14:paraId="7D0C46D0" w14:textId="77777777" w:rsidR="00647052" w:rsidRPr="00E63F8D" w:rsidRDefault="00000000">
      <w:pPr>
        <w:spacing w:before="200" w:after="100"/>
        <w:rPr>
          <w:rFonts w:ascii="Garamond" w:hAnsi="Garamond"/>
        </w:rPr>
      </w:pPr>
      <w:r w:rsidRPr="00E63F8D">
        <w:rPr>
          <w:rFonts w:ascii="Garamond" w:hAnsi="Garamond"/>
          <w:b/>
          <w:bCs/>
        </w:rPr>
        <w:t xml:space="preserve">29. </w:t>
      </w:r>
      <w:r w:rsidRPr="00E63F8D">
        <w:rPr>
          <w:rFonts w:ascii="Garamond" w:hAnsi="Garamond"/>
        </w:rPr>
        <w:t>What is 'path dependence' and how does it explain why institutions and practices are resistant to change?</w:t>
      </w:r>
    </w:p>
    <w:p w14:paraId="5B05A24E"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02307736" w14:textId="77777777" w:rsidR="00647052" w:rsidRPr="00E63F8D" w:rsidRDefault="00000000">
      <w:pPr>
        <w:spacing w:before="200" w:after="100"/>
        <w:rPr>
          <w:rFonts w:ascii="Garamond" w:hAnsi="Garamond"/>
        </w:rPr>
      </w:pPr>
      <w:r w:rsidRPr="00E63F8D">
        <w:rPr>
          <w:rFonts w:ascii="Garamond" w:hAnsi="Garamond"/>
          <w:b/>
          <w:bCs/>
        </w:rPr>
        <w:t xml:space="preserve">30. </w:t>
      </w:r>
      <w:r w:rsidRPr="00E63F8D">
        <w:rPr>
          <w:rFonts w:ascii="Garamond" w:hAnsi="Garamond"/>
        </w:rPr>
        <w:t>Describe the four stages of historical consciousness: history as fact, history as causal sequence, history as complexity, and history as interpretation. What distinguishes someone at Stage IV from Stage I?</w:t>
      </w:r>
    </w:p>
    <w:p w14:paraId="185A032C"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50387D70" w14:textId="77777777" w:rsidR="00647052" w:rsidRPr="00E63F8D" w:rsidRDefault="00000000">
      <w:pPr>
        <w:spacing w:before="200" w:after="100"/>
        <w:rPr>
          <w:rFonts w:ascii="Garamond" w:hAnsi="Garamond"/>
        </w:rPr>
      </w:pPr>
      <w:r w:rsidRPr="00E63F8D">
        <w:rPr>
          <w:rFonts w:ascii="Garamond" w:hAnsi="Garamond"/>
          <w:b/>
          <w:bCs/>
        </w:rPr>
        <w:t xml:space="preserve">31. </w:t>
      </w:r>
      <w:r w:rsidRPr="00E63F8D">
        <w:rPr>
          <w:rFonts w:ascii="Garamond" w:hAnsi="Garamond"/>
        </w:rPr>
        <w:t>What does the Ibn Fadlan reading reveal about how the 'Other' viewed Europeans (the Rus) in the medieval period?</w:t>
      </w:r>
    </w:p>
    <w:p w14:paraId="223102FD"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Ibn Fadlan reading</w:t>
      </w:r>
    </w:p>
    <w:p w14:paraId="4D4C5A75" w14:textId="77777777" w:rsidR="00647052" w:rsidRPr="00E63F8D" w:rsidRDefault="00000000">
      <w:pPr>
        <w:spacing w:before="200" w:after="100"/>
        <w:rPr>
          <w:rFonts w:ascii="Garamond" w:hAnsi="Garamond"/>
        </w:rPr>
      </w:pPr>
      <w:r w:rsidRPr="00E63F8D">
        <w:rPr>
          <w:rFonts w:ascii="Garamond" w:hAnsi="Garamond"/>
          <w:b/>
          <w:bCs/>
        </w:rPr>
        <w:t xml:space="preserve">32. </w:t>
      </w:r>
      <w:r w:rsidRPr="00E63F8D">
        <w:rPr>
          <w:rFonts w:ascii="Garamond" w:hAnsi="Garamond"/>
        </w:rPr>
        <w:t>Explain the relationship between continuity and change in historical thinking. Use the example of Admiral Yamamoto's understanding of American military history to illustrate why historical knowledge matters for decision-making.</w:t>
      </w:r>
    </w:p>
    <w:p w14:paraId="130BD2C8" w14:textId="77777777" w:rsidR="00E63F8D" w:rsidRDefault="00000000" w:rsidP="00E63F8D">
      <w:pPr>
        <w:spacing w:after="150"/>
        <w:ind w:left="360"/>
        <w:rPr>
          <w:rFonts w:ascii="Garamond" w:hAnsi="Garamond"/>
        </w:rPr>
      </w:pPr>
      <w:r w:rsidRPr="00E63F8D">
        <w:rPr>
          <w:rFonts w:ascii="Garamond" w:hAnsi="Garamond"/>
          <w:i/>
          <w:iCs/>
          <w:color w:val="666666"/>
          <w:sz w:val="20"/>
          <w:szCs w:val="20"/>
        </w:rPr>
        <w:lastRenderedPageBreak/>
        <w:t>Source: Lecture</w:t>
      </w:r>
    </w:p>
    <w:p w14:paraId="2EC220D9" w14:textId="7080BF64" w:rsidR="00647052" w:rsidRPr="00E63F8D" w:rsidRDefault="00EA3D7A" w:rsidP="00E63F8D">
      <w:pPr>
        <w:spacing w:after="150"/>
        <w:ind w:left="360"/>
        <w:rPr>
          <w:rFonts w:ascii="Garamond" w:hAnsi="Garamond"/>
        </w:rPr>
      </w:pPr>
      <w:r w:rsidRPr="00E63F8D">
        <w:rPr>
          <w:rFonts w:ascii="Garamond" w:hAnsi="Garamond"/>
          <w:b/>
          <w:bCs/>
          <w:sz w:val="26"/>
          <w:szCs w:val="26"/>
        </w:rPr>
        <w:t>Week 17: Architecture And Society</w:t>
      </w:r>
    </w:p>
    <w:p w14:paraId="6872F9A6" w14:textId="77777777" w:rsidR="00647052" w:rsidRPr="00E63F8D" w:rsidRDefault="00000000">
      <w:pPr>
        <w:spacing w:before="200" w:after="100"/>
        <w:rPr>
          <w:rFonts w:ascii="Garamond" w:hAnsi="Garamond"/>
        </w:rPr>
      </w:pPr>
      <w:r w:rsidRPr="00E63F8D">
        <w:rPr>
          <w:rFonts w:ascii="Garamond" w:hAnsi="Garamond"/>
          <w:b/>
          <w:bCs/>
        </w:rPr>
        <w:t xml:space="preserve">33. </w:t>
      </w:r>
      <w:r w:rsidRPr="00E63F8D">
        <w:rPr>
          <w:rFonts w:ascii="Garamond" w:hAnsi="Garamond"/>
        </w:rPr>
        <w:t>What did Winston Churchill mean when he said, 'We shape our buildings, and afterwards our buildings shape us'?</w:t>
      </w:r>
    </w:p>
    <w:p w14:paraId="1DE046D3"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4009C73F" w14:textId="77777777" w:rsidR="00647052" w:rsidRPr="00E63F8D" w:rsidRDefault="00000000">
      <w:pPr>
        <w:spacing w:before="200" w:after="100"/>
        <w:rPr>
          <w:rFonts w:ascii="Garamond" w:hAnsi="Garamond"/>
        </w:rPr>
      </w:pPr>
      <w:r w:rsidRPr="00E63F8D">
        <w:rPr>
          <w:rFonts w:ascii="Garamond" w:hAnsi="Garamond"/>
          <w:b/>
          <w:bCs/>
        </w:rPr>
        <w:t xml:space="preserve">34. </w:t>
      </w:r>
      <w:r w:rsidRPr="00E63F8D">
        <w:rPr>
          <w:rFonts w:ascii="Garamond" w:hAnsi="Garamond"/>
        </w:rPr>
        <w:t>Amos Rapoport argues that house form is determined by socio-cultural factors rather than just climate or materials. Explain his argument and provide examples of how culture shapes domestic architecture.</w:t>
      </w:r>
    </w:p>
    <w:p w14:paraId="522D9760"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Rapoport reading</w:t>
      </w:r>
    </w:p>
    <w:p w14:paraId="3A150F66" w14:textId="77777777" w:rsidR="00647052" w:rsidRPr="00E63F8D" w:rsidRDefault="00000000">
      <w:pPr>
        <w:spacing w:before="200" w:after="100"/>
        <w:rPr>
          <w:rFonts w:ascii="Garamond" w:hAnsi="Garamond"/>
        </w:rPr>
      </w:pPr>
      <w:r w:rsidRPr="00E63F8D">
        <w:rPr>
          <w:rFonts w:ascii="Garamond" w:hAnsi="Garamond"/>
          <w:b/>
          <w:bCs/>
        </w:rPr>
        <w:t xml:space="preserve">35. </w:t>
      </w:r>
      <w:r w:rsidRPr="00E63F8D">
        <w:rPr>
          <w:rFonts w:ascii="Garamond" w:hAnsi="Garamond"/>
        </w:rPr>
        <w:t>What are the four types of architectural space discussed in the lecture: physical, perceptual, conceptual, and behavioral? Give a brief example of each.</w:t>
      </w:r>
    </w:p>
    <w:p w14:paraId="54FC8782"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76E75CB1" w14:textId="77777777" w:rsidR="00647052" w:rsidRPr="00E63F8D" w:rsidRDefault="00000000">
      <w:pPr>
        <w:spacing w:before="200" w:after="100"/>
        <w:rPr>
          <w:rFonts w:ascii="Garamond" w:hAnsi="Garamond"/>
        </w:rPr>
      </w:pPr>
      <w:r w:rsidRPr="00E63F8D">
        <w:rPr>
          <w:rFonts w:ascii="Garamond" w:hAnsi="Garamond"/>
          <w:b/>
          <w:bCs/>
        </w:rPr>
        <w:t xml:space="preserve">36. </w:t>
      </w:r>
      <w:r w:rsidRPr="00E63F8D">
        <w:rPr>
          <w:rFonts w:ascii="Garamond" w:hAnsi="Garamond"/>
        </w:rPr>
        <w:t>Explain the functionalist approach to architecture championed by Adolf Loos and Le Corbusier. What did they mean by 'form follows function,' and what were the limitations of this approach?</w:t>
      </w:r>
    </w:p>
    <w:p w14:paraId="24DBE3AB"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22B9EA38" w14:textId="77777777" w:rsidR="00647052" w:rsidRPr="00E63F8D" w:rsidRDefault="00000000">
      <w:pPr>
        <w:spacing w:before="200" w:after="100"/>
        <w:rPr>
          <w:rFonts w:ascii="Garamond" w:hAnsi="Garamond"/>
        </w:rPr>
      </w:pPr>
      <w:r w:rsidRPr="00E63F8D">
        <w:rPr>
          <w:rFonts w:ascii="Garamond" w:hAnsi="Garamond"/>
          <w:b/>
          <w:bCs/>
        </w:rPr>
        <w:t xml:space="preserve">37. </w:t>
      </w:r>
      <w:r w:rsidRPr="00E63F8D">
        <w:rPr>
          <w:rFonts w:ascii="Garamond" w:hAnsi="Garamond"/>
        </w:rPr>
        <w:t>Why did the Pruitt-Igoe public housing project in St. Louis fail, according to the lecture? What does this failure teach us about the relationship between architecture and social behavior?</w:t>
      </w:r>
    </w:p>
    <w:p w14:paraId="515B2AAD"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318121DD" w14:textId="77777777" w:rsidR="00647052" w:rsidRPr="00E63F8D" w:rsidRDefault="00000000">
      <w:pPr>
        <w:spacing w:before="200" w:after="100"/>
        <w:rPr>
          <w:rFonts w:ascii="Garamond" w:hAnsi="Garamond"/>
        </w:rPr>
      </w:pPr>
      <w:r w:rsidRPr="00E63F8D">
        <w:rPr>
          <w:rFonts w:ascii="Garamond" w:hAnsi="Garamond"/>
          <w:b/>
          <w:bCs/>
        </w:rPr>
        <w:t xml:space="preserve">38. </w:t>
      </w:r>
      <w:r w:rsidRPr="00E63F8D">
        <w:rPr>
          <w:rFonts w:ascii="Garamond" w:hAnsi="Garamond"/>
        </w:rPr>
        <w:t>Discuss the difference between 'positive space' (consciously designed) and 'negative space' (resulting from surrounding buildings). Use the examples of Piazza della Signoria and Piazza Annunziata in Florence to illustrate this distinction.</w:t>
      </w:r>
    </w:p>
    <w:p w14:paraId="41FCEE28"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1F494A54" w14:textId="77777777" w:rsidR="00647052" w:rsidRPr="00E63F8D" w:rsidRDefault="00000000">
      <w:pPr>
        <w:spacing w:before="200" w:after="100"/>
        <w:rPr>
          <w:rFonts w:ascii="Garamond" w:hAnsi="Garamond"/>
        </w:rPr>
      </w:pPr>
      <w:r w:rsidRPr="00E63F8D">
        <w:rPr>
          <w:rFonts w:ascii="Garamond" w:hAnsi="Garamond"/>
          <w:b/>
          <w:bCs/>
        </w:rPr>
        <w:t xml:space="preserve">39. </w:t>
      </w:r>
      <w:r w:rsidRPr="00E63F8D">
        <w:rPr>
          <w:rFonts w:ascii="Garamond" w:hAnsi="Garamond"/>
        </w:rPr>
        <w:t>According to Marcus Vitruvius, what are the three essential attributes of good architecture? Define each briefly.</w:t>
      </w:r>
    </w:p>
    <w:p w14:paraId="59B52B2A" w14:textId="77777777" w:rsidR="00647052" w:rsidRPr="00E63F8D" w:rsidRDefault="00000000">
      <w:pPr>
        <w:spacing w:after="150"/>
        <w:ind w:left="360"/>
        <w:rPr>
          <w:rFonts w:ascii="Garamond" w:hAnsi="Garamond"/>
        </w:rPr>
      </w:pPr>
      <w:r w:rsidRPr="00E63F8D">
        <w:rPr>
          <w:rFonts w:ascii="Garamond" w:hAnsi="Garamond"/>
          <w:i/>
          <w:iCs/>
          <w:color w:val="666666"/>
          <w:sz w:val="20"/>
          <w:szCs w:val="20"/>
        </w:rPr>
        <w:t>Source: Lecture</w:t>
      </w:r>
    </w:p>
    <w:p w14:paraId="1645E25F" w14:textId="77777777" w:rsidR="00647052" w:rsidRPr="00E63F8D" w:rsidRDefault="00000000">
      <w:pPr>
        <w:spacing w:before="200" w:after="100"/>
        <w:rPr>
          <w:rFonts w:ascii="Garamond" w:hAnsi="Garamond"/>
        </w:rPr>
      </w:pPr>
      <w:r w:rsidRPr="00E63F8D">
        <w:rPr>
          <w:rFonts w:ascii="Garamond" w:hAnsi="Garamond"/>
          <w:b/>
          <w:bCs/>
        </w:rPr>
        <w:t xml:space="preserve">40. </w:t>
      </w:r>
      <w:r w:rsidRPr="00E63F8D">
        <w:rPr>
          <w:rFonts w:ascii="Garamond" w:hAnsi="Garamond"/>
        </w:rPr>
        <w:t>How does architecture reflect power and ideology? Discuss examples such as Gothic buildings in Canada, Soviet architecture, or the design of religious spaces.</w:t>
      </w:r>
    </w:p>
    <w:p w14:paraId="27281555" w14:textId="47A209B0" w:rsidR="00647052" w:rsidRPr="00E63F8D" w:rsidRDefault="00000000" w:rsidP="00E63F8D">
      <w:pPr>
        <w:spacing w:after="150"/>
        <w:ind w:left="360"/>
        <w:rPr>
          <w:rFonts w:ascii="Garamond" w:hAnsi="Garamond"/>
        </w:rPr>
      </w:pPr>
      <w:r w:rsidRPr="00E63F8D">
        <w:rPr>
          <w:rFonts w:ascii="Garamond" w:hAnsi="Garamond"/>
          <w:i/>
          <w:iCs/>
          <w:color w:val="666666"/>
          <w:sz w:val="20"/>
          <w:szCs w:val="20"/>
        </w:rPr>
        <w:t>Source: Lecture</w:t>
      </w:r>
    </w:p>
    <w:p w14:paraId="47C72A02" w14:textId="25E0A470" w:rsidR="00647052" w:rsidRPr="00EA3D7A" w:rsidRDefault="00EA3D7A">
      <w:pPr>
        <w:spacing w:before="200" w:after="200"/>
        <w:rPr>
          <w:rFonts w:ascii="Garamond" w:hAnsi="Garamond"/>
          <w:b/>
          <w:bCs/>
          <w:i/>
          <w:iCs/>
        </w:rPr>
      </w:pPr>
      <w:r w:rsidRPr="00EA3D7A">
        <w:rPr>
          <w:rFonts w:ascii="Garamond" w:hAnsi="Garamond"/>
          <w:b/>
          <w:bCs/>
          <w:i/>
          <w:iCs/>
          <w:sz w:val="26"/>
          <w:szCs w:val="26"/>
        </w:rPr>
        <w:t>Study tips for the verbal exam</w:t>
      </w:r>
    </w:p>
    <w:p w14:paraId="3EA3572F" w14:textId="77777777" w:rsidR="00647052" w:rsidRPr="00EA3D7A" w:rsidRDefault="00000000">
      <w:pPr>
        <w:spacing w:after="100"/>
        <w:rPr>
          <w:rFonts w:ascii="Garamond" w:hAnsi="Garamond"/>
        </w:rPr>
      </w:pPr>
      <w:r w:rsidRPr="00EA3D7A">
        <w:rPr>
          <w:rFonts w:ascii="Garamond" w:hAnsi="Garamond"/>
        </w:rPr>
        <w:t>1. Know the key theorists: Be able to explain Marx, Durkheim, and Weber on religion; Anderson and Tilly on state formation; Rapoport on architecture.</w:t>
      </w:r>
    </w:p>
    <w:p w14:paraId="1B54725B" w14:textId="77777777" w:rsidR="00647052" w:rsidRPr="00EA3D7A" w:rsidRDefault="00000000">
      <w:pPr>
        <w:spacing w:after="100"/>
        <w:rPr>
          <w:rFonts w:ascii="Garamond" w:hAnsi="Garamond"/>
        </w:rPr>
      </w:pPr>
      <w:r w:rsidRPr="00EA3D7A">
        <w:rPr>
          <w:rFonts w:ascii="Garamond" w:hAnsi="Garamond"/>
        </w:rPr>
        <w:t>2. Connect concepts to examples: The best answers illustrate theoretical concepts with concrete examples from the lectures, readings, or current events.</w:t>
      </w:r>
    </w:p>
    <w:p w14:paraId="11B3BD17" w14:textId="77777777" w:rsidR="00647052" w:rsidRPr="00EA3D7A" w:rsidRDefault="00000000">
      <w:pPr>
        <w:spacing w:after="100"/>
        <w:rPr>
          <w:rFonts w:ascii="Garamond" w:hAnsi="Garamond"/>
        </w:rPr>
      </w:pPr>
      <w:r w:rsidRPr="00EA3D7A">
        <w:rPr>
          <w:rFonts w:ascii="Garamond" w:hAnsi="Garamond"/>
        </w:rPr>
        <w:t>3. Review the readings carefully: Questions about Weber, Graeber, Zinn, Ibn Fadlan, and Rapoport require familiarity with their specific arguments.</w:t>
      </w:r>
    </w:p>
    <w:p w14:paraId="3769DF64" w14:textId="77777777" w:rsidR="00647052" w:rsidRPr="00EA3D7A" w:rsidRDefault="00000000">
      <w:pPr>
        <w:spacing w:after="100"/>
        <w:rPr>
          <w:rFonts w:ascii="Garamond" w:hAnsi="Garamond"/>
        </w:rPr>
      </w:pPr>
      <w:r w:rsidRPr="00EA3D7A">
        <w:rPr>
          <w:rFonts w:ascii="Garamond" w:hAnsi="Garamond"/>
        </w:rPr>
        <w:t>4. Practice speaking your answers: Since this is a verbal exam, practice explaining concepts out loud. Time yourself to ensure you can answer within the expected timeframe.</w:t>
      </w:r>
    </w:p>
    <w:p w14:paraId="73ABD678" w14:textId="77777777" w:rsidR="00647052" w:rsidRPr="00EA3D7A" w:rsidRDefault="00000000">
      <w:pPr>
        <w:spacing w:after="100"/>
        <w:rPr>
          <w:rFonts w:ascii="Garamond" w:hAnsi="Garamond"/>
        </w:rPr>
      </w:pPr>
      <w:r w:rsidRPr="00EA3D7A">
        <w:rPr>
          <w:rFonts w:ascii="Garamond" w:hAnsi="Garamond"/>
        </w:rPr>
        <w:t>5. Make connections across weeks: Strong answers often draw connections between different topics (e.g., how architecture reflects state power, or how religion functions like other institutions).</w:t>
      </w:r>
    </w:p>
    <w:sectPr w:rsidR="00647052" w:rsidRPr="00EA3D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227E6"/>
    <w:multiLevelType w:val="hybridMultilevel"/>
    <w:tmpl w:val="B0E85782"/>
    <w:lvl w:ilvl="0" w:tplc="7400BB5A">
      <w:start w:val="1"/>
      <w:numFmt w:val="bullet"/>
      <w:lvlText w:val="●"/>
      <w:lvlJc w:val="left"/>
      <w:pPr>
        <w:ind w:left="720" w:hanging="360"/>
      </w:pPr>
    </w:lvl>
    <w:lvl w:ilvl="1" w:tplc="23E68ABC">
      <w:start w:val="1"/>
      <w:numFmt w:val="bullet"/>
      <w:lvlText w:val="○"/>
      <w:lvlJc w:val="left"/>
      <w:pPr>
        <w:ind w:left="1440" w:hanging="360"/>
      </w:pPr>
    </w:lvl>
    <w:lvl w:ilvl="2" w:tplc="EE5A9A30">
      <w:start w:val="1"/>
      <w:numFmt w:val="bullet"/>
      <w:lvlText w:val="■"/>
      <w:lvlJc w:val="left"/>
      <w:pPr>
        <w:ind w:left="2160" w:hanging="360"/>
      </w:pPr>
    </w:lvl>
    <w:lvl w:ilvl="3" w:tplc="CBBA43C8">
      <w:start w:val="1"/>
      <w:numFmt w:val="bullet"/>
      <w:lvlText w:val="●"/>
      <w:lvlJc w:val="left"/>
      <w:pPr>
        <w:ind w:left="2880" w:hanging="360"/>
      </w:pPr>
    </w:lvl>
    <w:lvl w:ilvl="4" w:tplc="CFD83806">
      <w:start w:val="1"/>
      <w:numFmt w:val="bullet"/>
      <w:lvlText w:val="○"/>
      <w:lvlJc w:val="left"/>
      <w:pPr>
        <w:ind w:left="3600" w:hanging="360"/>
      </w:pPr>
    </w:lvl>
    <w:lvl w:ilvl="5" w:tplc="8520833C">
      <w:start w:val="1"/>
      <w:numFmt w:val="bullet"/>
      <w:lvlText w:val="■"/>
      <w:lvlJc w:val="left"/>
      <w:pPr>
        <w:ind w:left="4320" w:hanging="360"/>
      </w:pPr>
    </w:lvl>
    <w:lvl w:ilvl="6" w:tplc="06682F24">
      <w:start w:val="1"/>
      <w:numFmt w:val="bullet"/>
      <w:lvlText w:val="●"/>
      <w:lvlJc w:val="left"/>
      <w:pPr>
        <w:ind w:left="5040" w:hanging="360"/>
      </w:pPr>
    </w:lvl>
    <w:lvl w:ilvl="7" w:tplc="E85C9986">
      <w:start w:val="1"/>
      <w:numFmt w:val="bullet"/>
      <w:lvlText w:val="●"/>
      <w:lvlJc w:val="left"/>
      <w:pPr>
        <w:ind w:left="5760" w:hanging="360"/>
      </w:pPr>
    </w:lvl>
    <w:lvl w:ilvl="8" w:tplc="48F4114C">
      <w:start w:val="1"/>
      <w:numFmt w:val="bullet"/>
      <w:lvlText w:val="●"/>
      <w:lvlJc w:val="left"/>
      <w:pPr>
        <w:ind w:left="6480" w:hanging="360"/>
      </w:pPr>
    </w:lvl>
  </w:abstractNum>
  <w:num w:numId="1" w16cid:durableId="17775616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052"/>
    <w:rsid w:val="0023450D"/>
    <w:rsid w:val="00647052"/>
    <w:rsid w:val="00A67229"/>
    <w:rsid w:val="00E63F8D"/>
    <w:rsid w:val="00EA3D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429E86"/>
  <w15:docId w15:val="{68721685-DF03-2342-8377-CC9D9B46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1303</Words>
  <Characters>7406</Characters>
  <Application>Microsoft Office Word</Application>
  <DocSecurity>0</DocSecurity>
  <Lines>145</Lines>
  <Paragraphs>111</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Merouan Mekouar</cp:lastModifiedBy>
  <cp:revision>4</cp:revision>
  <dcterms:created xsi:type="dcterms:W3CDTF">2026-01-27T09:03:00Z</dcterms:created>
  <dcterms:modified xsi:type="dcterms:W3CDTF">2026-01-27T09:38:00Z</dcterms:modified>
</cp:coreProperties>
</file>