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v1.3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3.7 (HLD vollständig, geprüft)</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10.08.2026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Arial" w:cs="Arial" w:eastAsia="Arial" w:hAnsi="Arial"/>
          <w:sz w:val="20"/>
          <w:szCs w:val="20"/>
        </w:rPr>
        <w:t xml:space="preserve">1. Zweck und Einordnung</w:t>
      </w:r>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v1.3</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r>
        <w:rPr>
          <w:rFonts w:ascii="Arial" w:cs="Arial" w:eastAsia="Arial" w:hAnsi="Arial"/>
          <w:sz w:val="20"/>
          <w:szCs w:val="20"/>
        </w:rPr>
        <w:t xml:space="preserve">2. Architektur-Überblick</w:t>
      </w:r>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r>
        <w:rPr>
          <w:rFonts w:ascii="Arial" w:cs="Arial" w:eastAsia="Arial" w:hAnsi="Arial"/>
          <w:sz w:val="20"/>
          <w:szCs w:val="20"/>
        </w:rPr>
        <w:t xml:space="preserve">3. Technologie-Stack (entschieden)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r>
        <w:rPr>
          <w:rFonts w:ascii="Arial" w:cs="Arial" w:eastAsia="Arial" w:hAnsi="Arial"/>
          <w:sz w:val="20"/>
          <w:szCs w:val="20"/>
        </w:rPr>
        <w:t xml:space="preserve">4. Datenbestand nach Lebensdauer</w:t>
      </w:r>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i/>
          <w:iCs/>
          <w:sz w:val="20"/>
          <w:szCs w:val="20"/>
        </w:rPr>
        <w:t xml:space="preserve">(FA-15, FA-10)</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(Video|Bild|Aktions-Segment),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r>
        <w:rPr>
          <w:rFonts w:ascii="Arial" w:cs="Arial" w:eastAsia="Arial" w:hAnsi="Arial"/>
          <w:sz w:val="20"/>
          <w:szCs w:val="20"/>
        </w:rPr>
        <w:t xml:space="preserve">5. Modellierungs-Entscheidungen</w:t>
      </w:r>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r>
        <w:rPr>
          <w:rFonts w:ascii="Arial" w:cs="Arial" w:eastAsia="Arial" w:hAnsi="Arial"/>
          <w:sz w:val="20"/>
          <w:szCs w:val="20"/>
        </w:rPr>
        <w:t xml:space="preserve">6. Speicher- und Ordnerkonventionen</w:t>
      </w:r>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r>
        <w:rPr>
          <w:rFonts w:ascii="Arial" w:cs="Arial" w:eastAsia="Arial" w:hAnsi="Arial"/>
          <w:sz w:val="20"/>
          <w:szCs w:val="20"/>
        </w:rPr>
        <w:t xml:space="preserve">7. Datenfluss – Prozesse und Speicher</w:t>
      </w:r>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r>
        <w:rPr>
          <w:rFonts w:ascii="Arial" w:cs="Arial" w:eastAsia="Arial" w:hAnsi="Arial"/>
          <w:sz w:val="20"/>
          <w:szCs w:val="20"/>
        </w:rPr>
        <w:t xml:space="preserve">7.1 Prozess-Katalog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r>
        <w:rPr>
          <w:rFonts w:ascii="Arial" w:cs="Arial" w:eastAsia="Arial" w:hAnsi="Arial"/>
          <w:sz w:val="20"/>
          <w:szCs w:val="20"/>
        </w:rPr>
        <w:t xml:space="preserve">7.2 Speicher-Katalog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r>
        <w:rPr>
          <w:rFonts w:ascii="Arial" w:cs="Arial" w:eastAsia="Arial" w:hAnsi="Arial"/>
          <w:sz w:val="20"/>
          <w:szCs w:val="20"/>
        </w:rPr>
        <w:t xml:space="preserve">7.3 Datenfluss-Tabelle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r>
        <w:rPr>
          <w:rFonts w:ascii="Arial" w:cs="Arial" w:eastAsia="Arial" w:hAnsi="Arial"/>
          <w:sz w:val="20"/>
          <w:szCs w:val="20"/>
        </w:rPr>
        <w:t xml:space="preserve">7.4 Die zwei Render-Arten</w:t>
      </w:r>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r>
        <w:rPr>
          <w:rFonts w:ascii="Arial" w:cs="Arial" w:eastAsia="Arial" w:hAnsi="Arial"/>
          <w:sz w:val="20"/>
          <w:szCs w:val="20"/>
        </w:rPr>
        <w:t xml:space="preserve">8. Vorschau-Konzept (UI-Simulation)</w:t>
      </w:r>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Bilder</w:t>
      </w:r>
      <w:r>
        <w:rPr>
          <w:rFonts w:ascii="Arial" w:cs="Arial" w:eastAsia="Arial" w:hAnsi="Arial"/>
          <w:sz w:val="20"/>
          <w:szCs w:val="20"/>
        </w:rPr>
        <w:t xml:space="preserve"> werden gleich eingepasst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dieselbe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r>
        <w:rPr>
          <w:rFonts w:ascii="Arial" w:cs="Arial" w:eastAsia="Arial" w:hAnsi="Arial"/>
          <w:sz w:val="20"/>
          <w:szCs w:val="20"/>
        </w:rPr>
        <w:t xml:space="preserve">9. High-Level-Design (Module &amp; Schnittstellen)</w:t>
      </w:r>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r>
        <w:rPr>
          <w:rFonts w:ascii="Arial" w:cs="Arial" w:eastAsia="Arial" w:hAnsi="Arial"/>
          <w:sz w:val="20"/>
          <w:szCs w:val="20"/>
        </w:rPr>
        <w:t xml:space="preserve">9.1 IPC-Vertrag: Granularität (Variante A) und Konventionen</w:t>
      </w:r>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drei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Datei in D2 | </w:t>
            </w:r>
            <w:r>
              <w:rPr>
                <w:rFonts w:ascii="Arial" w:cs="Arial" w:eastAsia="Arial" w:hAnsi="Arial"/>
                <w:b/>
                <w:bCs/>
                <w:sz w:val="20"/>
                <w:szCs w:val="20"/>
              </w:rPr>
              <w:t xml:space="preserve">nein</w:t>
            </w:r>
            <w:r>
              <w:rPr>
                <w:rFonts w:ascii="Arial" w:cs="Arial" w:eastAsia="Arial" w:hAnsi="Arial"/>
                <w:sz w:val="20"/>
                <w:szCs w:val="20"/>
              </w:rPr>
              <w:t xml:space="preserve"> – Main liest per Pfad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bl>
    <w:p>
      <w:pPr>
        <w:spacing w:after="80"/>
      </w:pPr>
    </w:p>
    <w:p>
      <w:pPr>
        <w:pStyle w:val="Heading2"/>
      </w:pPr>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t>
            </w:r>
            <w:r>
              <w:rPr>
                <w:rFonts w:ascii="Arial" w:cs="Arial" w:eastAsia="Arial" w:hAnsi="Arial"/>
                <w:b/>
                <w:bCs/>
                <w:sz w:val="20"/>
                <w:szCs w:val="20"/>
              </w:rPr>
              <w:t xml:space="preserve">und</w:t>
            </w:r>
            <w:r>
              <w:rPr>
                <w:rFonts w:ascii="Arial" w:cs="Arial" w:eastAsia="Arial" w:hAnsi="Arial"/>
                <w:sz w:val="20"/>
                <w:szCs w:val="20"/>
              </w:rPr>
              <w:t xml:space="preserve"> Wiedergabeliste),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für Bild/Segment)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passendem </w:t>
      </w:r>
      <w:r>
        <w:rPr>
          <w:rFonts w:ascii="Consolas" w:cs="Consolas" w:eastAsia="Consolas" w:hAnsi="Consolas"/>
          <w:sz w:val="19"/>
          <w:szCs w:val="19"/>
          <w:shd w:fill="F5F5F3" w:val="clear"/>
        </w:rPr>
        <w:t xml:space="preserve">typ</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Bild/Segment,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Bild direkt als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(Video/Bild)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pStyle w:val="Heading2"/>
      </w:pPr>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als Startwert übernommen, danach überschreibbar.</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Bild:</w:t>
      </w:r>
      <w:r>
        <w:rPr>
          <w:rFonts w:ascii="Arial" w:cs="Arial" w:eastAsia="Arial" w:hAnsi="Arial"/>
          <w:sz w:val="20"/>
          <w:szCs w:val="20"/>
        </w:rPr>
        <w:t xml:space="preserve"> </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object-fit: contain</w:t>
      </w:r>
      <w:r>
        <w:rPr>
          <w:rFonts w:ascii="Arial" w:cs="Arial" w:eastAsia="Arial" w:hAnsi="Arial"/>
          <w:sz w:val="20"/>
          <w:szCs w:val="20"/>
        </w:rPr>
        <w:t xml:space="preserve"> auf Schwarz – </w:t>
      </w:r>
      <w:r>
        <w:rPr>
          <w:rFonts w:ascii="Arial" w:cs="Arial" w:eastAsia="Arial" w:hAnsi="Arial"/>
          <w:b/>
          <w:bCs/>
          <w:sz w:val="20"/>
          <w:szCs w:val="20"/>
        </w:rPr>
        <w:t xml:space="preserve">dieselbe</w:t>
      </w:r>
      <w:r>
        <w:rPr>
          <w:rFonts w:ascii="Arial" w:cs="Arial" w:eastAsia="Arial" w:hAnsi="Arial"/>
          <w:sz w:val="20"/>
          <w:szCs w:val="20"/>
        </w:rPr>
        <w:t xml:space="preserve"> Letterbox/Pillarbox wie das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im Render.</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 Rückfall auf die gebündelte Schrift wäre genau der stille Markenbruch, den dieser Abschnitt verhindert.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und das Fitnessworld24-Logo;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Beim Anlegen die eingebaute Marke</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"bild" | "segment"</w:t>
      </w:r>
    </w:p>
    <w:p>
      <w:pPr>
        <w:shd w:fill="F5F5F3" w:val="clear"/>
        <w:spacing w:after="0"/>
      </w:pPr>
      <w:r>
        <w:rPr>
          <w:rFonts w:ascii="Consolas" w:cs="Consolas" w:eastAsia="Consolas" w:hAnsi="Consolas"/>
          <w:sz w:val="18"/>
          <w:szCs w:val="18"/>
        </w:rPr>
        <w:t xml:space="preserve">  ref:         string                                   // Asset-ID (video|bild) oder Aktions-ID (segment)</w:t>
      </w:r>
    </w:p>
    <w:p>
      <w:pPr>
        <w:shd w:fill="F5F5F3" w:val="clear"/>
        <w:spacing w:after="0"/>
      </w:pPr>
      <w:r>
        <w:rPr>
          <w:rFonts w:ascii="Consolas" w:cs="Consolas" w:eastAsia="Consolas" w:hAnsi="Consolas"/>
          <w:sz w:val="18"/>
          <w:szCs w:val="18"/>
        </w:rPr>
        <w:t xml:space="preserve">  dauer:       number | null                            // Sekunden – bei bild/segment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für Bild/Segment und </w:t>
            </w:r>
            <w:r>
              <w:rPr>
                <w:rFonts w:ascii="Consolas" w:cs="Consolas" w:eastAsia="Consolas" w:hAnsi="Consolas"/>
                <w:sz w:val="19"/>
                <w:szCs w:val="19"/>
                <w:shd w:fill="F5F5F3" w:val="clear"/>
              </w:rPr>
              <w:t xml:space="preserve">Aktion.standardDauer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und der Migration gelesen (9.5.5) – </w:t>
            </w:r>
            <w:r>
              <w:rPr>
                <w:rFonts w:ascii="Arial" w:cs="Arial" w:eastAsia="Arial" w:hAnsi="Arial"/>
                <w:b/>
                <w:bCs/>
                <w:sz w:val="20"/>
                <w:szCs w:val="20"/>
              </w:rPr>
              <w:t xml:space="preserve">eine</w:t>
            </w:r>
            <w:r>
              <w:rPr>
                <w:rFonts w:ascii="Arial" w:cs="Arial" w:eastAsia="Arial" w:hAnsi="Arial"/>
                <w:sz w:val="20"/>
                <w:szCs w:val="20"/>
              </w:rPr>
              <w:t xml:space="preserve"> Stelle, sonst laufen drei Kopien auseinander</w:t>
            </w:r>
          </w:p>
        </w:tc>
      </w:tr>
    </w:tbl>
    <w:p>
      <w:pPr>
        <w:spacing w:after="80"/>
      </w:pPr>
    </w:p>
    <w:p>
      <w:pPr>
        <w:pStyle w:val="Heading2"/>
      </w:pPr>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r>
        <w:rPr>
          <w:rFonts w:ascii="Arial" w:cs="Arial" w:eastAsia="Arial" w:hAnsi="Arial"/>
          <w:sz w:val="20"/>
          <w:szCs w:val="20"/>
        </w:rPr>
        <w:t xml:space="preserve">9.13 Undo/Redo (Projekt-Bearbeitung und Vorlagen-Editor)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Heading2"/>
      </w:pPr>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und betroffene </w:t>
            </w:r>
            <w:r>
              <w:rPr>
                <w:rFonts w:ascii="Arial" w:cs="Arial" w:eastAsia="Arial" w:hAnsi="Arial"/>
                <w:b/>
                <w:bCs/>
                <w:sz w:val="20"/>
                <w:szCs w:val="20"/>
              </w:rPr>
              <w:t xml:space="preserve">abgeleitete Marken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und</w:t>
      </w:r>
      <w:r>
        <w:rPr>
          <w:rFonts w:ascii="Arial" w:cs="Arial" w:eastAsia="Arial" w:hAnsi="Arial"/>
          <w:sz w:val="20"/>
          <w:szCs w:val="20"/>
        </w:rPr>
        <w:t xml:space="preserve"> möglicherweise in abgeleiteten Looks; eine Kaskade änderte das</w:t>
      </w:r>
    </w:p>
    <w:p>
      <w:pPr>
        <w:spacing w:after="120"/>
      </w:pPr>
      <w:r>
        <w:rPr>
          <w:rFonts w:ascii="Arial" w:cs="Arial" w:eastAsia="Arial" w:hAnsi="Arial"/>
          <w:sz w:val="20"/>
          <w:szCs w:val="20"/>
        </w:rPr>
        <w:t xml:space="preserve">Aussehen vieler Aktionen auf einen Schlag. 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w:t>
      </w:r>
    </w:p>
    <w:p>
      <w:pPr>
        <w:spacing w:after="120"/>
      </w:pPr>
      <w:r>
        <w:rPr>
          <w:rFonts w:ascii="Arial" w:cs="Arial" w:eastAsia="Arial" w:hAnsi="Arial"/>
          <w:sz w:val="20"/>
          <w:szCs w:val="20"/>
        </w:rPr>
        <w:t xml:space="preserve">geladene.</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und welche abgeleiteten Looks</w:t>
      </w:r>
    </w:p>
    <w:p>
      <w:pPr>
        <w:spacing w:after="120"/>
      </w:pPr>
      <w:r>
        <w:rPr>
          <w:rFonts w:ascii="Arial" w:cs="Arial" w:eastAsia="Arial" w:hAnsi="Arial"/>
          <w:sz w:val="20"/>
          <w:szCs w:val="20"/>
        </w:rPr>
        <w:t xml:space="preserve">betroffen sind.</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(die vier OFL-Schriften,</w:t>
      </w:r>
    </w:p>
    <w:p>
      <w:pPr>
        <w:spacing w:after="120"/>
      </w:pPr>
      <w:r>
        <w:rPr>
          <w:rFonts w:ascii="Arial" w:cs="Arial" w:eastAsia="Arial" w:hAnsi="Arial"/>
          <w:sz w:val="20"/>
          <w:szCs w:val="20"/>
        </w:rPr>
        <w:t xml:space="preserve">das Fitnessworld24-Logo),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und/oder abgeleitete Marken nutzen sie noch (mit beiden Trefferlisten)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zwölf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2026-08-10T17:16:52.134Z</dcterms:created>
  <dcterms:modified xsi:type="dcterms:W3CDTF">2026-08-10T17:16:52.137Z</dcterms:modified>
</cp:coreProperties>
</file>

<file path=docProps/custom.xml><?xml version="1.0" encoding="utf-8"?>
<Properties xmlns="http://schemas.openxmlformats.org/officeDocument/2006/custom-properties" xmlns:vt="http://schemas.openxmlformats.org/officeDocument/2006/docPropsVTypes"/>
</file>