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drawing>
          <wp:inline distT="0" distB="0" distL="0" distR="0">
            <wp:extent cx="3048000" cy="876300"/>
            <wp:effectExtent t="0" r="0" b="0" l="0"/>
            <wp:docPr id="1" name="Bild" descr="Bild" title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202020"/>
          <w:sz w:val="56"/>
          <w:szCs w:val="56"/>
        </w:rPr>
        <w:t xml:space="preserve">Anforderungsdokument – Digital-Signage-Tool</w:t>
      </w:r>
    </w:p>
    <w:p>
      <w:pPr>
        <w:pBdr>
          <w:bottom w:val="single" w:color="FF4040" w:sz="24" w:space="1"/>
        </w:pBdr>
        <w:spacing w:after="24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Projekt:</w:t>
      </w:r>
      <w:r>
        <w:rPr>
          <w:rFonts w:ascii="Arial" w:cs="Arial" w:eastAsia="Arial" w:hAnsi="Arial"/>
          <w:sz w:val="20"/>
          <w:szCs w:val="20"/>
        </w:rPr>
        <w:t xml:space="preserve"> Digital-Signage-Tool für das Fitnessstudio der Baller Gruppe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Auftraggeber:</w:t>
      </w:r>
      <w:r>
        <w:rPr>
          <w:rFonts w:ascii="Arial" w:cs="Arial" w:eastAsia="Arial" w:hAnsi="Arial"/>
          <w:sz w:val="20"/>
          <w:szCs w:val="20"/>
        </w:rPr>
        <w:t xml:space="preserve"> Baller Gruppe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Bearbeitung:</w:t>
      </w:r>
      <w:r>
        <w:rPr>
          <w:rFonts w:ascii="Arial" w:cs="Arial" w:eastAsia="Arial" w:hAnsi="Arial"/>
          <w:sz w:val="20"/>
          <w:szCs w:val="20"/>
        </w:rPr>
        <w:t xml:space="preserve"> Niklas Rist, Berufspraktikum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Datum:</w:t>
      </w:r>
      <w:r>
        <w:rPr>
          <w:rFonts w:ascii="Arial" w:cs="Arial" w:eastAsia="Arial" w:hAnsi="Arial"/>
          <w:sz w:val="20"/>
          <w:szCs w:val="20"/>
        </w:rPr>
        <w:t xml:space="preserve"> 17.10.2026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Version:</w:t>
      </w:r>
      <w:r>
        <w:rPr>
          <w:rFonts w:ascii="Arial" w:cs="Arial" w:eastAsia="Arial" w:hAnsi="Arial"/>
          <w:sz w:val="20"/>
          <w:szCs w:val="20"/>
        </w:rPr>
        <w:t xml:space="preserve"> 1.8 (Aktion unterbricht das Video: entschiedenes Modell „Einschub am Video" – Video-Teil · Aktion · Video-Teil, frame-genau, das Video bleibt EIN Element; s. 4.5)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</w:t>
      </w:r>
      <w:r>
        <w:rPr>
          <w:rFonts w:ascii="Arial" w:cs="Arial" w:eastAsia="Arial" w:hAnsi="Arial"/>
          <w:sz w:val="20"/>
          <w:szCs w:val="20"/>
        </w:rPr>
        <w:t xml:space="preserve"> In Abstimmung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202020"/>
          <w:sz w:val="30"/>
          <w:szCs w:val="30"/>
        </w:rPr>
        <w:t xml:space="preserve">Inhaltsverzeichnis</w:t>
      </w:r>
    </w:p>
    <w:sdt>
      <w:sdtPr>
        <w:alias w:val="Inhaltsverzeichni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Einleitung und Zielsetzung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">
            <w:r>
              <w:t xml:space="preserve">2. Ausgangslage und Rahmenbedingungen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2.1 Fachlicher Kontext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">
            <w:r>
              <w:t xml:space="preserve">2.2 Hardware-Umgebung (Wiedergabegerät)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">
            <w:r>
              <w:t xml:space="preserve">2.3 Organisatorische Rahmenbedingungen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">
            <w:r>
              <w:t xml:space="preserve">3. Systemüberblick / Lösungskonzept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7">
            <w:r>
              <w:t xml:space="preserve">4. Funktionale Anforderungen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">
            <w:r>
              <w:t xml:space="preserve">4.1 Gestaltung der Aktions-Segmente (Corporate Design)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9">
            <w:r>
              <w:t xml:space="preserve">4.2 Design-Tokens / Style-Guide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0">
            <w:r>
              <w:t xml:space="preserve">4.3 Prozessverwaltung (Auftrags-Queue)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1">
            <w:r>
              <w:t xml:space="preserve">4.4 Dauer und Trim – einheitliche Bedienung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2">
            <w:r>
              <w:t xml:space="preserve">4.5 Betriebsarten für Werbeinhalte (FA-20) — Split-Screen ist die Hauptbetriebsart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3">
            <w:r>
              <w:t xml:space="preserve">4.6 Vorlagen bearbeiten: Arbeitskopie und explizites Speichern (FA-13)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4">
            <w:r>
              <w:t xml:space="preserve">4.7 Ausgabedateien: Benennung, Ersetzen, Export (FA-22)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5">
            <w:r>
              <w:t xml:space="preserve">4.8 Marken: Bestand, Ableitung, Zuweisung (FA-23, FA-24)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6">
            <w:r>
              <w:t xml:space="preserve">4.9 Ein Projekt – ein Video (FA-01)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7">
            <w:r>
              <w:t xml:space="preserve">5. Nicht-funktionale Anforderungen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8">
            <w:r>
              <w:t xml:space="preserve">6. Technische Rahmenbedingungen (Vorschlag)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9">
            <w:r>
              <w:t xml:space="preserve">7. Wiedergabe am Fernseher (Demo-Modus)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0">
            <w:r>
              <w:t xml:space="preserve">8. Abgrenzung (Out of Scope)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1">
            <w:r>
              <w:t xml:space="preserve">9. Annahmen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2">
            <w:r>
              <w:t xml:space="preserve">10. Risiken und offene Punkte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3">
            <w:r>
              <w:t xml:space="preserve">11. Ausbaustufen (Roadmap, optional)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4">
            <w:r>
              <w:t xml:space="preserve">12. Akzeptanzkriterien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5">
            <w:r>
              <w:t xml:space="preserve">13. Glossar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rPr>
          <w:rFonts w:ascii="Arial" w:cs="Arial" w:eastAsia="Arial" w:hAnsi="Arial"/>
          <w:sz w:val="20"/>
          <w:szCs w:val="20"/>
        </w:rPr>
        <w:t xml:space="preserve">1. Einleitung und Zielsetzung</w:t>
      </w:r>
      <w:bookmarkEnd w:id="1"/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 Rahmen des Berufspraktikums bei der Baller Gruppe wird ein Digital-Signage-Tool für das Fitnessstudio der Gruppe konzipiert und entwickelt. Ziel ist eine moderne, flexibel einsetzbare Softwarelösung, mit der Produktwerbung, studiointerne Angebote und sportbezogene Videoinhalte zentral verwaltet und auf dem Studio-Bildschirm professionell ausgespielt werden können.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Der Kern des Werkzeugs ist eine intern genutzte Anwendung, mit der Mitarbeitende verschiedene Medieninhalte (Videos sowie Produkte/Aktionen) strukturiert pflegen, in eine gewünschte Reihenfolge bringen und daraus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ein einziges, fertiges Ausgabevideo</w:t>
      </w:r>
      <w:r>
        <w:rPr>
          <w:rFonts w:ascii="Arial" w:cs="Arial" w:eastAsia="Arial" w:hAnsi="Arial"/>
          <w:sz w:val="20"/>
          <w:szCs w:val="20"/>
        </w:rPr>
        <w:t xml:space="preserve"> erzeugen. Dieses Video wird auf einem USB-Speicher abgelegt und am Studio-Fernseher als Endlosschleife wiedergegeben.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 Fokus stehen eine intuitive Bedienbarkeit, eine stabile Systemstruktur sowie eine flexible und visuell ansprechende Ausspielung der Inhalte im Studioalltag.</w:t>
      </w:r>
    </w:p>
    <w:p>
      <w:pPr>
        <w:pStyle w:val="Heading1"/>
      </w:pPr>
      <w:bookmarkStart w:name="_Toc2" w:id="2"/>
      <w:r>
        <w:rPr>
          <w:rFonts w:ascii="Arial" w:cs="Arial" w:eastAsia="Arial" w:hAnsi="Arial"/>
          <w:sz w:val="20"/>
          <w:szCs w:val="20"/>
        </w:rPr>
        <w:t xml:space="preserve">2. Ausgangslage und Rahmenbedingungen</w:t>
      </w:r>
      <w:bookmarkEnd w:id="2"/>
    </w:p>
    <w:p>
      <w:pPr>
        <w:pStyle w:val="Heading2"/>
      </w:pPr>
      <w:bookmarkStart w:name="_Toc3" w:id="3"/>
      <w:r>
        <w:rPr>
          <w:rFonts w:ascii="Arial" w:cs="Arial" w:eastAsia="Arial" w:hAnsi="Arial"/>
          <w:sz w:val="20"/>
          <w:szCs w:val="20"/>
        </w:rPr>
        <w:t xml:space="preserve">2.1 Fachlicher Kontext</w:t>
      </w:r>
      <w:bookmarkEnd w:id="3"/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Anzuzeigen sind drei Arten von Inhalten: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Produktwerbung</w:t>
      </w:r>
      <w:r>
        <w:rPr>
          <w:rFonts w:ascii="Arial" w:cs="Arial" w:eastAsia="Arial" w:hAnsi="Arial"/>
          <w:sz w:val="20"/>
          <w:szCs w:val="20"/>
        </w:rPr>
        <w:t xml:space="preserve"> – beworbene Produkte des Studios bzw. der Gruppe.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Studiointerne Angebote / Aktionen</w:t>
      </w:r>
      <w:r>
        <w:rPr>
          <w:rFonts w:ascii="Arial" w:cs="Arial" w:eastAsia="Arial" w:hAnsi="Arial"/>
          <w:sz w:val="20"/>
          <w:szCs w:val="20"/>
        </w:rPr>
        <w:t xml:space="preserve"> – zeitlich begrenzte Aktionen, Hinweise, Informationen.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Sportbezogene Videoinhalte</w:t>
      </w:r>
      <w:r>
        <w:rPr>
          <w:rFonts w:ascii="Arial" w:cs="Arial" w:eastAsia="Arial" w:hAnsi="Arial"/>
          <w:sz w:val="20"/>
          <w:szCs w:val="20"/>
        </w:rPr>
        <w:t xml:space="preserve"> – bestehende Videoclips (z. B. Übungen, Imagevideos).</w:t>
      </w:r>
    </w:p>
    <w:p>
      <w:pPr>
        <w:pStyle w:val="Heading2"/>
      </w:pPr>
      <w:bookmarkStart w:name="_Toc4" w:id="4"/>
      <w:r>
        <w:rPr>
          <w:rFonts w:ascii="Arial" w:cs="Arial" w:eastAsia="Arial" w:hAnsi="Arial"/>
          <w:sz w:val="20"/>
          <w:szCs w:val="20"/>
        </w:rPr>
        <w:t xml:space="preserve">2.2 Hardware-Umgebung (Wiedergabegerät)</w:t>
      </w:r>
      <w:bookmarkEnd w:id="4"/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 Wiedergabe erfolgt auf einem vorhandenen Consumer-Fernseher. Es steht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keine</w:t>
      </w:r>
      <w:r>
        <w:rPr>
          <w:rFonts w:ascii="Arial" w:cs="Arial" w:eastAsia="Arial" w:hAnsi="Arial"/>
          <w:sz w:val="20"/>
          <w:szCs w:val="20"/>
        </w:rPr>
        <w:t xml:space="preserve"> zusätzliche Abspiel-Hardware (z. B. Mediaplayer, Mini-PC) zur Verfügung. Die Inhalte werden über einen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USB-Speicher</w:t>
      </w:r>
      <w:r>
        <w:rPr>
          <w:rFonts w:ascii="Arial" w:cs="Arial" w:eastAsia="Arial" w:hAnsi="Arial"/>
          <w:sz w:val="20"/>
          <w:szCs w:val="20"/>
        </w:rPr>
        <w:t xml:space="preserve"> bereitgestellt und über den integrierten Media Player des Fernsehers im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Demo-/Store-Modus</w:t>
      </w:r>
      <w:r>
        <w:rPr>
          <w:rFonts w:ascii="Arial" w:cs="Arial" w:eastAsia="Arial" w:hAnsi="Arial"/>
          <w:sz w:val="20"/>
          <w:szCs w:val="20"/>
        </w:rPr>
        <w:t xml:space="preserve"> als Schleife abgespielt.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Merkmal | Wert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Modell (MN) | UE85AU7170UXXN (85", 4K UHD, Tizen)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Seriennummer (SN) | 0EAS3SUT800009L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(FW) | T-KSU2EDEUC-2111.1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Firmware-Paket (FC) | SWU-OU_T-KSU2EDEUC_2111_221104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Modell-ID (MI) | T-KSU2EDEUC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 (LS) | EU_BENELUX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Geräte-ID (DI) | MTCAXEUHRAU3G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MAC-Adresse (MA) | 04:B9:E3:F6:E4:80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Empfohlene Ausgabeauflösung | 3840 × 2160 (4K) bzw. 1920 × 1080 als Fallback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5" w:id="5"/>
      <w:r>
        <w:rPr>
          <w:rFonts w:ascii="Arial" w:cs="Arial" w:eastAsia="Arial" w:hAnsi="Arial"/>
          <w:sz w:val="20"/>
          <w:szCs w:val="20"/>
        </w:rPr>
        <w:t xml:space="preserve">2.3 Organisatorische Rahmenbedingungen</w:t>
      </w:r>
      <w:bookmarkEnd w:id="5"/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Die Anwendung wird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intern</w:t>
      </w:r>
      <w:r>
        <w:rPr>
          <w:rFonts w:ascii="Arial" w:cs="Arial" w:eastAsia="Arial" w:hAnsi="Arial"/>
          <w:sz w:val="20"/>
          <w:szCs w:val="20"/>
        </w:rPr>
        <w:t xml:space="preserve"> genutzt; es wird maximal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ein Nutzer gleichzeitig</w:t>
      </w:r>
      <w:r>
        <w:rPr>
          <w:rFonts w:ascii="Arial" w:cs="Arial" w:eastAsia="Arial" w:hAnsi="Arial"/>
          <w:sz w:val="20"/>
          <w:szCs w:val="20"/>
        </w:rPr>
        <w:t xml:space="preserve"> mit dem Tool arbeiten.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Es ist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keine Netzwerk- oder Cloud-Anbindung</w:t>
      </w:r>
      <w:r>
        <w:rPr>
          <w:rFonts w:ascii="Arial" w:cs="Arial" w:eastAsia="Arial" w:hAnsi="Arial"/>
          <w:sz w:val="20"/>
          <w:szCs w:val="20"/>
        </w:rPr>
        <w:t xml:space="preserve"> erforderlich; das Tool arbeitet lokal/offline.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Die Anwendung läuft auf einem Arbeitsplatzrechner (Laptop),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nicht</w:t>
      </w:r>
      <w:r>
        <w:rPr>
          <w:rFonts w:ascii="Arial" w:cs="Arial" w:eastAsia="Arial" w:hAnsi="Arial"/>
          <w:sz w:val="20"/>
          <w:szCs w:val="20"/>
        </w:rPr>
        <w:t xml:space="preserve"> auf dem Fernseher.</w:t>
      </w:r>
    </w:p>
    <w:p>
      <w:pPr>
        <w:pStyle w:val="Heading1"/>
      </w:pPr>
      <w:bookmarkStart w:name="_Toc6" w:id="6"/>
      <w:r>
        <w:rPr>
          <w:rFonts w:ascii="Arial" w:cs="Arial" w:eastAsia="Arial" w:hAnsi="Arial"/>
          <w:sz w:val="20"/>
          <w:szCs w:val="20"/>
        </w:rPr>
        <w:t xml:space="preserve">3. Systemüberblick / Lösungskonzept</w:t>
      </w:r>
      <w:bookmarkEnd w:id="6"/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Das System ist bewusst zweigeteilt, um die Einschränkungen des Consumer-Fernsehers zu umgehen: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Management- und Render-Tool (auf dem Laptop):</w:t>
      </w:r>
      <w:r>
        <w:rPr>
          <w:rFonts w:ascii="Arial" w:cs="Arial" w:eastAsia="Arial" w:hAnsi="Arial"/>
          <w:sz w:val="20"/>
          <w:szCs w:val="20"/>
        </w:rPr>
        <w:t xml:space="preserve"> Verwaltung von Videos und Produkten/Aktionen, Festlegung der Reihenfolge, Rendering zu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einer durchgehenden MP4-Datei je Lauf</w:t>
      </w:r>
      <w:r>
        <w:rPr>
          <w:rFonts w:ascii="Arial" w:cs="Arial" w:eastAsia="Arial" w:hAnsi="Arial"/>
          <w:sz w:val="20"/>
          <w:szCs w:val="20"/>
        </w:rPr>
        <w:t xml:space="preserve">, Ablage auf USB. Ein Projekt kann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mehrere solche Ausgabedateien</w:t>
      </w:r>
      <w:r>
        <w:rPr>
          <w:rFonts w:ascii="Arial" w:cs="Arial" w:eastAsia="Arial" w:hAnsi="Arial"/>
          <w:sz w:val="20"/>
          <w:szCs w:val="20"/>
        </w:rPr>
        <w:t xml:space="preserve"> unter frei gewählten Namen vorhalten (FA-22, Abschnitt 4.7).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Wiedergabe (am Fernseher):</w:t>
      </w:r>
      <w:r>
        <w:rPr>
          <w:rFonts w:ascii="Arial" w:cs="Arial" w:eastAsia="Arial" w:hAnsi="Arial"/>
          <w:sz w:val="20"/>
          <w:szCs w:val="20"/>
        </w:rPr>
        <w:t xml:space="preserve"> Der Fernseher gibt die fertige MP4 vom USB-Speicher im Demo-/Store-Modus als Endlosschleife aus.</w:t>
      </w:r>
    </w:p>
    <w:p>
      <w:pPr>
        <w:shd w:fill="F5F5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[Laptop: Management- &amp; Render-Tool]  --rendert--&gt;  [benannte MP4]  --kopiert--&gt;  [USB-Stick]  --steckt in--&gt;  [TV: Datei wählen, Endlosschleife]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Begründung der Entkopplung:</w:t>
      </w:r>
      <w:r>
        <w:rPr>
          <w:rFonts w:ascii="Arial" w:cs="Arial" w:eastAsia="Arial" w:hAnsi="Arial"/>
          <w:sz w:val="20"/>
          <w:szCs w:val="20"/>
        </w:rPr>
        <w:t xml:space="preserve"> Eine eigene App direkt auf dem Fernseher ist für den Dauerbetrieb ungeeignet, da Consumer-Geräte sideloadete Apps nicht automatisch beim Booten starten, sich nach Abstürzen nicht selbst wiederherstellen und durch Firmware-Updates oder ablaufende Zertifikate ausfallen können. Die gewählte Lösung verlagert die gesamte Software auf den Laptop und nutzt am Fernseher nur die robuste, eingebaute USB-Wiedergabe.</w:t>
      </w:r>
    </w:p>
    <w:p>
      <w:pPr>
        <w:pStyle w:val="Heading1"/>
      </w:pPr>
      <w:bookmarkStart w:name="_Toc7" w:id="7"/>
      <w:r>
        <w:rPr>
          <w:rFonts w:ascii="Arial" w:cs="Arial" w:eastAsia="Arial" w:hAnsi="Arial"/>
          <w:sz w:val="20"/>
          <w:szCs w:val="20"/>
        </w:rPr>
        <w:t xml:space="preserve">4. Funktionale Anforderungen</w:t>
      </w:r>
      <w:bookmarkEnd w:id="7"/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Priorität nach MoSCoW: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Muss</w:t>
      </w:r>
      <w:r>
        <w:rPr>
          <w:rFonts w:ascii="Arial" w:cs="Arial" w:eastAsia="Arial" w:hAnsi="Arial"/>
          <w:sz w:val="20"/>
          <w:szCs w:val="20"/>
        </w:rPr>
        <w:t xml:space="preserve"> (zwingend),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Soll</w:t>
      </w:r>
      <w:r>
        <w:rPr>
          <w:rFonts w:ascii="Arial" w:cs="Arial" w:eastAsia="Arial" w:hAnsi="Arial"/>
          <w:sz w:val="20"/>
          <w:szCs w:val="20"/>
        </w:rPr>
        <w:t xml:space="preserve"> (wichtig),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Kann</w:t>
      </w:r>
      <w:r>
        <w:rPr>
          <w:rFonts w:ascii="Arial" w:cs="Arial" w:eastAsia="Arial" w:hAnsi="Arial"/>
          <w:sz w:val="20"/>
          <w:szCs w:val="20"/>
        </w:rPr>
        <w:t xml:space="preserve"> (optional).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| Anforderung | Beschreibung | Priorität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FA-01 | Video importieren | Ein Projekt enthält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 ein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Video (mind. MP4). Es wird beim Anlegen des Projekts oder im Projekt-Editor importiert und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automatisch ans Ende der Wiedergabeliste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gestellt; ein erneuter Import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ersetzt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es nach Bestätigung. Details: 4.9. | Muss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FA-02 | Produkt/Aktion anlegen | Produkte bzw. Aktionen können neu angelegt werden (Felder z. B.: Titel, Beschreibung/Text, optional Preis, optional Bild, Anzeigedauer). | Muss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FA-03 | Inhalte bearbeiten/löschen | Das importierte Video sowie Produkte/Aktionen können bearbeitet und entfernt werden; das Video wird über einen erneuten Import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ersetzt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(4.9). | Muss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FA-04 | Aktions-Segment erzeugen | Aus einem Produkt/einer Aktion (Text + optional Bild) wird ein anzeigbares Video-/Bildsegment mit definierter Anzeigedauer erzeugt. | Muss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FA-05 | Reihenfolge festlegen | Das Video und die Aktions-Segmente können zu einer Wiedergabeliste zusammengestellt und in der Reihenfolge angeordnet werden (z. B. per Drag-and-drop). | Muss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FA-06 | Anzeigedauer steuern | Je Aktions-Segment ist eine individuelle Anzeigedauer einstellbar; die Bedienung erfolgt über einen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einheitlichen Dauer-/Trim-Regler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– Kürzen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Verlängern per Griff, s. 4.4. Der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Startwert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kommt aus einer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projektweiten Standarddauer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die je Aktion überschreibbar ist (s. 4.4). | Soll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FA-07 | Vorschau | Die zusammengestellte Sequenz kann vor dem Rendern in der Anwendung vorab betrachtet werden. | Soll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FA-08 | Ausgabe-Rendering | Aus der Wiedergabeliste wird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Lauf eine einzige, durchgehende MP4-Datei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 definierter Auflösung und Codierung erzeugt (Verkettung aller Segmente). Dass es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Datei ist, ist wesentlich: nur so läuft die Schleife am Fernseher ohne sichtbaren Übergang (Risiko R-04). | Muss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FA-09 | Export auf USB | Eine gewählte Ausgabedatei kann in einen Zielordner bzw. direkt auf den USB-Speicher exportiert werden –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unter ihrem eigenen Namen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Auf dem Speicher dürfen mehrere Ausgabedateien nebeneinander liegen. | Muss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FA-10 | Projektverwaltung | Projekte werden in einer Übersicht geführt (Name, Erstell-/Änderungsdatum, Speicherort) und können angelegt, geöffnet, dupliziert und gelöscht werden – um Inhalte effizient zu aktualisieren statt neu anzulegen. Das Sichern selbst erfolgt automatisch (FA-15). | Soll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FA-11 | Einheitliches Grundlayout | Aktions-Segmente verwenden ein einheitliches Grundlayout im Corporate Design der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zugewiesenen Marke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(Logo, Farbwelt, Typografie).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Eingebauter Standard ist Fitnessworld24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abgeleitet aus dem Markenauftritt der Website fitnessworld24.li; weitere Marken sind möglich (FA-23). | Soll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FA-12 | Gestalterischer Spielraum | Innerhalb des Grundlayouts sind definierte Bereiche frei gestaltbar (z. B. Überschrift, Motiv-/Produktbild, Preis bzw. Call-to-Action, Akzentfarbe), damit jede Werbung individuell und wirkungsvoll gestaltet werden kann. | Soll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FA-13 | Vorlagen erstellen &amp; bearbeiten | Über die eingebauten Vorlagen hinaus können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eigene Vorlagen angelegt und bearbeitet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werden –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bereits im Prototyp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Dabei wird die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der Vorlage gewählt: vollflächiges Segment,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Split-Screen-Band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oder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Einblendung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(s. 4.5). Eine eigene Vorlage arrangiert nur die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freien Zonen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(Position/Größe/Feldzuordnung) innerhalb des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festen Markenrahmens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(Logo, Sicherheitsabstände), der nicht abschaltbar ist. Datengetrieben – eine eigene Vorlage ist nur ein neuer Datensatz, kein Code-Umbau. | Muss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FA-14 | Video trimmen | Ein Video-Element kann am Anfang und Ende beschnitten werden (Trim-Start/-Ende); nur der gewählte Ausschnitt wird wiedergegeben und gerendert.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Nicht-destruktiv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– die Originaldatei bleibt unverändert; der Trim liegt am Listenelement. Bedienung über denselben Dauer-/Trim-Regler wie FA-06 (s. 4.4). | Soll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FA-15 | Automatisches Speichern &amp; Sitzung | Änderungen (Liste, Reihenfolge, Trim, Aktionen) werden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fortlaufend automatisch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gesichert –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 manuelles Speichern, kein Datenverlust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(Rückgrat von NFA-02). Beim Start öffnet die App automatisch das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zuletzt aktive Projekt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und stellt letztes Export-Ziel und UI-Voreinstellungen wieder her. | Soll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FA-16 | Prozessübersicht (Auftrags-Queue) | Länger laufende oder dateiverändernde Vorgänge (Medien-Import, Löschen von Medien, finaler Render, USB-Export) werden als Aufträge in einer sichtbaren Warteschlange geführt; erkennbar ist jederzeit, welcher Auftrag läuft, welche anstehen und welche fehlgeschlagen sind. | Muss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FA-17 | Fehlgeschlagene Vorgänge wiederholen | Ein fehlgeschlagener Auftrag bleibt mit Fehlergrund sichtbar und kann erneut ausgeführt werden; er wird dabei ans Ende der Warteschlange gestellt. | Muss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FA-18 | Vorgänge abbrechen/entfernen | Ein noch nicht gestarteter Auftrag kann aus der Warteschlange entfernt, ein laufender Render abgebrochen werden. | Soll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FA-19 | Geführte Reparatur kaputter Elemente | Verweisen Elemente auf ein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fehlendes Medium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(z. B. extern gelöschte Datei), führt die Anwendung den Nutzer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 dem Rendern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aktiv durch die Reparatur: kaputte Elemente werden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nacheinander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hervorgehoben („X von N behoben") und können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 verknüpft/importiert, ersetzt oder entfernt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werden; der Render wird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erst freigegeben, wenn alle behoben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sind. Betrifft auch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Aktions-Bilder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– fehlt das Bild einer Aktion, wird die Aktion repariert, was in einem Schritt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Listenelemente behebt, die diese Aktion verwenden. | Soll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FA-20 | Parallele Anzeige (Split-Screen / Einblendung) —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Hauptbetriebsart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| Werbeinhalte laufen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parallel während eines Videos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entweder als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Split-Screen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(Video oben verkleinert, Werbeband darunter, nichts verdeckt) oder als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Einblendung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(Video vollflächig, Band überlagernd). Während eines Videos können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mehrere Aktionen nacheinander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im Band rotieren. Eine Aktion kann das laufende Video auch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kurz unterbrechen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(Video pausiert, Aktion, Video läuft weiter). Die sequenzielle Werbepause (FA-04) bleibt zusätzlich möglich. Details: 4.5. | Muss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FA-21 | Rückgängig / Wiederherstellen |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Beide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Editoren – Projekt-Bearbeitung und Vorlagen-Editor – bieten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Undo/Redo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für Bearbeitungsschritte (Liste, Reihenfolge, Trim, Dauer, Aktionen, Zonen).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rückgängig machbar sind abgeschlossene Vorgänge mit Dateiwirkung (Import, Löschen von Medien, Render, Export) – ein gelöschtes Medium muss neu importiert werden. | Muss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FA-22 | Mehrere benannte Ausgabedateien | Ein Projekt kann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mehrere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gerenderte MP4-Dateien vorhalten. Beim Speichern eines Renders vergibt der Nutzer den Dateinamen; vorbelegt ist der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zuletzt verwendete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Name, sodass wiederholtes Rendern die vorige Fassung standardmäßig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ersetzt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und der Ordner nicht zuläuft. Ein abweichender Name legt eine zusätzliche Datei an. Datum und Uhrzeit stehen in der Ausgabe-Liste der Anwendung,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im Dateinamen. | Muss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FA-23 | Marken-Bestand | Die Anwendung führt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mehrere Marken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 einem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app-weiten, projektunabhängigen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Bestand. Ein Projekt darf mehrere Marken verwenden; eine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trägt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 eine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Eine Marke kann von einer anderen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abgeleitet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sein und einzelne Werte überschreiben (Saison- oder Kampagnen-Look). Die Fitnessworld24-Marke ist immer vorhanden und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 löschbar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Jedes Projekt führt zusätzlich eine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Standardmarke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die den Rahmen färbt (Band-Hintergrund, Restflächen; s. 4.8); sie ist in der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Projektverwaltung wechselbar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Eine Marke lässt sich nur löschen, wenn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keine Aktion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keine abgeleitete Marke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und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 Projekt als Standardmarke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sie mehr nutzt. | Muss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FA-24 | Marken-Editor | Marken lassen sich in der Anwendung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anlegen, bearbeiten und ableiten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Farben, Slogan, Sicherheitsabstände sowie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von Logo und Schriftdateien. Bei zu geringem Kontrast zwischen Akzentfläche und darauf liegendem Text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die Anwendung sichtbar, verhindert die Wahl aber nicht. | Muss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Ein Bild ist kein Listenelement (ab v1.5).</w:t>
      </w:r>
      <w:r>
        <w:rPr>
          <w:rFonts w:ascii="Arial" w:cs="Arial" w:eastAsia="Arial" w:hAnsi="Arial"/>
          <w:sz w:val="20"/>
          <w:szCs w:val="20"/>
        </w:rPr>
        <w:t xml:space="preserve"> Eine Wiedergabeliste besteht aus genau zwei Arten von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Elementen: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Videos</w:t>
      </w:r>
      <w:r>
        <w:rPr>
          <w:rFonts w:ascii="Arial" w:cs="Arial" w:eastAsia="Arial" w:hAnsi="Arial"/>
          <w:sz w:val="20"/>
          <w:szCs w:val="20"/>
        </w:rPr>
        <w:t xml:space="preserve"> und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Aktions-Segmente</w:t>
      </w:r>
      <w:r>
        <w:rPr>
          <w:rFonts w:ascii="Arial" w:cs="Arial" w:eastAsia="Arial" w:hAnsi="Arial"/>
          <w:sz w:val="20"/>
          <w:szCs w:val="20"/>
        </w:rPr>
        <w:t xml:space="preserve">. Ein fertig gestaltetes Bild von außen direkt in die Liste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zu legen, ist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kein</w:t>
      </w:r>
      <w:r>
        <w:rPr>
          <w:rFonts w:ascii="Arial" w:cs="Arial" w:eastAsia="Arial" w:hAnsi="Arial"/>
          <w:sz w:val="20"/>
          <w:szCs w:val="20"/>
        </w:rPr>
        <w:t xml:space="preserve"> Anwendungsfall – alle angezeigten Inhalte entstehen über den Aktions-Editor, damit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sie den Markenrahmen tragen (FA-11) und über Vorlagen gestaltbar bleiben (FA-12, FA-13). Ein Bild, das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ohne diesen Weg auf den Schirm käme, wäre der einzige Inhalt im ganzen System ohne Logo,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Sicherheitsabstand und Markenfarbwelt.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Nicht betroffen ist der Bild-Import.</w:t>
      </w:r>
      <w:r>
        <w:rPr>
          <w:rFonts w:ascii="Arial" w:cs="Arial" w:eastAsia="Arial" w:hAnsi="Arial"/>
          <w:sz w:val="20"/>
          <w:szCs w:val="20"/>
        </w:rPr>
        <w:t xml:space="preserve"> Bilder werden weiterhin importiert, verwaltet und gelöscht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(FA-01, FA-03); sie sind das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Motiv</w:t>
      </w:r>
      <w:r>
        <w:rPr>
          <w:rFonts w:ascii="Arial" w:cs="Arial" w:eastAsia="Arial" w:hAnsi="Arial"/>
          <w:sz w:val="20"/>
          <w:szCs w:val="20"/>
        </w:rPr>
        <w:t xml:space="preserve"> einer Aktion (FA-02, FA-12). Weggefallen ist ausschließlich 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Weg „Bild direkt in die Wiedergabeliste".</w:t>
      </w:r>
    </w:p>
    <w:p>
      <w:pPr>
        <w:pStyle w:val="Heading2"/>
      </w:pPr>
      <w:bookmarkStart w:name="_Toc8" w:id="8"/>
      <w:r>
        <w:rPr>
          <w:rFonts w:ascii="Arial" w:cs="Arial" w:eastAsia="Arial" w:hAnsi="Arial"/>
          <w:sz w:val="20"/>
          <w:szCs w:val="20"/>
        </w:rPr>
        <w:t xml:space="preserve">4.1 Gestaltung der Aktions-Segmente (Corporate Design)</w:t>
      </w:r>
      <w:bookmarkEnd w:id="8"/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Aktions-Segmente folgen dem Markenauftritt von Fitnessworld24 (24/7-Fitnessstudio, Weißensberg/Lindau am Bodensee). Gestalterische Grundlage ist die Website fitnessworld24.li. Ziel ist eine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Balance aus Wiedererkennbarkeit und Werbewirkung</w:t>
      </w:r>
      <w:r>
        <w:rPr>
          <w:rFonts w:ascii="Arial" w:cs="Arial" w:eastAsia="Arial" w:hAnsi="Arial"/>
          <w:sz w:val="20"/>
          <w:szCs w:val="20"/>
        </w:rPr>
        <w:t xml:space="preserve">: ein fester Markenrahmen sorgt für ein einheitliches, professionelles Erscheinungsbild, während klar definierte freie Bereiche jeder Aktion einen eigenen, ansprechenden Auftritt erlauben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Seit FA-23 gilt diese Zusage je Rahmen, nicht mehr für das ganze Video:</w:t>
      </w:r>
      <w:r>
        <w:rPr>
          <w:rFonts w:ascii="Arial" w:cs="Arial" w:eastAsia="Arial" w:hAnsi="Arial"/>
          <w:sz w:val="20"/>
          <w:szCs w:val="20"/>
        </w:rPr>
        <w:t xml:space="preserve"> der Rahmen bleibt in der Projekt-Standardmarke, die Inhalte darin dürfen fremde Marken tragen (Abschnitt 4.8).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Fester Rahmen (einheitlich, FA-11):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Studio-Logo an einer definierten Position.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Durchgängige Markenfarbwelt und Typografie gemäß Website.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Einheitliche Ränder/Sicherheitsabstände, abgestimmt auf die TV-Auflösung (4K bzw. 1080p) inkl. Rand zum Bildschirmrand.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Optionaler, wiederkehrender Marken-Slogan im Stil der Website (z. B. „Trainiere wann du willst. Nicht wann es passt.").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Variable Bereiche (Spielraum, FA-12):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Überschrift / Aktionstext (z. B. Angebot, Aktionsname).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Motiv- oder Produktbild.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Preis bzw. Call-to-Action (z. B. „Gratis Probetraining sichern").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Akzentfarbe oder Aktions-Badge zur Hervorhebung.</w:t>
      </w:r>
    </w:p>
    <w:p>
      <w:pPr>
        <w:pStyle w:val="Heading2"/>
      </w:pPr>
      <w:bookmarkStart w:name="_Toc9" w:id="9"/>
      <w:r>
        <w:rPr>
          <w:rFonts w:ascii="Arial" w:cs="Arial" w:eastAsia="Arial" w:hAnsi="Arial"/>
          <w:sz w:val="20"/>
          <w:szCs w:val="20"/>
        </w:rPr>
        <w:t xml:space="preserve">4.2 Design-Tokens / Style-Guide</w:t>
      </w:r>
      <w:bookmarkEnd w:id="9"/>
    </w:p>
    <w:p>
      <w:pPr>
        <w:pBdr>
          <w:left w:val="single" w:color="FF4040" w:sz="18" w:space="8"/>
        </w:pBdr>
        <w:shd w:fill="FBF3F3" w:val="clear"/>
        <w:spacing w:after="120" w:before="8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Diese Tabellen beschreiben die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eingebaute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Marke Fitnessworld24</w:t>
      </w:r>
      <w:r>
        <w:rPr>
          <w:rFonts w:ascii="Arial" w:cs="Arial" w:eastAsia="Arial" w:hAnsi="Arial"/>
          <w:sz w:val="20"/>
          <w:szCs w:val="20"/>
        </w:rPr>
        <w:t xml:space="preserve"> – seit FA-23 den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Standard</w:t>
      </w:r>
      <w:r>
        <w:rPr>
          <w:rFonts w:ascii="Arial" w:cs="Arial" w:eastAsia="Arial" w:hAnsi="Arial"/>
          <w:sz w:val="20"/>
          <w:szCs w:val="20"/>
        </w:rPr>
        <w:t xml:space="preserve">, nicht die einzige Marke. Weitere Marken tragen dieselben Rollen mit eigenen Werten; die Rollen-Namen und ihre Bedeutung sind für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alle</w:t>
      </w:r>
      <w:r>
        <w:rPr>
          <w:rFonts w:ascii="Arial" w:cs="Arial" w:eastAsia="Arial" w:hAnsi="Arial"/>
          <w:sz w:val="20"/>
          <w:szCs w:val="20"/>
        </w:rPr>
        <w:t xml:space="preserve"> Marken verbindlich (Technisches Konzept 9.11.2).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Aus dem Markenauftritt (Export der Website-Tokens) ergibt sich folgende Gestaltungsbasis. Wix-spezifische Editor-/Systemfarben wurden aussortiert (siehe Hinweis unten).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Farben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Rolle | Hex | Anmerkung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Primär / Akzent (Rot) | </w:t>
            </w:r>
            <w:r>
              <w:rPr>
                <w:rFonts w:ascii="Consolas" w:cs="Consolas" w:eastAsia="Consolas" w:hAnsi="Consolas"/>
                <w:sz w:val="19"/>
                <w:szCs w:val="19"/>
                <w:shd w:fill="F5F5F3" w:val="clear"/>
              </w:rPr>
              <w:t xml:space="preserve">#FF4040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|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Primärfarbe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– Signal für Aktionen, Badges, CTA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Akzent kräftig | </w:t>
            </w:r>
            <w:r>
              <w:rPr>
                <w:rFonts w:ascii="Consolas" w:cs="Consolas" w:eastAsia="Consolas" w:hAnsi="Consolas"/>
                <w:sz w:val="19"/>
                <w:szCs w:val="19"/>
                <w:shd w:fill="F5F5F3" w:val="clear"/>
              </w:rPr>
              <w:t xml:space="preserve">#DF3131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| satte Variante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Akzent alternativ | </w:t>
            </w:r>
            <w:r>
              <w:rPr>
                <w:rFonts w:ascii="Consolas" w:cs="Consolas" w:eastAsia="Consolas" w:hAnsi="Consolas"/>
                <w:sz w:val="19"/>
                <w:szCs w:val="19"/>
                <w:shd w:fill="F5F5F3" w:val="clear"/>
              </w:rPr>
              <w:t xml:space="preserve">#D62B2B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| zweite Rot-Stufe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Dunkelrot | </w:t>
            </w:r>
            <w:r>
              <w:rPr>
                <w:rFonts w:ascii="Consolas" w:cs="Consolas" w:eastAsia="Consolas" w:hAnsi="Consolas"/>
                <w:sz w:val="19"/>
                <w:szCs w:val="19"/>
                <w:shd w:fill="F5F5F3" w:val="clear"/>
              </w:rPr>
              <w:t xml:space="preserve">#971316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| Akzenttext, Tiefe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Bordeaux / sehr dunkel | </w:t>
            </w:r>
            <w:r>
              <w:rPr>
                <w:rFonts w:ascii="Consolas" w:cs="Consolas" w:eastAsia="Consolas" w:hAnsi="Consolas"/>
                <w:sz w:val="19"/>
                <w:szCs w:val="19"/>
                <w:shd w:fill="F5F5F3" w:val="clear"/>
              </w:rPr>
              <w:t xml:space="preserve">#4B090B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| dunkle Flächen, starker Kontrast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Rot-Tint hell | </w:t>
            </w:r>
            <w:r>
              <w:rPr>
                <w:rFonts w:ascii="Consolas" w:cs="Consolas" w:eastAsia="Consolas" w:hAnsi="Consolas"/>
                <w:sz w:val="19"/>
                <w:szCs w:val="19"/>
                <w:shd w:fill="F5F5F3" w:val="clear"/>
              </w:rPr>
              <w:t xml:space="preserve">#F5AEAF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| dezente Hintergründe/Flächen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Schwarz / Text | </w:t>
            </w:r>
            <w:r>
              <w:rPr>
                <w:rFonts w:ascii="Consolas" w:cs="Consolas" w:eastAsia="Consolas" w:hAnsi="Consolas"/>
                <w:sz w:val="19"/>
                <w:szCs w:val="19"/>
                <w:shd w:fill="F5F5F3" w:val="clear"/>
              </w:rPr>
              <w:t xml:space="preserve">#212121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5F5F3" w:val="clear"/>
              </w:rPr>
              <w:t xml:space="preserve">#202020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| Haupttext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Hintergrund dunkel (Charcoal) | </w:t>
            </w:r>
            <w:r>
              <w:rPr>
                <w:rFonts w:ascii="Consolas" w:cs="Consolas" w:eastAsia="Consolas" w:hAnsi="Consolas"/>
                <w:sz w:val="19"/>
                <w:szCs w:val="19"/>
                <w:shd w:fill="F5F5F3" w:val="clear"/>
              </w:rPr>
              <w:t xml:space="preserve">#2F2E2E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| dunkle Segment-Hintergründe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Weiß | </w:t>
            </w:r>
            <w:r>
              <w:rPr>
                <w:rFonts w:ascii="Consolas" w:cs="Consolas" w:eastAsia="Consolas" w:hAnsi="Consolas"/>
                <w:sz w:val="19"/>
                <w:szCs w:val="19"/>
                <w:shd w:fill="F5F5F3" w:val="clear"/>
              </w:rPr>
              <w:t xml:space="preserve">#FFFFFF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| Flächen, Text auf Dunkel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Grautöne | </w:t>
            </w:r>
            <w:r>
              <w:rPr>
                <w:rFonts w:ascii="Consolas" w:cs="Consolas" w:eastAsia="Consolas" w:hAnsi="Consolas"/>
                <w:sz w:val="19"/>
                <w:szCs w:val="19"/>
                <w:shd w:fill="F5F5F3" w:val="clear"/>
              </w:rPr>
              <w:t xml:space="preserve">#8F8F8F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5F5F3" w:val="clear"/>
              </w:rPr>
              <w:t xml:space="preserve">#646464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5F5F3" w:val="clear"/>
              </w:rPr>
              <w:t xml:space="preserve">#A0A09F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5F5F3" w:val="clear"/>
              </w:rPr>
              <w:t xml:space="preserve">#CCCCCC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5F5F3" w:val="clear"/>
              </w:rPr>
              <w:t xml:space="preserve">#E2E2E2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| Sekundärtext, Linien, Flächen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Typografie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Rolle | Schrift | Anmerkung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/ Display (elegant) | Playfair Display | Serif, für Überschriften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/ Display (kräftig) | Avenir 85 Heavy bzw. Arial Black | für plakative Werbe-Headlines/Slogans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Fließtext / UI | Helvetica / Helvetica Neue (Light, Roman, Bold) | Standardtext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 &amp; Tiefe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Eckenradius: Buttons/Badges als Pille (</w:t>
      </w:r>
      <w:r>
        <w:rPr>
          <w:rFonts w:ascii="Consolas" w:cs="Consolas" w:eastAsia="Consolas" w:hAnsi="Consolas"/>
          <w:sz w:val="19"/>
          <w:szCs w:val="19"/>
          <w:shd w:fill="F5F5F3" w:val="clear"/>
        </w:rPr>
        <w:t xml:space="preserve">30–50px</w:t>
      </w:r>
      <w:r>
        <w:rPr>
          <w:rFonts w:ascii="Arial" w:cs="Arial" w:eastAsia="Arial" w:hAnsi="Arial"/>
          <w:sz w:val="20"/>
          <w:szCs w:val="20"/>
        </w:rPr>
        <w:t xml:space="preserve">), Karten/Flächen </w:t>
      </w:r>
      <w:r>
        <w:rPr>
          <w:rFonts w:ascii="Consolas" w:cs="Consolas" w:eastAsia="Consolas" w:hAnsi="Consolas"/>
          <w:sz w:val="19"/>
          <w:szCs w:val="19"/>
          <w:shd w:fill="F5F5F3" w:val="clear"/>
        </w:rPr>
        <w:t xml:space="preserve">8–10px</w:t>
      </w:r>
      <w:r>
        <w:rPr>
          <w:rFonts w:ascii="Arial" w:cs="Arial" w:eastAsia="Arial" w:hAnsi="Arial"/>
          <w:sz w:val="20"/>
          <w:szCs w:val="20"/>
        </w:rPr>
        <w:t xml:space="preserve">, kleine Elemente </w:t>
      </w:r>
      <w:r>
        <w:rPr>
          <w:rFonts w:ascii="Consolas" w:cs="Consolas" w:eastAsia="Consolas" w:hAnsi="Consolas"/>
          <w:sz w:val="19"/>
          <w:szCs w:val="19"/>
          <w:shd w:fill="F5F5F3" w:val="clear"/>
        </w:rPr>
        <w:t xml:space="preserve">2px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Schatten (Karten/Flächen, dezent): </w:t>
      </w:r>
      <w:r>
        <w:rPr>
          <w:rFonts w:ascii="Consolas" w:cs="Consolas" w:eastAsia="Consolas" w:hAnsi="Consolas"/>
          <w:sz w:val="19"/>
          <w:szCs w:val="19"/>
          <w:shd w:fill="F5F5F3" w:val="clear"/>
        </w:rPr>
        <w:t xml:space="preserve">0 4px 8px rgba(0,0,0,.1)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Hinweis (aussortierte Wix-Artefakte):</w:t>
      </w:r>
      <w:r>
        <w:rPr>
          <w:rFonts w:ascii="Arial" w:cs="Arial" w:eastAsia="Arial" w:hAnsi="Arial"/>
          <w:sz w:val="20"/>
          <w:szCs w:val="20"/>
        </w:rPr>
        <w:t xml:space="preserve"> Das Editor-Blau </w:t>
      </w:r>
      <w:r>
        <w:rPr>
          <w:rFonts w:ascii="Consolas" w:cs="Consolas" w:eastAsia="Consolas" w:hAnsi="Consolas"/>
          <w:sz w:val="19"/>
          <w:szCs w:val="19"/>
          <w:shd w:fill="F5F5F3" w:val="clear"/>
        </w:rPr>
        <w:t xml:space="preserve">#116DFF</w:t>
      </w:r>
      <w:r>
        <w:rPr>
          <w:rFonts w:ascii="Arial" w:cs="Arial" w:eastAsia="Arial" w:hAnsi="Arial"/>
          <w:sz w:val="20"/>
          <w:szCs w:val="20"/>
        </w:rPr>
        <w:t xml:space="preserve"> (inkl. der zugehörigen Fokus-Schatten), das Standard-Link-Blau </w:t>
      </w:r>
      <w:r>
        <w:rPr>
          <w:rFonts w:ascii="Consolas" w:cs="Consolas" w:eastAsia="Consolas" w:hAnsi="Consolas"/>
          <w:sz w:val="19"/>
          <w:szCs w:val="19"/>
          <w:shd w:fill="F5F5F3" w:val="clear"/>
        </w:rPr>
        <w:t xml:space="preserve">#0000EE</w:t>
      </w:r>
      <w:r>
        <w:rPr>
          <w:rFonts w:ascii="Arial" w:cs="Arial" w:eastAsia="Arial" w:hAnsi="Arial"/>
          <w:sz w:val="20"/>
          <w:szCs w:val="20"/>
        </w:rPr>
        <w:t xml:space="preserve">, die Wix-Systemschrift „Madefor" sowie unaufgelöste Theme-Variablen (</w:t>
      </w:r>
      <w:r>
        <w:rPr>
          <w:rFonts w:ascii="Consolas" w:cs="Consolas" w:eastAsia="Consolas" w:hAnsi="Consolas"/>
          <w:sz w:val="19"/>
          <w:szCs w:val="19"/>
          <w:shd w:fill="F5F5F3" w:val="clear"/>
        </w:rPr>
        <w:t xml:space="preserve">color_xx</w:t>
      </w:r>
      <w:r>
        <w:rPr>
          <w:rFonts w:ascii="Arial" w:cs="Arial" w:eastAsia="Arial" w:hAnsi="Arial"/>
          <w:sz w:val="20"/>
          <w:szCs w:val="20"/>
        </w:rPr>
        <w:t xml:space="preserve">, Ricos-Text-Tupel) und CSS-Systemfarben (</w:t>
      </w:r>
      <w:r>
        <w:rPr>
          <w:rFonts w:ascii="Consolas" w:cs="Consolas" w:eastAsia="Consolas" w:hAnsi="Consolas"/>
          <w:sz w:val="19"/>
          <w:szCs w:val="19"/>
          <w:shd w:fill="F5F5F3" w:val="clear"/>
        </w:rPr>
        <w:t xml:space="preserve">Highlight</w:t>
      </w:r>
      <w:r>
        <w:rPr>
          <w:rFonts w:ascii="Arial" w:cs="Arial" w:eastAsia="Arial" w:hAnsi="Arial"/>
          <w:sz w:val="20"/>
          <w:szCs w:val="20"/>
        </w:rPr>
        <w:t xml:space="preserve">) gehören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nicht</w:t>
      </w:r>
      <w:r>
        <w:rPr>
          <w:rFonts w:ascii="Arial" w:cs="Arial" w:eastAsia="Arial" w:hAnsi="Arial"/>
          <w:sz w:val="20"/>
          <w:szCs w:val="20"/>
        </w:rPr>
        <w:t xml:space="preserve"> zum Studio-Branding und werden nicht verwendet.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Logo &amp; Primärfarbe (geklärt):</w:t>
      </w:r>
      <w:r>
        <w:rPr>
          <w:rFonts w:ascii="Arial" w:cs="Arial" w:eastAsia="Arial" w:hAnsi="Arial"/>
          <w:sz w:val="20"/>
          <w:szCs w:val="20"/>
        </w:rPr>
        <w:t xml:space="preserve"> Die verbindliche Primärfarbe ist </w:t>
      </w:r>
      <w:r>
        <w:rPr>
          <w:rFonts w:ascii="Consolas" w:cs="Consolas" w:eastAsia="Consolas" w:hAnsi="Consolas"/>
          <w:sz w:val="19"/>
          <w:szCs w:val="19"/>
          <w:shd w:fill="F5F5F3" w:val="clear"/>
        </w:rPr>
        <w:t xml:space="preserve">#FF4040</w:t>
      </w:r>
      <w:r>
        <w:rPr>
          <w:rFonts w:ascii="Arial" w:cs="Arial" w:eastAsia="Arial" w:hAnsi="Arial"/>
          <w:sz w:val="20"/>
          <w:szCs w:val="20"/>
        </w:rPr>
        <w:t xml:space="preserve">. Das offizielle Logo liegt vor (Quelle: Markenauftritt / Website).</w:t>
      </w:r>
    </w:p>
    <w:p>
      <w:pPr>
        <w:pStyle w:val="Heading2"/>
      </w:pPr>
      <w:bookmarkStart w:name="_Toc10" w:id="10"/>
      <w:r>
        <w:rPr>
          <w:rFonts w:ascii="Arial" w:cs="Arial" w:eastAsia="Arial" w:hAnsi="Arial"/>
          <w:sz w:val="20"/>
          <w:szCs w:val="20"/>
        </w:rPr>
        <w:t xml:space="preserve">4.3 Prozessverwaltung (Auftrags-Queue)</w:t>
      </w:r>
      <w:bookmarkEnd w:id="10"/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Länger laufende oder dateiverändernde Vorgänge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Medien-Import, Löschen von Medien, finaler Render und USB-Export</w:t>
      </w:r>
      <w:r>
        <w:rPr>
          <w:rFonts w:ascii="Arial" w:cs="Arial" w:eastAsia="Arial" w:hAnsi="Arial"/>
          <w:sz w:val="20"/>
          <w:szCs w:val="20"/>
        </w:rPr>
        <w:t xml:space="preserve"> — laufen nicht unsichtbar im Hintergrund, sondern werden als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Aufträge</w:t>
      </w:r>
      <w:r>
        <w:rPr>
          <w:rFonts w:ascii="Arial" w:cs="Arial" w:eastAsia="Arial" w:hAnsi="Arial"/>
          <w:sz w:val="20"/>
          <w:szCs w:val="20"/>
        </w:rPr>
        <w:t xml:space="preserve"> in einer für den Nutzer sichtbaren Warteschlange geführt (FA-16). Damit bleibt der Systemzustand jederzeit nachvollziehbar, und Fehler gehen nicht verloren.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Sichtbarkeit (FA-16):</w:t>
      </w:r>
      <w:r>
        <w:rPr>
          <w:rFonts w:ascii="Arial" w:cs="Arial" w:eastAsia="Arial" w:hAnsi="Arial"/>
          <w:sz w:val="20"/>
          <w:szCs w:val="20"/>
        </w:rPr>
        <w:t xml:space="preserve"> Zu jedem Zeitpunkt ist erkennbar, welcher Auftrag gerade läuft, welche anstehen und welche fehlgeschlagen sind (jeweils mit Klartext-Bezeichnung, bei Fehlern mit Fehlergrund).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Serielle Ausführung (NFA-09):</w:t>
      </w:r>
      <w:r>
        <w:rPr>
          <w:rFonts w:ascii="Arial" w:cs="Arial" w:eastAsia="Arial" w:hAnsi="Arial"/>
          <w:sz w:val="20"/>
          <w:szCs w:val="20"/>
        </w:rPr>
        <w:t xml:space="preserve"> Es läuft stets nur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ein</w:t>
      </w:r>
      <w:r>
        <w:rPr>
          <w:rFonts w:ascii="Arial" w:cs="Arial" w:eastAsia="Arial" w:hAnsi="Arial"/>
          <w:sz w:val="20"/>
          <w:szCs w:val="20"/>
        </w:rPr>
        <w:t xml:space="preserve"> Auftrag gleichzeitig; die übrigen warten in Reihenfolge. Das macht den Ablauf vorhersehbar und verhindert Konflikte — z. B. wartet das Löschen eines Mediums, das gerade in einen laufenden Render einfließt, automatisch, bis der Render fertig ist.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Wiederholen (FA-17):</w:t>
      </w:r>
      <w:r>
        <w:rPr>
          <w:rFonts w:ascii="Arial" w:cs="Arial" w:eastAsia="Arial" w:hAnsi="Arial"/>
          <w:sz w:val="20"/>
          <w:szCs w:val="20"/>
        </w:rPr>
        <w:t xml:space="preserve"> Ein fehlgeschlagener Auftrag (z. B. Import einer beschädigten Datei, Export auf einen vollen USB-Stick) kann per Klick erneut ausgeführt werden; er wird dabei ans Ende der Warteschlange gestellt.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Abbrechen/Entfernen (FA-18):</w:t>
      </w:r>
      <w:r>
        <w:rPr>
          <w:rFonts w:ascii="Arial" w:cs="Arial" w:eastAsia="Arial" w:hAnsi="Arial"/>
          <w:sz w:val="20"/>
          <w:szCs w:val="20"/>
        </w:rPr>
        <w:t xml:space="preserve"> Ein noch nicht gestarteter Auftrag kann aus der Warteschlange entfernt, ein laufender Render abgebrochen werden.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Lebensdauer:</w:t>
      </w:r>
      <w:r>
        <w:rPr>
          <w:rFonts w:ascii="Arial" w:cs="Arial" w:eastAsia="Arial" w:hAnsi="Arial"/>
          <w:sz w:val="20"/>
          <w:szCs w:val="20"/>
        </w:rPr>
        <w:t xml:space="preserve"> Die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aktive</w:t>
      </w:r>
      <w:r>
        <w:rPr>
          <w:rFonts w:ascii="Arial" w:cs="Arial" w:eastAsia="Arial" w:hAnsi="Arial"/>
          <w:sz w:val="20"/>
          <w:szCs w:val="20"/>
        </w:rPr>
        <w:t xml:space="preserve"> Warteschlange (laufende/anstehende Vorgänge) ist ein reines Laufzeit-Hilfsmittel und nach einem Neustart der Anwendung leer.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Fehlgeschlagene Vorgänge bleiben jedoch erhalten</w:t>
      </w:r>
      <w:r>
        <w:rPr>
          <w:rFonts w:ascii="Arial" w:cs="Arial" w:eastAsia="Arial" w:hAnsi="Arial"/>
          <w:sz w:val="20"/>
          <w:szCs w:val="20"/>
        </w:rPr>
        <w:t xml:space="preserve"> – auch über einen Neustart hinweg –, damit sie nicht verloren gehen und später erneut ausgeführt werden können (FA-17).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 interaktive Vorschau (FA-07) ist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kein</w:t>
      </w:r>
      <w:r>
        <w:rPr>
          <w:rFonts w:ascii="Arial" w:cs="Arial" w:eastAsia="Arial" w:hAnsi="Arial"/>
          <w:sz w:val="20"/>
          <w:szCs w:val="20"/>
        </w:rPr>
        <w:t xml:space="preserve"> Auftrag und läuft unabhängig von der Warteschlange.</w:t>
      </w:r>
    </w:p>
    <w:p>
      <w:pPr>
        <w:pStyle w:val="Heading2"/>
      </w:pPr>
      <w:bookmarkStart w:name="_Toc11" w:id="11"/>
      <w:r>
        <w:rPr>
          <w:rFonts w:ascii="Arial" w:cs="Arial" w:eastAsia="Arial" w:hAnsi="Arial"/>
          <w:sz w:val="20"/>
          <w:szCs w:val="20"/>
        </w:rPr>
        <w:t xml:space="preserve">4.4 Dauer und Trim – einheitliche Bedienung</w:t>
      </w:r>
      <w:bookmarkEnd w:id="11"/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Dauer (FA-06) und Trim (FA-14) werden für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alle</w:t>
      </w:r>
      <w:r>
        <w:rPr>
          <w:rFonts w:ascii="Arial" w:cs="Arial" w:eastAsia="Arial" w:hAnsi="Arial"/>
          <w:sz w:val="20"/>
          <w:szCs w:val="20"/>
        </w:rPr>
        <w:t xml:space="preserve"> Elementtypen über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denselben</w:t>
      </w:r>
      <w:r>
        <w:rPr>
          <w:rFonts w:ascii="Arial" w:cs="Arial" w:eastAsia="Arial" w:hAnsi="Arial"/>
          <w:sz w:val="20"/>
          <w:szCs w:val="20"/>
        </w:rPr>
        <w:t xml:space="preserve"> Bedien-Baustein gesteuert – einen Balken mit Griffen, an denen der Nutzer die effektive Dauer zieht. Kürzen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und</w:t>
      </w:r>
      <w:r>
        <w:rPr>
          <w:rFonts w:ascii="Arial" w:cs="Arial" w:eastAsia="Arial" w:hAnsi="Arial"/>
          <w:sz w:val="20"/>
          <w:szCs w:val="20"/>
        </w:rPr>
        <w:t xml:space="preserve"> Verlängern fühlen sich überall gleich an („wie Trimmen"); nur die Grenzen unterscheiden sich je nach Elementtyp: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Video (FA-14):</w:t>
      </w:r>
      <w:r>
        <w:rPr>
          <w:rFonts w:ascii="Arial" w:cs="Arial" w:eastAsia="Arial" w:hAnsi="Arial"/>
          <w:sz w:val="20"/>
          <w:szCs w:val="20"/>
        </w:rPr>
        <w:t xml:space="preserve"> zwei Griffe (Anfang/Ende) innerhalb der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Quelllänge</w:t>
      </w:r>
      <w:r>
        <w:rPr>
          <w:rFonts w:ascii="Arial" w:cs="Arial" w:eastAsia="Arial" w:hAnsi="Arial"/>
          <w:sz w:val="20"/>
          <w:szCs w:val="20"/>
        </w:rPr>
        <w:t xml:space="preserve"> des Videos. Kürzen schneidet Anfang/Ende weg; Verlängern ist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nur bis zur Quelllänge</w:t>
      </w:r>
      <w:r>
        <w:rPr>
          <w:rFonts w:ascii="Arial" w:cs="Arial" w:eastAsia="Arial" w:hAnsi="Arial"/>
          <w:sz w:val="20"/>
          <w:szCs w:val="20"/>
        </w:rPr>
        <w:t xml:space="preserve"> möglich (mehr Material existiert nicht). Der Schnitt ist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nicht-destruktiv</w:t>
      </w:r>
      <w:r>
        <w:rPr>
          <w:rFonts w:ascii="Arial" w:cs="Arial" w:eastAsia="Arial" w:hAnsi="Arial"/>
          <w:sz w:val="20"/>
          <w:szCs w:val="20"/>
        </w:rPr>
        <w:t xml:space="preserve"> – die Originaldatei bleibt unverändert.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Aktions-Segment (FA-06):</w:t>
      </w:r>
      <w:r>
        <w:rPr>
          <w:rFonts w:ascii="Arial" w:cs="Arial" w:eastAsia="Arial" w:hAnsi="Arial"/>
          <w:sz w:val="20"/>
          <w:szCs w:val="20"/>
        </w:rPr>
        <w:t xml:space="preserve"> die effektive Anzeigedauer ist frei im Bereich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10–45 s</w:t>
      </w:r>
      <w:r>
        <w:rPr>
          <w:rFonts w:ascii="Arial" w:cs="Arial" w:eastAsia="Arial" w:hAnsi="Arial"/>
          <w:sz w:val="20"/>
          <w:szCs w:val="20"/>
        </w:rPr>
        <w:t xml:space="preserve"> einstellbar. Da es keine Quelllänge gibt, ist die Obergrenze die konfigurierte Maximaldauer; Kürzen und Verlängern laufen über denselben Regler.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Der Regler zeigt die aktuelle effektive Dauer numerisch an. So bleibt die Bedienung über Video und Aktions-Segment hinweg konsistent, obwohl technisch ein Trim (Ausschnitt) und eine reine Anzeigedauer dahinterstehen.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Woher der Startwert kommt: eine projektweite Standarddauer, je Aktion überschreibbar (ab v1.5).</w:t>
      </w:r>
      <w:r>
        <w:rPr>
          <w:rFonts w:ascii="Arial" w:cs="Arial" w:eastAsia="Arial" w:hAnsi="Arial"/>
          <w:sz w:val="20"/>
          <w:szCs w:val="20"/>
        </w:rPr>
        <w:t xml:space="preserve"> Bis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v1.4 gab es genau eine feste Vorbelegung von 10 s. Wer für ein Projekt durchgehend längere Einblendungen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wollte, musste sie an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jeder</w:t>
      </w:r>
      <w:r>
        <w:rPr>
          <w:rFonts w:ascii="Arial" w:cs="Arial" w:eastAsia="Arial" w:hAnsi="Arial"/>
          <w:sz w:val="20"/>
          <w:szCs w:val="20"/>
        </w:rPr>
        <w:t xml:space="preserve"> Aktion einzeln nachziehen. Deshalb trägt jetzt das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Projekt</w:t>
      </w:r>
      <w:r>
        <w:rPr>
          <w:rFonts w:ascii="Arial" w:cs="Arial" w:eastAsia="Arial" w:hAnsi="Arial"/>
          <w:sz w:val="20"/>
          <w:szCs w:val="20"/>
        </w:rPr>
        <w:t xml:space="preserve"> eine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Standarddauer</w:t>
      </w:r>
      <w:r>
        <w:rPr>
          <w:rFonts w:ascii="Arial" w:cs="Arial" w:eastAsia="Arial" w:hAnsi="Arial"/>
          <w:sz w:val="20"/>
          <w:szCs w:val="20"/>
        </w:rPr>
        <w:t xml:space="preserve">, und die einzelne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Aktion</w:t>
      </w:r>
      <w:r>
        <w:rPr>
          <w:rFonts w:ascii="Arial" w:cs="Arial" w:eastAsia="Arial" w:hAnsi="Arial"/>
          <w:sz w:val="20"/>
          <w:szCs w:val="20"/>
        </w:rPr>
        <w:t xml:space="preserve"> darf sie überschreiben. Der Wert eines neu platzierten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Elements ergibt sich in dieser Reihenfolge: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die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eigene Dauer der Aktion</w:t>
      </w:r>
      <w:r>
        <w:rPr>
          <w:rFonts w:ascii="Arial" w:cs="Arial" w:eastAsia="Arial" w:hAnsi="Arial"/>
          <w:sz w:val="20"/>
          <w:szCs w:val="20"/>
        </w:rPr>
        <w:t xml:space="preserve">, wenn sie eine gesetzt hat;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sonst die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Standarddauer des Projekts</w:t>
      </w:r>
      <w:r>
        <w:rPr>
          <w:rFonts w:ascii="Arial" w:cs="Arial" w:eastAsia="Arial" w:hAnsi="Arial"/>
          <w:sz w:val="20"/>
          <w:szCs w:val="20"/>
        </w:rPr>
        <w:t xml:space="preserve">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sonst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10 s</w:t>
      </w:r>
      <w:r>
        <w:rPr>
          <w:rFonts w:ascii="Arial" w:cs="Arial" w:eastAsia="Arial" w:hAnsi="Arial"/>
          <w:sz w:val="20"/>
          <w:szCs w:val="20"/>
        </w:rPr>
        <w:t xml:space="preserve"> – der eingebaute Rückfallwert.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Eine Aktion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ohne</w:t>
      </w:r>
      <w:r>
        <w:rPr>
          <w:rFonts w:ascii="Arial" w:cs="Arial" w:eastAsia="Arial" w:hAnsi="Arial"/>
          <w:sz w:val="20"/>
          <w:szCs w:val="20"/>
        </w:rPr>
        <w:t xml:space="preserve"> eigene Dauer folgt damit dem Projektstandard und zieht bei dessen Änderung mit; eine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Aktion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mit</w:t>
      </w:r>
      <w:r>
        <w:rPr>
          <w:rFonts w:ascii="Arial" w:cs="Arial" w:eastAsia="Arial" w:hAnsi="Arial"/>
          <w:sz w:val="20"/>
          <w:szCs w:val="20"/>
        </w:rPr>
        <w:t xml:space="preserve"> eigener Dauer bleibt, wo sie ist. Der einstellbare 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Bereich 10–45 s bleibt unverändert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fest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– konfigurierbar ist nur der </w:t>
      </w:r>
      <w:r>
        <w:rPr>
          <w:rFonts w:ascii="Arial" w:cs="Arial" w:eastAsia="Arial" w:hAnsi="Arial"/>
          <w:sz w:val="20"/>
          <w:szCs w:val="20"/>
        </w:rPr>
        <w:t xml:space="preserve">Standardwert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 innerhalb dieses Bereichs, nicht der Bereich selbst.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 Dauer am einzelnen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Listenelement</w:t>
      </w:r>
      <w:r>
        <w:rPr>
          <w:rFonts w:ascii="Arial" w:cs="Arial" w:eastAsia="Arial" w:hAnsi="Arial"/>
          <w:sz w:val="20"/>
          <w:szCs w:val="20"/>
        </w:rPr>
        <w:t xml:space="preserve"> bleibt wie bisher maßgeblich für den Render: Die Kette liefert nur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Startwert</w:t>
      </w:r>
      <w:r>
        <w:rPr>
          <w:rFonts w:ascii="Arial" w:cs="Arial" w:eastAsia="Arial" w:hAnsi="Arial"/>
          <w:sz w:val="20"/>
          <w:szCs w:val="20"/>
        </w:rPr>
        <w:t xml:space="preserve">, danach entscheidet der Regler.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Beim Ändern des Projektstandards fragt die Anwendung nach.</w:t>
      </w:r>
      <w:r>
        <w:rPr>
          <w:rFonts w:ascii="Arial" w:cs="Arial" w:eastAsia="Arial" w:hAnsi="Arial"/>
          <w:sz w:val="20"/>
          <w:szCs w:val="20"/>
        </w:rPr>
        <w:t xml:space="preserve"> Ein geänderter Projektstandard wirkt sonst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lautlos auf Aktionen, die der Nutzer längst für erledigt hielt. Die Anwendung zeigt deshalb 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alle Aktionen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mit dem Projektstandard als Dauer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 – also genau die, die keine eigene tragen – in einer Liste und fragt,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ob der neue Wert auch für sie gelten soll. Jede Aktion in dieser Liste ist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einzeln abwählbar</w:t>
      </w:r>
      <w:r>
        <w:rPr>
          <w:rFonts w:ascii="Arial" w:cs="Arial" w:eastAsia="Arial" w:hAnsi="Arial"/>
          <w:sz w:val="20"/>
          <w:szCs w:val="20"/>
        </w:rPr>
        <w:t xml:space="preserve">. Abwählen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heißt: Die Aktion behält ihre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bisherige</w:t>
      </w:r>
      <w:r>
        <w:rPr>
          <w:rFonts w:ascii="Arial" w:cs="Arial" w:eastAsia="Arial" w:hAnsi="Arial"/>
          <w:sz w:val="20"/>
          <w:szCs w:val="20"/>
        </w:rPr>
        <w:t xml:space="preserve"> Dauer, und zwar als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eigenen, festgeschriebenen Wert</w:t>
      </w:r>
      <w:r>
        <w:rPr>
          <w:rFonts w:ascii="Arial" w:cs="Arial" w:eastAsia="Arial" w:hAnsi="Arial"/>
          <w:sz w:val="20"/>
          <w:szCs w:val="20"/>
        </w:rPr>
        <w:t xml:space="preserve"> – sie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hört damit auf, dem Projektstandard zu folgen, und bleibt auch bei der nächsten Änderung unberührt. Ein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bloßes „diesmal nicht" gibt es nicht: Es wäre beim nächsten Mal wieder dieselbe Frage, und der Nutzer hätte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keine Möglichkeit, sie endgültig zu beantworten. Aktionen mit eigener Dauer erscheinen in der Liste gar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nicht erst – sie sind nicht betroffen.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Wie weit die Änderung reicht (ab v1.6).</w:t>
      </w:r>
      <w:r>
        <w:rPr>
          <w:rFonts w:ascii="Arial" w:cs="Arial" w:eastAsia="Arial" w:hAnsi="Arial"/>
          <w:sz w:val="20"/>
          <w:szCs w:val="20"/>
        </w:rPr>
        <w:t xml:space="preserve"> Ein geänderter Projektstandard wirkt auf die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Aktionen</w:t>
      </w:r>
      <w:r>
        <w:rPr>
          <w:rFonts w:ascii="Arial" w:cs="Arial" w:eastAsia="Arial" w:hAnsi="Arial"/>
          <w:sz w:val="20"/>
          <w:szCs w:val="20"/>
        </w:rPr>
        <w:t xml:space="preserve"> –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also auf den Startwert, den künftig platzierte Elemente bekommen. 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Bereits in der Wiedergabeliste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liegende Elemente behalten ihre eingestellte Dauer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, auch wenn sie seinerzeit vom Standard stammte. 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Grund ist derselbe wie oben: Die Dauer eines platzierten Elements ist eine am Regler getroffene, sichtbare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Entscheidung; sie im Hintergrund nachzuziehen hieße, dem Nutzer eine Einstellung zu ändern, die er in 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Liste vor sich sieht. Wer eine platzierte Dauer ändern will, zieht am Regler.</w:t>
      </w:r>
    </w:p>
    <w:p>
      <w:pPr>
        <w:pStyle w:val="Heading2"/>
      </w:pPr>
      <w:bookmarkStart w:name="_Toc12" w:id="12"/>
      <w:r>
        <w:rPr>
          <w:rFonts w:ascii="Arial" w:cs="Arial" w:eastAsia="Arial" w:hAnsi="Arial"/>
          <w:sz w:val="20"/>
          <w:szCs w:val="20"/>
        </w:rPr>
        <w:t xml:space="preserve">4.5 Betriebsarten für Werbeinhalte (FA-20) — Split-Screen ist die Hauptbetriebsart</w:t>
      </w:r>
      <w:bookmarkEnd w:id="12"/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Werbeinhalte erscheinen auf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drei</w:t>
      </w:r>
      <w:r>
        <w:rPr>
          <w:rFonts w:ascii="Arial" w:cs="Arial" w:eastAsia="Arial" w:hAnsi="Arial"/>
          <w:sz w:val="20"/>
          <w:szCs w:val="20"/>
        </w:rPr>
        <w:t xml:space="preserve"> Wegen.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Hauptbetriebsart ist die parallele Anzeige während eines Videos</w:t>
      </w:r>
      <w:r>
        <w:rPr>
          <w:rFonts w:ascii="Arial" w:cs="Arial" w:eastAsia="Arial" w:hAnsi="Arial"/>
          <w:sz w:val="20"/>
          <w:szCs w:val="20"/>
        </w:rPr>
        <w:t xml:space="preserve">; die sequenzielle Werbepause ist die zusätzliche Möglichkeit: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Split-Screen (Hauptbetriebsart):</w:t>
      </w:r>
      <w:r>
        <w:rPr>
          <w:rFonts w:ascii="Arial" w:cs="Arial" w:eastAsia="Arial" w:hAnsi="Arial"/>
          <w:sz w:val="20"/>
          <w:szCs w:val="20"/>
        </w:rPr>
        <w:t xml:space="preserve"> Während ein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Video läuft</w:t>
      </w:r>
      <w:r>
        <w:rPr>
          <w:rFonts w:ascii="Arial" w:cs="Arial" w:eastAsia="Arial" w:hAnsi="Arial"/>
          <w:sz w:val="20"/>
          <w:szCs w:val="20"/>
        </w:rPr>
        <w:t xml:space="preserve">, erscheint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darunter</w:t>
      </w:r>
      <w:r>
        <w:rPr>
          <w:rFonts w:ascii="Arial" w:cs="Arial" w:eastAsia="Arial" w:hAnsi="Arial"/>
          <w:sz w:val="20"/>
          <w:szCs w:val="20"/>
        </w:rPr>
        <w:t xml:space="preserve"> ein durchgehendes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Werbeband</w:t>
      </w:r>
      <w:r>
        <w:rPr>
          <w:rFonts w:ascii="Arial" w:cs="Arial" w:eastAsia="Arial" w:hAnsi="Arial"/>
          <w:sz w:val="20"/>
          <w:szCs w:val="20"/>
        </w:rPr>
        <w:t xml:space="preserve">. Das Video wird dafür verkleinert, aber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nichts wird verdeckt</w:t>
      </w:r>
      <w:r>
        <w:rPr>
          <w:rFonts w:ascii="Arial" w:cs="Arial" w:eastAsia="Arial" w:hAnsi="Arial"/>
          <w:sz w:val="20"/>
          <w:szCs w:val="20"/>
        </w:rPr>
        <w:t xml:space="preserve">. Im Band können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mehrere Aktionen nacheinander rotieren</w:t>
      </w:r>
      <w:r>
        <w:rPr>
          <w:rFonts w:ascii="Arial" w:cs="Arial" w:eastAsia="Arial" w:hAnsi="Arial"/>
          <w:sz w:val="20"/>
          <w:szCs w:val="20"/>
        </w:rPr>
        <w:t xml:space="preserve">, solange das Video läuft.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Einblendung (parallel, überlagernd):</w:t>
      </w:r>
      <w:r>
        <w:rPr>
          <w:rFonts w:ascii="Arial" w:cs="Arial" w:eastAsia="Arial" w:hAnsi="Arial"/>
          <w:sz w:val="20"/>
          <w:szCs w:val="20"/>
        </w:rPr>
        <w:t xml:space="preserve"> Das Video bleibt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vollflächig</w:t>
      </w:r>
      <w:r>
        <w:rPr>
          <w:rFonts w:ascii="Arial" w:cs="Arial" w:eastAsia="Arial" w:hAnsi="Arial"/>
          <w:sz w:val="20"/>
          <w:szCs w:val="20"/>
        </w:rPr>
        <w:t xml:space="preserve">; das Werbeband liegt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darüber</w:t>
      </w:r>
      <w:r>
        <w:rPr>
          <w:rFonts w:ascii="Arial" w:cs="Arial" w:eastAsia="Arial" w:hAnsi="Arial"/>
          <w:sz w:val="20"/>
          <w:szCs w:val="20"/>
        </w:rPr>
        <w:t xml:space="preserve"> und verdeckt den unteren Bildbereich. Vorteil: das Video behält seine volle Größe, ohne Seitenbalken.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Sequenziell (Werbepause):</w:t>
      </w:r>
      <w:r>
        <w:rPr>
          <w:rFonts w:ascii="Arial" w:cs="Arial" w:eastAsia="Arial" w:hAnsi="Arial"/>
          <w:sz w:val="20"/>
          <w:szCs w:val="20"/>
        </w:rPr>
        <w:t xml:space="preserve"> Eine Aktion wird als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eigenes, vollflächiges Segment</w:t>
      </w:r>
      <w:r>
        <w:rPr>
          <w:rFonts w:ascii="Arial" w:cs="Arial" w:eastAsia="Arial" w:hAnsi="Arial"/>
          <w:sz w:val="20"/>
          <w:szCs w:val="20"/>
        </w:rPr>
        <w:t xml:space="preserve"> zwischen den Videos gezeigt (FA-04).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Welche Art eine Vorlage bedient, wird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bei der Vorlagenerstellung gewählt</w:t>
      </w:r>
      <w:r>
        <w:rPr>
          <w:rFonts w:ascii="Arial" w:cs="Arial" w:eastAsia="Arial" w:hAnsi="Arial"/>
          <w:sz w:val="20"/>
          <w:szCs w:val="20"/>
        </w:rPr>
        <w:t xml:space="preserve"> (FA-13).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Geometrie beim Split-Screen:</w:t>
      </w:r>
      <w:r>
        <w:rPr>
          <w:rFonts w:ascii="Arial" w:cs="Arial" w:eastAsia="Arial" w:hAnsi="Arial"/>
          <w:sz w:val="20"/>
          <w:szCs w:val="20"/>
        </w:rPr>
        <w:t xml:space="preserve"> Der Bildrahmen bleibt 1920 × 1080. Die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Bandhöhe legt die Vorlage fest</w:t>
      </w:r>
      <w:r>
        <w:rPr>
          <w:rFonts w:ascii="Arial" w:cs="Arial" w:eastAsia="Arial" w:hAnsi="Arial"/>
          <w:sz w:val="20"/>
          <w:szCs w:val="20"/>
        </w:rPr>
        <w:t xml:space="preserve"> (eingebaute Vorlage: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162 px</w:t>
      </w:r>
      <w:r>
        <w:rPr>
          <w:rFonts w:ascii="Arial" w:cs="Arial" w:eastAsia="Arial" w:hAnsi="Arial"/>
          <w:sz w:val="20"/>
          <w:szCs w:val="20"/>
        </w:rPr>
        <w:t xml:space="preserve">, 15 %); das Video nutzt die restliche Höhe (bei 162 px also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918 px</w:t>
      </w:r>
      <w:r>
        <w:rPr>
          <w:rFonts w:ascii="Arial" w:cs="Arial" w:eastAsia="Arial" w:hAnsi="Arial"/>
          <w:sz w:val="20"/>
          <w:szCs w:val="20"/>
        </w:rPr>
        <w:t xml:space="preserve">). Weil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kein Beschnitt</w:t>
      </w:r>
      <w:r>
        <w:rPr>
          <w:rFonts w:ascii="Arial" w:cs="Arial" w:eastAsia="Arial" w:hAnsi="Arial"/>
          <w:sz w:val="20"/>
          <w:szCs w:val="20"/>
        </w:rPr>
        <w:t xml:space="preserve"> erlaubt ist, wird ein 16:9-Video höhenbegrenzt eingepasst (bei 918 px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1632 × 918</w:t>
      </w:r>
      <w:r>
        <w:rPr>
          <w:rFonts w:ascii="Arial" w:cs="Arial" w:eastAsia="Arial" w:hAnsi="Arial"/>
          <w:sz w:val="20"/>
          <w:szCs w:val="20"/>
        </w:rPr>
        <w:t xml:space="preserve">); die verbleibenden Flächen links und rechts (je 144 px) werden in der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dunklen Markenfarbe</w:t>
      </w:r>
      <w:r>
        <w:rPr>
          <w:rFonts w:ascii="Arial" w:cs="Arial" w:eastAsia="Arial" w:hAnsi="Arial"/>
          <w:sz w:val="20"/>
          <w:szCs w:val="20"/>
        </w:rPr>
        <w:t xml:space="preserve"> gefüllt, damit der Split gestaltet wirkt und nicht wie ungenutzter Platz.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Bewusste Konsequenz beim Split-Screen:</w:t>
      </w:r>
      <w:r>
        <w:rPr>
          <w:rFonts w:ascii="Arial" w:cs="Arial" w:eastAsia="Arial" w:hAnsi="Arial"/>
          <w:sz w:val="20"/>
          <w:szCs w:val="20"/>
        </w:rPr>
        <w:t xml:space="preserve"> Das Video erscheint kleiner (bei 162 px Band ca. 72 % der Fläche) — reine Geometrie bei festem 16:9-Rahmen, kein Fehler. Wer das Video 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voller</w:t>
      </w:r>
      <w:r>
        <w:rPr>
          <w:rFonts w:ascii="Arial" w:cs="Arial" w:eastAsia="Arial" w:hAnsi="Arial"/>
          <w:sz w:val="20"/>
          <w:szCs w:val="20"/>
        </w:rPr>
        <w:t xml:space="preserve"> Größe behalten will, nutzt die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Einblendung</w:t>
      </w:r>
      <w:r>
        <w:rPr>
          <w:rFonts w:ascii="Arial" w:cs="Arial" w:eastAsia="Arial" w:hAnsi="Arial"/>
          <w:sz w:val="20"/>
          <w:szCs w:val="20"/>
        </w:rPr>
        <w:t xml:space="preserve"> (Art 2), die dafür den unteren Bildbereich verdeckt.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Platz im Band:</w:t>
      </w:r>
      <w:r>
        <w:rPr>
          <w:rFonts w:ascii="Arial" w:cs="Arial" w:eastAsia="Arial" w:hAnsi="Arial"/>
          <w:sz w:val="20"/>
          <w:szCs w:val="20"/>
        </w:rPr>
        <w:t xml:space="preserve"> In ein 162 px hohes Band passt eine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kompakte Zeile</w:t>
      </w:r>
      <w:r>
        <w:rPr>
          <w:rFonts w:ascii="Arial" w:cs="Arial" w:eastAsia="Arial" w:hAnsi="Arial"/>
          <w:sz w:val="20"/>
          <w:szCs w:val="20"/>
        </w:rPr>
        <w:t xml:space="preserve"> (Logo, Titel, Preis/CTA); eine längere Beschreibung ist dort nicht vorgesehen. Höhere Bänder sind über eigene Vorlagen möglich — sie verkleinern beim Split-Screen entsprechend das Video.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Eine Aktion auf das Video legen (User-Entscheidung 15.10.2026).</w:t>
      </w:r>
      <w:r>
        <w:rPr>
          <w:rFonts w:ascii="Arial" w:cs="Arial" w:eastAsia="Arial" w:hAnsi="Arial"/>
          <w:sz w:val="20"/>
          <w:szCs w:val="20"/>
        </w:rPr>
        <w:t xml:space="preserve"> In der Zusammenstellung zieht man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eine Aktion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auf das Video</w:t>
      </w:r>
      <w:r>
        <w:rPr>
          <w:rFonts w:ascii="Arial" w:cs="Arial" w:eastAsia="Arial" w:hAnsi="Arial"/>
          <w:sz w:val="20"/>
          <w:szCs w:val="20"/>
        </w:rPr>
        <w:t xml:space="preserve"> – sie wird dann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während</w:t>
      </w:r>
      <w:r>
        <w:rPr>
          <w:rFonts w:ascii="Arial" w:cs="Arial" w:eastAsia="Arial" w:hAnsi="Arial"/>
          <w:sz w:val="20"/>
          <w:szCs w:val="20"/>
        </w:rPr>
        <w:t xml:space="preserve"> des Videos gezeigt, nicht davor oder danach.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Zwei Wirkungen sind möglich: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Band (parallel, FA-20):</w:t>
      </w:r>
      <w:r>
        <w:rPr>
          <w:rFonts w:ascii="Arial" w:cs="Arial" w:eastAsia="Arial" w:hAnsi="Arial"/>
          <w:sz w:val="20"/>
          <w:szCs w:val="20"/>
        </w:rPr>
        <w:t xml:space="preserve"> Die Aktion erscheint im Werbeband (Split-Screen oder Einblendung); das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Video läuft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weiter</w:t>
      </w:r>
      <w:r>
        <w:rPr>
          <w:rFonts w:ascii="Arial" w:cs="Arial" w:eastAsia="Arial" w:hAnsi="Arial"/>
          <w:sz w:val="20"/>
          <w:szCs w:val="20"/>
        </w:rPr>
        <w:t xml:space="preserve">. Mehrere Aktionen können im Band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rotieren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Kurze Unterbrechung (entschieden 17.10.2026):</w:t>
      </w:r>
      <w:r>
        <w:rPr>
          <w:rFonts w:ascii="Arial" w:cs="Arial" w:eastAsia="Arial" w:hAnsi="Arial"/>
          <w:sz w:val="20"/>
          <w:szCs w:val="20"/>
        </w:rPr>
        <w:t xml:space="preserve"> Die Aktion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unterbricht</w:t>
      </w:r>
      <w:r>
        <w:rPr>
          <w:rFonts w:ascii="Arial" w:cs="Arial" w:eastAsia="Arial" w:hAnsi="Arial"/>
          <w:sz w:val="20"/>
          <w:szCs w:val="20"/>
        </w:rPr>
        <w:t xml:space="preserve"> das Video – das Video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pausiert</w:t>
      </w:r>
      <w:r>
        <w:rPr>
          <w:rFonts w:ascii="Arial" w:cs="Arial" w:eastAsia="Arial" w:hAnsi="Arial"/>
          <w:sz w:val="20"/>
          <w:szCs w:val="20"/>
        </w:rPr>
        <w:t xml:space="preserve">, die Aktion läuft, danach läuft das Video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 derselben Stelle weiter</w:t>
      </w:r>
      <w:r>
        <w:rPr>
          <w:rFonts w:ascii="Arial" w:cs="Arial" w:eastAsia="Arial" w:hAnsi="Arial"/>
          <w:sz w:val="20"/>
          <w:szCs w:val="20"/>
        </w:rPr>
        <w:t xml:space="preserve">. Die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Unterbrechung ist ein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Einschub am Video-Element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5F5F3" w:val="clear"/>
        </w:rPr>
        <w:t xml:space="preserve">unterbrechungen</w:t>
      </w:r>
      <w:r>
        <w:rPr>
          <w:rFonts w:ascii="Arial" w:cs="Arial" w:eastAsia="Arial" w:hAnsi="Arial"/>
          <w:sz w:val="20"/>
          <w:szCs w:val="20"/>
        </w:rPr>
        <w:t xml:space="preserve">, Technisches Konzept 9.11.3):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das Video bleibt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EIN</w:t>
      </w:r>
      <w:r>
        <w:rPr>
          <w:rFonts w:ascii="Arial" w:cs="Arial" w:eastAsia="Arial" w:hAnsi="Arial"/>
          <w:sz w:val="20"/>
          <w:szCs w:val="20"/>
        </w:rPr>
        <w:t xml:space="preserve"> Element und wird im Render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frame-genau</w:t>
      </w:r>
      <w:r>
        <w:rPr>
          <w:rFonts w:ascii="Arial" w:cs="Arial" w:eastAsia="Arial" w:hAnsi="Arial"/>
          <w:sz w:val="20"/>
          <w:szCs w:val="20"/>
        </w:rPr>
        <w:t xml:space="preserve"> in 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Video-Teil · Aktion ·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Video-Teil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zerlegt (9.2.9). So bleibt das </w:t>
      </w:r>
      <w:r>
        <w:rPr>
          <w:rFonts w:ascii="Arial" w:cs="Arial" w:eastAsia="Arial" w:hAnsi="Arial"/>
          <w:sz w:val="20"/>
          <w:szCs w:val="20"/>
        </w:rPr>
        <w:t xml:space="preserve">sequenzielle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Gegenstück zum </w:t>
      </w:r>
      <w:r>
        <w:rPr>
          <w:rFonts w:ascii="Arial" w:cs="Arial" w:eastAsia="Arial" w:hAnsi="Arial"/>
          <w:sz w:val="20"/>
          <w:szCs w:val="20"/>
        </w:rPr>
        <w:t xml:space="preserve">parallelen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 Band.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Bisher war nur das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sequenzielle</w:t>
      </w:r>
      <w:r>
        <w:rPr>
          <w:rFonts w:ascii="Arial" w:cs="Arial" w:eastAsia="Arial" w:hAnsi="Arial"/>
          <w:sz w:val="20"/>
          <w:szCs w:val="20"/>
        </w:rPr>
        <w:t xml:space="preserve"> Einordnen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zwischen</w:t>
      </w:r>
      <w:r>
        <w:rPr>
          <w:rFonts w:ascii="Arial" w:cs="Arial" w:eastAsia="Arial" w:hAnsi="Arial"/>
          <w:sz w:val="20"/>
          <w:szCs w:val="20"/>
        </w:rPr>
        <w:t xml:space="preserve"> den Elementen möglich (vor/nach dem Video,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FA-04/FA-05). Das Drag-and-drop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zwischen Zeitleisten-Blöcken</w:t>
      </w:r>
      <w:r>
        <w:rPr>
          <w:rFonts w:ascii="Arial" w:cs="Arial" w:eastAsia="Arial" w:hAnsi="Arial"/>
          <w:sz w:val="20"/>
          <w:szCs w:val="20"/>
        </w:rPr>
        <w:t xml:space="preserve"> bleibt erhalten; das Ablegen 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auf dem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Video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 ist der neue Weg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während</w:t>
      </w:r>
      <w:r>
        <w:rPr>
          <w:rFonts w:ascii="Arial" w:cs="Arial" w:eastAsia="Arial" w:hAnsi="Arial"/>
          <w:sz w:val="20"/>
          <w:szCs w:val="20"/>
        </w:rPr>
        <w:t xml:space="preserve"> des Videos.</w:t>
      </w:r>
    </w:p>
    <w:p>
      <w:pPr>
        <w:pStyle w:val="Heading2"/>
      </w:pPr>
      <w:bookmarkStart w:name="_Toc13" w:id="13"/>
      <w:r>
        <w:rPr>
          <w:rFonts w:ascii="Arial" w:cs="Arial" w:eastAsia="Arial" w:hAnsi="Arial"/>
          <w:sz w:val="20"/>
          <w:szCs w:val="20"/>
        </w:rPr>
        <w:t xml:space="preserve">4.6 Vorlagen bearbeiten: Arbeitskopie und explizites Speichern (FA-13)</w:t>
      </w:r>
      <w:bookmarkEnd w:id="13"/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Vorlagen werden typischerweise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anhand eines konkreten Projekts</w:t>
      </w:r>
      <w:r>
        <w:rPr>
          <w:rFonts w:ascii="Arial" w:cs="Arial" w:eastAsia="Arial" w:hAnsi="Arial"/>
          <w:sz w:val="20"/>
          <w:szCs w:val="20"/>
        </w:rPr>
        <w:t xml:space="preserve"> gestaltet – man sieht am echten Inhalt, ob das Layout trägt. Damit dabei nicht versehentlich laufende Werbung verändert wird, gilt ein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Zwei-Stufen-Ablauf</w:t>
      </w:r>
      <w:r>
        <w:rPr>
          <w:rFonts w:ascii="Arial" w:cs="Arial" w:eastAsia="Arial" w:hAnsi="Arial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Bearbeiten:</w:t>
      </w:r>
      <w:r>
        <w:rPr>
          <w:rFonts w:ascii="Arial" w:cs="Arial" w:eastAsia="Arial" w:hAnsi="Arial"/>
          <w:sz w:val="20"/>
          <w:szCs w:val="20"/>
        </w:rPr>
        <w:t xml:space="preserve"> Wer eine Vorlage öffnet, arbeitet auf einer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Arbeitskopie</w:t>
      </w:r>
      <w:r>
        <w:rPr>
          <w:rFonts w:ascii="Arial" w:cs="Arial" w:eastAsia="Arial" w:hAnsi="Arial"/>
          <w:sz w:val="20"/>
          <w:szCs w:val="20"/>
        </w:rPr>
        <w:t xml:space="preserve">. Diese wird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automatisch gesichert</w:t>
      </w:r>
      <w:r>
        <w:rPr>
          <w:rFonts w:ascii="Arial" w:cs="Arial" w:eastAsia="Arial" w:hAnsi="Arial"/>
          <w:sz w:val="20"/>
          <w:szCs w:val="20"/>
        </w:rPr>
        <w:t xml:space="preserve"> (nichts geht verloren), die genutzte Vorlage bleibt aber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unberührt</w:t>
      </w:r>
      <w:r>
        <w:rPr>
          <w:rFonts w:ascii="Arial" w:cs="Arial" w:eastAsia="Arial" w:hAnsi="Arial"/>
          <w:sz w:val="20"/>
          <w:szCs w:val="20"/>
        </w:rPr>
        <w:t xml:space="preserve">. Experimentieren ist damit gefahrlos.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Abschließen:</w:t>
      </w:r>
      <w:r>
        <w:rPr>
          <w:rFonts w:ascii="Arial" w:cs="Arial" w:eastAsia="Arial" w:hAnsi="Arial"/>
          <w:sz w:val="20"/>
          <w:szCs w:val="20"/>
        </w:rPr>
        <w:t xml:space="preserve"> Am Ende wird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explizit gespeichert</w:t>
      </w:r>
      <w:r>
        <w:rPr>
          <w:rFonts w:ascii="Arial" w:cs="Arial" w:eastAsia="Arial" w:hAnsi="Arial"/>
          <w:sz w:val="20"/>
          <w:szCs w:val="20"/>
        </w:rPr>
        <w:t xml:space="preserve">, mit der Wahl zwischen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„Vorlage überarbeiten"</w:t>
      </w:r>
      <w:r>
        <w:rPr>
          <w:rFonts w:ascii="Arial" w:cs="Arial" w:eastAsia="Arial" w:hAnsi="Arial"/>
          <w:sz w:val="20"/>
          <w:szCs w:val="20"/>
        </w:rPr>
        <w:t xml:space="preserve"> – die Änderungen wandern in die bestehende Vorlage. Vorher wird angezeigt,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wie viele Aktionen in wie vielen Projekten</w:t>
      </w:r>
      <w:r>
        <w:rPr>
          <w:rFonts w:ascii="Arial" w:cs="Arial" w:eastAsia="Arial" w:hAnsi="Arial"/>
          <w:sz w:val="20"/>
          <w:szCs w:val="20"/>
        </w:rPr>
        <w:t xml:space="preserve"> davon betroffen sind, denn alle ändern ihr Aussehen.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„Als neue eigenständige Vorlage"</w:t>
      </w:r>
      <w:r>
        <w:rPr>
          <w:rFonts w:ascii="Arial" w:cs="Arial" w:eastAsia="Arial" w:hAnsi="Arial"/>
          <w:sz w:val="20"/>
          <w:szCs w:val="20"/>
        </w:rPr>
        <w:t xml:space="preserve"> – es entsteht eine zusätzliche Vorlage; die ursprüngliche bleibt unverändert.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„Verwerfen"</w:t>
      </w:r>
      <w:r>
        <w:rPr>
          <w:rFonts w:ascii="Arial" w:cs="Arial" w:eastAsia="Arial" w:hAnsi="Arial"/>
          <w:sz w:val="20"/>
          <w:szCs w:val="20"/>
        </w:rPr>
        <w:t xml:space="preserve"> – der Bearbeitungsstand wird fallengelassen.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Eingebaute Vorlagen</w:t>
      </w:r>
      <w:r>
        <w:rPr>
          <w:rFonts w:ascii="Arial" w:cs="Arial" w:eastAsia="Arial" w:hAnsi="Arial"/>
          <w:sz w:val="20"/>
          <w:szCs w:val="20"/>
        </w:rPr>
        <w:t xml:space="preserve"> lassen sich nicht überarbeiten; bei ihnen steht nur „als neue eigenständige Vorlage" zur Verfügung (sie bleiben als verlässliche Ausgangsbasis erhalten).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Halbfertige Arbeitskopien</w:t>
      </w:r>
      <w:r>
        <w:rPr>
          <w:rFonts w:ascii="Arial" w:cs="Arial" w:eastAsia="Arial" w:hAnsi="Arial"/>
          <w:sz w:val="20"/>
          <w:szCs w:val="20"/>
        </w:rPr>
        <w:t xml:space="preserve"> stehen nicht zur Auswahl für Aktionen – sie können also nicht versehentlich in ein Video geraten.</w:t>
      </w:r>
    </w:p>
    <w:p>
      <w:pPr>
        <w:pStyle w:val="Heading2"/>
      </w:pPr>
      <w:bookmarkStart w:name="_Toc14" w:id="14"/>
      <w:r>
        <w:rPr>
          <w:rFonts w:ascii="Arial" w:cs="Arial" w:eastAsia="Arial" w:hAnsi="Arial"/>
          <w:sz w:val="20"/>
          <w:szCs w:val="20"/>
        </w:rPr>
        <w:t xml:space="preserve">4.7 Ausgabedateien: Benennung, Ersetzen, Export (FA-22)</w:t>
      </w:r>
      <w:bookmarkEnd w:id="14"/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Ein Projekt hält seine gerenderten Videos in einem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eigenen Ausgabeordner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5F5F3" w:val="clear"/>
        </w:rPr>
        <w:t xml:space="preserve">projects/&lt;projekt-id&gt;/output/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Dass der Ordner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zum Projekt</w:t>
      </w:r>
      <w:r>
        <w:rPr>
          <w:rFonts w:ascii="Arial" w:cs="Arial" w:eastAsia="Arial" w:hAnsi="Arial"/>
          <w:sz w:val="20"/>
          <w:szCs w:val="20"/>
        </w:rPr>
        <w:t xml:space="preserve"> gehört, ist wesentlich: Läge er anwendungsweit, würde ein Render in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Projekt B die noch nicht exportierte Datei von Projekt A überschreiben.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Benennung:</w:t>
      </w:r>
      <w:r>
        <w:rPr>
          <w:rFonts w:ascii="Arial" w:cs="Arial" w:eastAsia="Arial" w:hAnsi="Arial"/>
          <w:sz w:val="20"/>
          <w:szCs w:val="20"/>
        </w:rPr>
        <w:t xml:space="preserve"> Der Nutzer vergibt beim Speichern des Renders den Dateinamen (z. B.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5F5F3" w:val="clear"/>
        </w:rPr>
        <w:t xml:space="preserve">sommeraktion.mp4</w:t>
      </w:r>
      <w:r>
        <w:rPr>
          <w:rFonts w:ascii="Arial" w:cs="Arial" w:eastAsia="Arial" w:hAnsi="Arial"/>
          <w:sz w:val="20"/>
          <w:szCs w:val="20"/>
        </w:rPr>
        <w:t xml:space="preserve">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Kein Zeitstempel im Namen</w:t>
      </w:r>
      <w:r>
        <w:rPr>
          <w:rFonts w:ascii="Arial" w:cs="Arial" w:eastAsia="Arial" w:hAnsi="Arial"/>
          <w:sz w:val="20"/>
          <w:szCs w:val="20"/>
        </w:rPr>
        <w:t xml:space="preserve"> – Datum und Uhrzeit der Erzeugung zeigt die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Anwendung in ihrer Ausgabe-Liste an. So bleibt der Name stabil, und eine neue Fassung ersetzt die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alte auch auf dem USB-Speicher, statt sich daneben anzusammeln.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Ersetzen als Standard:</w:t>
      </w:r>
      <w:r>
        <w:rPr>
          <w:rFonts w:ascii="Arial" w:cs="Arial" w:eastAsia="Arial" w:hAnsi="Arial"/>
          <w:sz w:val="20"/>
          <w:szCs w:val="20"/>
        </w:rPr>
        <w:t xml:space="preserve"> Vorbelegt ist der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zuletzt verwendete</w:t>
      </w:r>
      <w:r>
        <w:rPr>
          <w:rFonts w:ascii="Arial" w:cs="Arial" w:eastAsia="Arial" w:hAnsi="Arial"/>
          <w:sz w:val="20"/>
          <w:szCs w:val="20"/>
        </w:rPr>
        <w:t xml:space="preserve"> Name. Wer nur eine Kleinigkeit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korrigiert und neu rendert, überschreibt damit die vorige Fassung – nach zehn Probeläufen liegt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eine</w:t>
      </w:r>
      <w:r>
        <w:rPr>
          <w:rFonts w:ascii="Arial" w:cs="Arial" w:eastAsia="Arial" w:hAnsi="Arial"/>
          <w:sz w:val="20"/>
          <w:szCs w:val="20"/>
        </w:rPr>
        <w:t xml:space="preserve"> Datei im Ordner, nicht zehn. Wer eine Fassung behalten will, vergibt einen neuen Namen.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Schutz der vorigen Fassung:</w:t>
      </w:r>
      <w:r>
        <w:rPr>
          <w:rFonts w:ascii="Arial" w:cs="Arial" w:eastAsia="Arial" w:hAnsi="Arial"/>
          <w:sz w:val="20"/>
          <w:szCs w:val="20"/>
        </w:rPr>
        <w:t xml:space="preserve"> Ein Render, der abbricht oder fehlschlägt, darf die vorhandene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Datei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nicht</w:t>
      </w:r>
      <w:r>
        <w:rPr>
          <w:rFonts w:ascii="Arial" w:cs="Arial" w:eastAsia="Arial" w:hAnsi="Arial"/>
          <w:sz w:val="20"/>
          <w:szCs w:val="20"/>
        </w:rPr>
        <w:t xml:space="preserve"> beschädigen. Geschrieben wird zuerst vollständig unter einem Arbeitsnamen; erst die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fertige Datei ersetzt die alte (technisch verbindlich im Technischen Konzept 9.2.6).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Export:</w:t>
      </w:r>
      <w:r>
        <w:rPr>
          <w:rFonts w:ascii="Arial" w:cs="Arial" w:eastAsia="Arial" w:hAnsi="Arial"/>
          <w:sz w:val="20"/>
          <w:szCs w:val="20"/>
        </w:rPr>
        <w:t xml:space="preserve"> Der Nutzer wählt,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welche</w:t>
      </w:r>
      <w:r>
        <w:rPr>
          <w:rFonts w:ascii="Arial" w:cs="Arial" w:eastAsia="Arial" w:hAnsi="Arial"/>
          <w:sz w:val="20"/>
          <w:szCs w:val="20"/>
        </w:rPr>
        <w:t xml:space="preserve"> Ausgabedatei auf den USB-Speicher geht; sie behält dort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ihren Namen. Mehrere Dateien dürfen nebeneinander liegen.</w:t>
      </w:r>
    </w:p>
    <w:p>
      <w:pPr>
        <w:pStyle w:val="Heading2"/>
      </w:pPr>
      <w:bookmarkStart w:name="_Toc15" w:id="15"/>
      <w:r>
        <w:rPr>
          <w:rFonts w:ascii="Arial" w:cs="Arial" w:eastAsia="Arial" w:hAnsi="Arial"/>
          <w:sz w:val="20"/>
          <w:szCs w:val="20"/>
        </w:rPr>
        <w:t xml:space="preserve">4.8 Marken: Bestand, Ableitung, Zuweisung (FA-23, FA-24)</w:t>
      </w:r>
      <w:bookmarkEnd w:id="15"/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Bis v1.2 kannte das System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eine</w:t>
      </w:r>
      <w:r>
        <w:rPr>
          <w:rFonts w:ascii="Arial" w:cs="Arial" w:eastAsia="Arial" w:hAnsi="Arial"/>
          <w:sz w:val="20"/>
          <w:szCs w:val="20"/>
        </w:rPr>
        <w:t xml:space="preserve"> Marke – die von Fitnessworld24. Mit FA-23 wird daraus ein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Bestand</w:t>
      </w:r>
      <w:r>
        <w:rPr>
          <w:rFonts w:ascii="Arial" w:cs="Arial" w:eastAsia="Arial" w:hAnsi="Arial"/>
          <w:sz w:val="20"/>
          <w:szCs w:val="20"/>
        </w:rPr>
        <w:t xml:space="preserve">. Zwei Anlässe machen das nötig: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Partner- und Fremdwerbung.</w:t>
      </w:r>
      <w:r>
        <w:rPr>
          <w:rFonts w:ascii="Arial" w:cs="Arial" w:eastAsia="Arial" w:hAnsi="Arial"/>
          <w:sz w:val="20"/>
          <w:szCs w:val="20"/>
        </w:rPr>
        <w:t xml:space="preserve"> Im Studio wird für Dritte geworben (etwa Nahrungsergänzungs-Hersteller).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Diese Aktionen tragen die Marke des Partners, nicht die des Studios.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Saison- und Kampagnen-Looks.</w:t>
      </w:r>
      <w:r>
        <w:rPr>
          <w:rFonts w:ascii="Arial" w:cs="Arial" w:eastAsia="Arial" w:hAnsi="Arial"/>
          <w:sz w:val="20"/>
          <w:szCs w:val="20"/>
        </w:rPr>
        <w:t xml:space="preserve"> Dieselbe Fitnessworld24-Marke in einer abweichenden Anmutung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(Sommeraktion, Jahreswechsel) – gleiche Schriften, gleiches Logo, andere Farben.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Was das an der Zusage aus 4.1 ändert – bitte bewusst lesen.</w:t>
      </w:r>
      <w:r>
        <w:rPr>
          <w:rFonts w:ascii="Arial" w:cs="Arial" w:eastAsia="Arial" w:hAnsi="Arial"/>
          <w:sz w:val="20"/>
          <w:szCs w:val="20"/>
        </w:rPr>
        <w:t xml:space="preserve"> Der Satz „ein fester Markenrahmen sorgt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für ein einheitliches, professionelles Erscheinungsbild" gilt weiterhin, aber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je Rahmen</w:t>
      </w:r>
      <w:r>
        <w:rPr>
          <w:rFonts w:ascii="Arial" w:cs="Arial" w:eastAsia="Arial" w:hAnsi="Arial"/>
          <w:sz w:val="20"/>
          <w:szCs w:val="20"/>
        </w:rPr>
        <w:t xml:space="preserve">, nicht mehr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für das ganze Video: Der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Rahmen</w:t>
      </w:r>
      <w:r>
        <w:rPr>
          <w:rFonts w:ascii="Arial" w:cs="Arial" w:eastAsia="Arial" w:hAnsi="Arial"/>
          <w:sz w:val="20"/>
          <w:szCs w:val="20"/>
        </w:rPr>
        <w:t xml:space="preserve"> (Band-Hintergrund, Restflächen neben einem eingepassten Video)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bleibt in der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Projekt-Standardmarke</w:t>
      </w:r>
      <w:r>
        <w:rPr>
          <w:rFonts w:ascii="Arial" w:cs="Arial" w:eastAsia="Arial" w:hAnsi="Arial"/>
          <w:sz w:val="20"/>
          <w:szCs w:val="20"/>
        </w:rPr>
        <w:t xml:space="preserve"> stabil; die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Inhalte</w:t>
      </w:r>
      <w:r>
        <w:rPr>
          <w:rFonts w:ascii="Arial" w:cs="Arial" w:eastAsia="Arial" w:hAnsi="Arial"/>
          <w:sz w:val="20"/>
          <w:szCs w:val="20"/>
        </w:rPr>
        <w:t xml:space="preserve"> darin dürfen fremde Marken tragen. Ohne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diese Trennung wechselte bei rotierenden Partner-Aktionen die Flächenfarbe im Sekundenrhythmus – auf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einem 85-Zoll-Schirm unruhig statt professionell.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Bestand und Ablage.</w:t>
      </w:r>
      <w:r>
        <w:rPr>
          <w:rFonts w:ascii="Arial" w:cs="Arial" w:eastAsia="Arial" w:hAnsi="Arial"/>
          <w:sz w:val="20"/>
          <w:szCs w:val="20"/>
        </w:rPr>
        <w:t xml:space="preserve"> Marken liegen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app-weit</w:t>
      </w:r>
      <w:r>
        <w:rPr>
          <w:rFonts w:ascii="Arial" w:cs="Arial" w:eastAsia="Arial" w:hAnsi="Arial"/>
          <w:sz w:val="20"/>
          <w:szCs w:val="20"/>
        </w:rPr>
        <w:t xml:space="preserve">, nicht im Projekt – wie die Vorlagen (4.6). Eine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Marke, die für ein Projekt angelegt wurde, steht damit allen zur Verfügung; ein Partner wird einmal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erfasst und nicht je Projekt erneut.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Ableitung.</w:t>
      </w:r>
      <w:r>
        <w:rPr>
          <w:rFonts w:ascii="Arial" w:cs="Arial" w:eastAsia="Arial" w:hAnsi="Arial"/>
          <w:sz w:val="20"/>
          <w:szCs w:val="20"/>
        </w:rPr>
        <w:t xml:space="preserve"> Eine Marke kann von einer anderen abgeleitet sein und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einzelne</w:t>
      </w:r>
      <w:r>
        <w:rPr>
          <w:rFonts w:ascii="Arial" w:cs="Arial" w:eastAsia="Arial" w:hAnsi="Arial"/>
          <w:sz w:val="20"/>
          <w:szCs w:val="20"/>
        </w:rPr>
        <w:t xml:space="preserve"> Werte überschreiben.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Ein Saison-Look setzt also nur die Farben und erbt Schriften, Logo und Abstände. Ändert sich das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Fitnessworld24-Logo, wirkt das ohne Nacharbeit in allen abgeleiteten Looks. Ohne Ableitung müsste jede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Variante alles selbst tragen – und beim nächsten Logo-Wechsel würde eine vergessen.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Zuweisung.</w:t>
      </w:r>
      <w:r>
        <w:rPr>
          <w:rFonts w:ascii="Arial" w:cs="Arial" w:eastAsia="Arial" w:hAnsi="Arial"/>
          <w:sz w:val="20"/>
          <w:szCs w:val="20"/>
        </w:rPr>
        <w:t xml:space="preserve"> Jede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Aktion</w:t>
      </w:r>
      <w:r>
        <w:rPr>
          <w:rFonts w:ascii="Arial" w:cs="Arial" w:eastAsia="Arial" w:hAnsi="Arial"/>
          <w:sz w:val="20"/>
          <w:szCs w:val="20"/>
        </w:rPr>
        <w:t xml:space="preserve"> trägt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genau eine</w:t>
      </w:r>
      <w:r>
        <w:rPr>
          <w:rFonts w:ascii="Arial" w:cs="Arial" w:eastAsia="Arial" w:hAnsi="Arial"/>
          <w:sz w:val="20"/>
          <w:szCs w:val="20"/>
        </w:rPr>
        <w:t xml:space="preserve"> Marke. Elemente ohne Aktion – also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Videos</w:t>
      </w:r>
      <w:r>
        <w:rPr>
          <w:rFonts w:ascii="Arial" w:cs="Arial" w:eastAsia="Arial" w:hAnsi="Arial"/>
          <w:sz w:val="20"/>
          <w:szCs w:val="20"/>
        </w:rPr>
        <w:t xml:space="preserve"> – tragen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keine eigene: Über sie zeichnet die Anwendung kein Logo; ihre Restflächen kommen aus 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Projekt-Standardmarke.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Die Projekt-Standardmarke ist wechselbar.</w:t>
      </w:r>
      <w:r>
        <w:rPr>
          <w:rFonts w:ascii="Arial" w:cs="Arial" w:eastAsia="Arial" w:hAnsi="Arial"/>
          <w:sz w:val="20"/>
          <w:szCs w:val="20"/>
        </w:rPr>
        <w:t xml:space="preserve"> Bedient wird das in der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Projektverwaltung</w:t>
      </w:r>
      <w:r>
        <w:rPr>
          <w:rFonts w:ascii="Arial" w:cs="Arial" w:eastAsia="Arial" w:hAnsi="Arial"/>
          <w:sz w:val="20"/>
          <w:szCs w:val="20"/>
        </w:rPr>
        <w:t xml:space="preserve"> (Reiter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[Projekte], FA-10), nicht im Marken-Editor: Die Standardmarke ist eine Eigenschaft des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Projekts</w:t>
      </w:r>
      <w:r>
        <w:rPr>
          <w:rFonts w:ascii="Arial" w:cs="Arial" w:eastAsia="Arial" w:hAnsi="Arial"/>
          <w:sz w:val="20"/>
          <w:szCs w:val="20"/>
        </w:rPr>
        <w:t xml:space="preserve">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während der Editor den app-weiten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Bestand</w:t>
      </w:r>
      <w:r>
        <w:rPr>
          <w:rFonts w:ascii="Arial" w:cs="Arial" w:eastAsia="Arial" w:hAnsi="Arial"/>
          <w:sz w:val="20"/>
          <w:szCs w:val="20"/>
        </w:rPr>
        <w:t xml:space="preserve"> führt und keine Projekte kennt. Ein neues Projekt startet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mit der eingebauten Fitnessworld24-Marke.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Wenn eine Marke kein Logo hat</w:t>
      </w:r>
      <w:r>
        <w:rPr>
          <w:rFonts w:ascii="Arial" w:cs="Arial" w:eastAsia="Arial" w:hAnsi="Arial"/>
          <w:sz w:val="20"/>
          <w:szCs w:val="20"/>
        </w:rPr>
        <w:t xml:space="preserve"> – bei Partnern der Normalfall –, zeichnet die Anwendung einen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Ersatz</w:t>
      </w:r>
      <w:r>
        <w:rPr>
          <w:rFonts w:ascii="Arial" w:cs="Arial" w:eastAsia="Arial" w:hAnsi="Arial"/>
          <w:sz w:val="20"/>
          <w:szCs w:val="20"/>
        </w:rPr>
        <w:t xml:space="preserve">: den Markennamen auf farbigem Grund in der Akzentfarbe der Marke. Kein leerer Bereich und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kein fremdes Logo an dieser Stelle.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Löschen.</w:t>
      </w:r>
      <w:r>
        <w:rPr>
          <w:rFonts w:ascii="Arial" w:cs="Arial" w:eastAsia="Arial" w:hAnsi="Arial"/>
          <w:sz w:val="20"/>
          <w:szCs w:val="20"/>
        </w:rPr>
        <w:t xml:space="preserve"> Nur möglich, wenn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keine Aktion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keine abgeleitete Marke</w:t>
      </w:r>
      <w:r>
        <w:rPr>
          <w:rFonts w:ascii="Arial" w:cs="Arial" w:eastAsia="Arial" w:hAnsi="Arial"/>
          <w:sz w:val="20"/>
          <w:szCs w:val="20"/>
        </w:rPr>
        <w:t xml:space="preserve"> und 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kein Projekt als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Standardmarke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 sie nutzt – wie bei den Vorlagen (4.6). Die dritte Bedingung ist keine Förmlichkeit: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Eine als Standardmarke geführte Marke färbt Rahmen und Restflächen; wäre sie löschbar, zeigte das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betroffene Projekt beim nächsten Render auf eine Marke, die es nicht mehr gibt – mitten im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Hauptbetrieb. Die Anwendung nennt vorher, was betroffen ist –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einschließlich der Projekte</w:t>
      </w:r>
      <w:r>
        <w:rPr>
          <w:rFonts w:ascii="Arial" w:cs="Arial" w:eastAsia="Arial" w:hAnsi="Arial"/>
          <w:sz w:val="20"/>
          <w:szCs w:val="20"/>
        </w:rPr>
        <w:t xml:space="preserve">, die die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Marke als Standard führen, damit der Nutzer weiß, wo er sie wechseln muss. Genau dafür ist die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Standardmarke wechselbar (s. „Zuweisung"): Eine Sperre, deren Grund sich nicht beseitigen lässt, wäre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eine Sackgasse. Die eingebaute Fitnessworld24-Marke ist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nie</w:t>
      </w:r>
      <w:r>
        <w:rPr>
          <w:rFonts w:ascii="Arial" w:cs="Arial" w:eastAsia="Arial" w:hAnsi="Arial"/>
          <w:sz w:val="20"/>
          <w:szCs w:val="20"/>
        </w:rPr>
        <w:t xml:space="preserve"> löschbar, weil sie der Projekt-Standard und die Basis der abgeleiteten Looks ist; 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bearbeitbar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ist sie aber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, damit eine echte Änderung des Corporate Designs nicht zu einer Kopie daneben führt.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Eigene Schriften und Logos.</w:t>
      </w:r>
      <w:r>
        <w:rPr>
          <w:rFonts w:ascii="Arial" w:cs="Arial" w:eastAsia="Arial" w:hAnsi="Arial"/>
          <w:sz w:val="20"/>
          <w:szCs w:val="20"/>
        </w:rPr>
        <w:t xml:space="preserve"> Der Editor importiert beides. Die Dateien werden in den Marken-Bestand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kopiert</w:t>
      </w:r>
      <w:r>
        <w:rPr>
          <w:rFonts w:ascii="Arial" w:cs="Arial" w:eastAsia="Arial" w:hAnsi="Arial"/>
          <w:sz w:val="20"/>
          <w:szCs w:val="20"/>
        </w:rPr>
        <w:t xml:space="preserve">, die Originale bleiben unberührt (wie beim Medien-Import, FA-01). Fehlt eine importierte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Datei zur Renderzeit,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bricht der Render ab, bevor er beginnt</w:t>
      </w:r>
      <w:r>
        <w:rPr>
          <w:rFonts w:ascii="Arial" w:cs="Arial" w:eastAsia="Arial" w:hAnsi="Arial"/>
          <w:sz w:val="20"/>
          <w:szCs w:val="20"/>
        </w:rPr>
        <w:t xml:space="preserve"> – ein stiller Rückfall auf eine andere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Schrift würde den Markenbruch erst am Fernseher zeigen.</w:t>
      </w:r>
    </w:p>
    <w:p>
      <w:pPr>
        <w:pStyle w:val="Heading2"/>
      </w:pPr>
      <w:bookmarkStart w:name="_Toc16" w:id="16"/>
      <w:r>
        <w:rPr>
          <w:rFonts w:ascii="Arial" w:cs="Arial" w:eastAsia="Arial" w:hAnsi="Arial"/>
          <w:sz w:val="20"/>
          <w:szCs w:val="20"/>
        </w:rPr>
        <w:t xml:space="preserve">4.9 Ein Projekt – ein Video (FA-01)</w:t>
      </w:r>
      <w:bookmarkEnd w:id="16"/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Ein Projekt enthält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genau ein Video</w:t>
      </w:r>
      <w:r>
        <w:rPr>
          <w:rFonts w:ascii="Arial" w:cs="Arial" w:eastAsia="Arial" w:hAnsi="Arial"/>
          <w:sz w:val="20"/>
          <w:szCs w:val="20"/>
        </w:rPr>
        <w:t xml:space="preserve"> neben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beliebig vielen Aktions-Segmenten</w:t>
      </w:r>
      <w:r>
        <w:rPr>
          <w:rFonts w:ascii="Arial" w:cs="Arial" w:eastAsia="Arial" w:hAnsi="Arial"/>
          <w:sz w:val="20"/>
          <w:szCs w:val="20"/>
        </w:rPr>
        <w:t xml:space="preserve">. Das Video ist 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Hauptinhalt; die Werbung läuft sequenziell zwischen den Elementen oder parallel zum Video (4.5, FA-20).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Das ist die Grundannahme des Werkzeugs: gepflegt wird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ein</w:t>
      </w:r>
      <w:r>
        <w:rPr>
          <w:rFonts w:ascii="Arial" w:cs="Arial" w:eastAsia="Arial" w:hAnsi="Arial"/>
          <w:sz w:val="20"/>
          <w:szCs w:val="20"/>
        </w:rPr>
        <w:t xml:space="preserve"> Hauptvideo, dazu die wechselnde Werbung.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Video zuerst, Pflicht.</w:t>
      </w:r>
      <w:r>
        <w:rPr>
          <w:rFonts w:ascii="Arial" w:cs="Arial" w:eastAsia="Arial" w:hAnsi="Arial"/>
          <w:sz w:val="20"/>
          <w:szCs w:val="20"/>
        </w:rPr>
        <w:t xml:space="preserve"> Beim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Anlegen</w:t>
      </w:r>
      <w:r>
        <w:rPr>
          <w:rFonts w:ascii="Arial" w:cs="Arial" w:eastAsia="Arial" w:hAnsi="Arial"/>
          <w:sz w:val="20"/>
          <w:szCs w:val="20"/>
        </w:rPr>
        <w:t xml:space="preserve"> wird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zuerst</w:t>
      </w:r>
      <w:r>
        <w:rPr>
          <w:rFonts w:ascii="Arial" w:cs="Arial" w:eastAsia="Arial" w:hAnsi="Arial"/>
          <w:sz w:val="20"/>
          <w:szCs w:val="20"/>
        </w:rPr>
        <w:t xml:space="preserve"> das Video gewählt (nativer Datei-Dialog);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erst danach entsteht das Projekt. Bricht der Nutzer ab, entsteht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kein</w:t>
      </w:r>
      <w:r>
        <w:rPr>
          <w:rFonts w:ascii="Arial" w:cs="Arial" w:eastAsia="Arial" w:hAnsi="Arial"/>
          <w:sz w:val="20"/>
          <w:szCs w:val="20"/>
        </w:rPr>
        <w:t xml:space="preserve"> Projekt – ein Projekt ohne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Video gibt es nicht. Das gewählte Video wird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automatisch ans Ende der Wiedergabeliste</w:t>
      </w:r>
      <w:r>
        <w:rPr>
          <w:rFonts w:ascii="Arial" w:cs="Arial" w:eastAsia="Arial" w:hAnsi="Arial"/>
          <w:sz w:val="20"/>
          <w:szCs w:val="20"/>
        </w:rPr>
        <w:t xml:space="preserve"> gestellt.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Import im Projekt.</w:t>
      </w:r>
      <w:r>
        <w:rPr>
          <w:rFonts w:ascii="Arial" w:cs="Arial" w:eastAsia="Arial" w:hAnsi="Arial"/>
          <w:sz w:val="20"/>
          <w:szCs w:val="20"/>
        </w:rPr>
        <w:t xml:space="preserve"> Im Projekt-Editor (Reiter [Zusammenstellen]) heißt der Weg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„Video importieren"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Ersetzen statt Wechseln.</w:t>
      </w:r>
      <w:r>
        <w:rPr>
          <w:rFonts w:ascii="Arial" w:cs="Arial" w:eastAsia="Arial" w:hAnsi="Arial"/>
          <w:sz w:val="20"/>
          <w:szCs w:val="20"/>
        </w:rPr>
        <w:t xml:space="preserve"> Liegt schon ein Video vor,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ersetzt</w:t>
      </w:r>
      <w:r>
        <w:rPr>
          <w:rFonts w:ascii="Arial" w:cs="Arial" w:eastAsia="Arial" w:hAnsi="Arial"/>
          <w:sz w:val="20"/>
          <w:szCs w:val="20"/>
        </w:rPr>
        <w:t xml:space="preserve"> ein erneuter Import es – nach einer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Bestätigung</w:t>
      </w:r>
      <w:r>
        <w:rPr>
          <w:rFonts w:ascii="Arial" w:cs="Arial" w:eastAsia="Arial" w:hAnsi="Arial"/>
          <w:sz w:val="20"/>
          <w:szCs w:val="20"/>
        </w:rPr>
        <w:t xml:space="preserve">. Es gibt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keine</w:t>
      </w:r>
      <w:r>
        <w:rPr>
          <w:rFonts w:ascii="Arial" w:cs="Arial" w:eastAsia="Arial" w:hAnsi="Arial"/>
          <w:sz w:val="20"/>
          <w:szCs w:val="20"/>
        </w:rPr>
        <w:t xml:space="preserve"> Auswahl unter mehreren Videos und keinen beiläufigen „Video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austauschen"-Schalter: Ein Projekt hat genau eines. Der Import hat Dateiwirkung und ist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nicht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rückgängig zu machen (FA-21) – deshalb die Bestätigung.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Immer genau ein Video.</w:t>
      </w:r>
      <w:r>
        <w:rPr>
          <w:rFonts w:ascii="Arial" w:cs="Arial" w:eastAsia="Arial" w:hAnsi="Arial"/>
          <w:sz w:val="20"/>
          <w:szCs w:val="20"/>
        </w:rPr>
        <w:t xml:space="preserve"> Ein Projekt hat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immer</w:t>
      </w:r>
      <w:r>
        <w:rPr>
          <w:rFonts w:ascii="Arial" w:cs="Arial" w:eastAsia="Arial" w:hAnsi="Arial"/>
          <w:sz w:val="20"/>
          <w:szCs w:val="20"/>
        </w:rPr>
        <w:t xml:space="preserve"> genau ein Video; es wird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nicht gelöscht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(nur ersetzt). Es gibt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keinen</w:t>
      </w:r>
      <w:r>
        <w:rPr>
          <w:rFonts w:ascii="Arial" w:cs="Arial" w:eastAsia="Arial" w:hAnsi="Arial"/>
          <w:sz w:val="20"/>
          <w:szCs w:val="20"/>
        </w:rPr>
        <w:t xml:space="preserve"> Bedienweg zu einem zweiten Video oder zu gar keinem. Bilder bleiben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möglich – aber ausschließlich als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Motiv einer Aktion</w:t>
      </w:r>
      <w:r>
        <w:rPr>
          <w:rFonts w:ascii="Arial" w:cs="Arial" w:eastAsia="Arial" w:hAnsi="Arial"/>
          <w:sz w:val="20"/>
          <w:szCs w:val="20"/>
        </w:rPr>
        <w:t xml:space="preserve"> (4.1), nie als eigenes Listenelement.</w:t>
      </w:r>
    </w:p>
    <w:p>
      <w:pPr>
        <w:pStyle w:val="Heading1"/>
      </w:pPr>
      <w:bookmarkStart w:name="_Toc17" w:id="17"/>
      <w:r>
        <w:rPr>
          <w:rFonts w:ascii="Arial" w:cs="Arial" w:eastAsia="Arial" w:hAnsi="Arial"/>
          <w:sz w:val="20"/>
          <w:szCs w:val="20"/>
        </w:rPr>
        <w:t xml:space="preserve">5. Nicht-funktionale Anforderungen</w:t>
      </w:r>
      <w:bookmarkEnd w:id="1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| Anforderung | Beschreibung | Priorität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NFA-01 | Bedienbarkeit | Übersichtliche, intuitive Oberfläche, ohne technische Vorkenntnisse durch Studio-Personal bedienbar. | Muss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NFA-02 | Stabilität | Die Anwendung arbeitet zuverlässig; ein Renderlauf läuft reproduzierbar und ohne Datenverlust durch. | Muss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NFA-03 | Ausgabe-Kompatibilität | Das erzeugte Video ist mit dem Media Player des Samsung-Fernsehers kompatibel (Container/Codec: MP4, H.264 High/Level 4.0, </w:t>
            </w:r>
            <w:r>
              <w:rPr>
                <w:rFonts w:ascii="Consolas" w:cs="Consolas" w:eastAsia="Consolas" w:hAnsi="Consolas"/>
                <w:sz w:val="19"/>
                <w:szCs w:val="19"/>
                <w:shd w:fill="F5F5F3" w:val="clear"/>
              </w:rPr>
              <w:t xml:space="preserve">yuv420p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BT.709, mit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stiller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AAC-Tonspur – verbindlich in 9.2.4). | Muss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NFA-04 | USB-Kompatibilität | Die Ausgabe funktioniert von einem gängig formatierten USB-Speicher (z. B. exFAT/FAT32). | Muss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NFA-05 | Performance | Das Rendern einer üblichen Sequenz erfolgt in vertretbarer Zeit auf dem Arbeitsplatzrechner. | Soll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NFA-06 | Offline-Fähigkeit | Die Anwendung funktioniert vollständig lokal, ohne Internet- oder Serververbindung. | Muss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NFA-07 | Wartbarkeit | Klar strukturierter, dokumentierter Aufbau, damit das Tool später erweitert werden kann. | Soll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NFA-08 | Portabilität | Die Anwendung lässt sich auf einem Standard-Arbeitsplatzrechner einrichten und betreiben. | Soll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NFA-09 | Serielle Verarbeitung | Länger laufende Vorgänge (Import, Löschen, Render, Export) werden nacheinander ausgeführt; es läuft maximal ein Auftrag gleichzeitig. Das garantiert einen vorhersehbaren, konfliktfreien Ablauf. | Muss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18" w:id="18"/>
      <w:r>
        <w:rPr>
          <w:rFonts w:ascii="Arial" w:cs="Arial" w:eastAsia="Arial" w:hAnsi="Arial"/>
          <w:sz w:val="20"/>
          <w:szCs w:val="20"/>
        </w:rPr>
        <w:t xml:space="preserve">6. Technische Rahmenbedingungen (Vorschlag)</w:t>
      </w:r>
      <w:bookmarkEnd w:id="18"/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 konkrete Technologiewahl ist nicht festgeschrieben; vorgeschlagen wird: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Render-Engine: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5F5F3" w:val="clear"/>
        </w:rPr>
        <w:t xml:space="preserve">ffmpeg</w:t>
      </w:r>
      <w:r>
        <w:rPr>
          <w:rFonts w:ascii="Arial" w:cs="Arial" w:eastAsia="Arial" w:hAnsi="Arial"/>
          <w:sz w:val="20"/>
          <w:szCs w:val="20"/>
        </w:rPr>
        <w:t xml:space="preserve"> für das Verketten der Clips, das Erzeugen der Aktions-Segmente (Bild/Text → Videosegment) und das Encoding der finalen MP4.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Benutzeroberfläche:</w:t>
      </w:r>
      <w:r>
        <w:rPr>
          <w:rFonts w:ascii="Arial" w:cs="Arial" w:eastAsia="Arial" w:hAnsi="Arial"/>
          <w:sz w:val="20"/>
          <w:szCs w:val="20"/>
        </w:rPr>
        <w:t xml:space="preserve"> Web- oder Desktop-Oberfläche (z. B. Browser-App oder Electron) mit Liste, Drag-and-drop-Reihenfolge und Vorschau.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Datenhaltung:</w:t>
      </w:r>
      <w:r>
        <w:rPr>
          <w:rFonts w:ascii="Arial" w:cs="Arial" w:eastAsia="Arial" w:hAnsi="Arial"/>
          <w:sz w:val="20"/>
          <w:szCs w:val="20"/>
        </w:rPr>
        <w:t xml:space="preserve"> lokale Speicherung der Projektdaten (z. B. JSON oder SQLite) sowie der importierten Medien im Dateisystem.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Zielformat der Ausgabe:</w:t>
      </w:r>
      <w:r>
        <w:rPr>
          <w:rFonts w:ascii="Arial" w:cs="Arial" w:eastAsia="Arial" w:hAnsi="Arial"/>
          <w:sz w:val="20"/>
          <w:szCs w:val="20"/>
        </w:rPr>
        <w:t xml:space="preserve"> MP4,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H.264 High / Level 4.0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1920 × 1080, 30 fps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5F5F3" w:val="clear"/>
        </w:rPr>
        <w:t xml:space="preserve">yuv420p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BT.709</w:t>
      </w:r>
      <w:r>
        <w:rPr>
          <w:rFonts w:ascii="Arial" w:cs="Arial" w:eastAsia="Arial" w:hAnsi="Arial"/>
          <w:sz w:val="20"/>
          <w:szCs w:val="20"/>
        </w:rPr>
        <w:t xml:space="preserve">, gedeckeltes VBR (10–12 Mbit/s),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stille AAC-Tonspur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5F5F3" w:val="clear"/>
        </w:rPr>
        <w:t xml:space="preserve">+faststart</w:t>
      </w:r>
      <w:r>
        <w:rPr>
          <w:rFonts w:ascii="Arial" w:cs="Arial" w:eastAsia="Arial" w:hAnsi="Arial"/>
          <w:sz w:val="20"/>
          <w:szCs w:val="20"/>
        </w:rPr>
        <w:t xml:space="preserve">. Verbindlich als </w:t>
      </w:r>
      <w:r>
        <w:rPr>
          <w:rFonts w:ascii="Consolas" w:cs="Consolas" w:eastAsia="Consolas" w:hAnsi="Consolas"/>
          <w:sz w:val="19"/>
          <w:szCs w:val="19"/>
          <w:shd w:fill="F5F5F3" w:val="clear"/>
        </w:rPr>
        <w:t xml:space="preserve">RenderProfile</w:t>
      </w:r>
      <w:r>
        <w:rPr>
          <w:rFonts w:ascii="Arial" w:cs="Arial" w:eastAsia="Arial" w:hAnsi="Arial"/>
          <w:sz w:val="20"/>
          <w:szCs w:val="20"/>
        </w:rPr>
        <w:t xml:space="preserve"> im Technischen Konzept 9.2.4. Die zunächst offene 4K-Option ist zugunsten von 1080p entschieden.</w:t>
      </w:r>
    </w:p>
    <w:p>
      <w:pPr>
        <w:pStyle w:val="Heading1"/>
      </w:pPr>
      <w:bookmarkStart w:name="_Toc19" w:id="19"/>
      <w:r>
        <w:rPr>
          <w:rFonts w:ascii="Arial" w:cs="Arial" w:eastAsia="Arial" w:hAnsi="Arial"/>
          <w:sz w:val="20"/>
          <w:szCs w:val="20"/>
        </w:rPr>
        <w:t xml:space="preserve">7. Wiedergabe am Fernseher (Demo-Modus)</w:t>
      </w:r>
      <w:bookmarkEnd w:id="19"/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 Wiedergabe der fertigen MP4 erfolgt über den eingebauten Media Player. Folgende Punkte sind für einen stabilen Dauerbetrieb relevant: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Wiederholung:</w:t>
      </w:r>
      <w:r>
        <w:rPr>
          <w:rFonts w:ascii="Arial" w:cs="Arial" w:eastAsia="Arial" w:hAnsi="Arial"/>
          <w:sz w:val="20"/>
          <w:szCs w:val="20"/>
        </w:rPr>
        <w:t xml:space="preserve"> Quelle USB wählen, die gewünschte Datei starten und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„Wiederholen: eine Datei" („Repeat One")</w:t>
      </w:r>
      <w:r>
        <w:rPr>
          <w:rFonts w:ascii="Arial" w:cs="Arial" w:eastAsia="Arial" w:hAnsi="Arial"/>
          <w:sz w:val="20"/>
          <w:szCs w:val="20"/>
        </w:rPr>
        <w:t xml:space="preserve"> aktivieren, damit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genau dieses</w:t>
      </w:r>
      <w:r>
        <w:rPr>
          <w:rFonts w:ascii="Arial" w:cs="Arial" w:eastAsia="Arial" w:hAnsi="Arial"/>
          <w:sz w:val="20"/>
          <w:szCs w:val="20"/>
        </w:rPr>
        <w:t xml:space="preserve"> Video als Endlosschleife läuft.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Warum nicht „Repeat All":</w:t>
      </w:r>
      <w:r>
        <w:rPr>
          <w:rFonts w:ascii="Arial" w:cs="Arial" w:eastAsia="Arial" w:hAnsi="Arial"/>
          <w:sz w:val="20"/>
          <w:szCs w:val="20"/>
        </w:rPr>
        <w:t xml:space="preserve"> Liegen mehrere Ausgabedateien auf dem Speicher (FA-22), würde „Repeat All" den Ordner durchlaufen und bei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jedem</w:t>
      </w:r>
      <w:r>
        <w:rPr>
          <w:rFonts w:ascii="Arial" w:cs="Arial" w:eastAsia="Arial" w:hAnsi="Arial"/>
          <w:sz w:val="20"/>
          <w:szCs w:val="20"/>
        </w:rPr>
        <w:t xml:space="preserve"> Dateiwechsel kurz die Bedienleiste zeigen (Risiko R-04). Genau das soll die eine durchgehende Datei je Schleife vermeiden.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Demo-/Store-Modus:</w:t>
      </w:r>
      <w:r>
        <w:rPr>
          <w:rFonts w:ascii="Arial" w:cs="Arial" w:eastAsia="Arial" w:hAnsi="Arial"/>
          <w:sz w:val="20"/>
          <w:szCs w:val="20"/>
        </w:rPr>
        <w:t xml:space="preserve"> Über den Store-Modus (mit deaktiviertem Demo-Overlay/E-POP) kann der Fernseher die USB-Schleife nach dem Einschalten automatisch starten. Dieses Verhalten ist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modell- und firmwareabhängig und am vorhandenen Gerät zu verifizieren</w:t>
      </w:r>
      <w:r>
        <w:rPr>
          <w:rFonts w:ascii="Arial" w:cs="Arial" w:eastAsia="Arial" w:hAnsi="Arial"/>
          <w:sz w:val="20"/>
          <w:szCs w:val="20"/>
        </w:rPr>
        <w:t xml:space="preserve"> (siehe Risiken).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Energieoptionen:</w:t>
      </w:r>
      <w:r>
        <w:rPr>
          <w:rFonts w:ascii="Arial" w:cs="Arial" w:eastAsia="Arial" w:hAnsi="Arial"/>
          <w:sz w:val="20"/>
          <w:szCs w:val="20"/>
        </w:rPr>
        <w:t xml:space="preserve"> Automatisches Ausschalten, Energiesparmodus und Bildschirmschoner sind zu deaktivieren, damit der Loop nicht unterbrochen wird.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Aktualisierung der Inhalte:</w:t>
      </w:r>
      <w:r>
        <w:rPr>
          <w:rFonts w:ascii="Arial" w:cs="Arial" w:eastAsia="Arial" w:hAnsi="Arial"/>
          <w:sz w:val="20"/>
          <w:szCs w:val="20"/>
        </w:rPr>
        <w:t xml:space="preserve"> Inhalte werden aktualisiert, indem die MP4 auf dem USB-Speicher durch eine neue Version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gleichen Namens</w:t>
      </w:r>
      <w:r>
        <w:rPr>
          <w:rFonts w:ascii="Arial" w:cs="Arial" w:eastAsia="Arial" w:hAnsi="Arial"/>
          <w:sz w:val="20"/>
          <w:szCs w:val="20"/>
        </w:rPr>
        <w:t xml:space="preserve"> ersetzt wird. Behält die Datei ihren Namen, bleibt die am Fernseher eingestellte Auswahl gültig; ein neuer Name erfordert, die Datei am Gerät erneut auszuwählen.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Mehrere Dateien auf dem Speicher:</w:t>
      </w:r>
      <w:r>
        <w:rPr>
          <w:rFonts w:ascii="Arial" w:cs="Arial" w:eastAsia="Arial" w:hAnsi="Arial"/>
          <w:sz w:val="20"/>
          <w:szCs w:val="20"/>
        </w:rPr>
        <w:t xml:space="preserve"> Zulässig (FA-22). Das Personal wählt die gewünschte Datei am Gerät aus. Je mehr Dateien, desto größer die Verwechslungsgefahr – sprechende Namen helfen.</w:t>
      </w:r>
    </w:p>
    <w:p>
      <w:pPr>
        <w:pStyle w:val="Heading1"/>
      </w:pPr>
      <w:bookmarkStart w:name="_Toc20" w:id="20"/>
      <w:r>
        <w:rPr>
          <w:rFonts w:ascii="Arial" w:cs="Arial" w:eastAsia="Arial" w:hAnsi="Arial"/>
          <w:sz w:val="20"/>
          <w:szCs w:val="20"/>
        </w:rPr>
        <w:t xml:space="preserve">8. Abgrenzung (Out of Scope)</w:t>
      </w:r>
      <w:bookmarkEnd w:id="20"/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Nicht Bestandteil der ersten Version: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Entwicklung und Deployment einer App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direkt auf dem Fernseher</w:t>
      </w:r>
      <w:r>
        <w:rPr>
          <w:rFonts w:ascii="Arial" w:cs="Arial" w:eastAsia="Arial" w:hAnsi="Arial"/>
          <w:sz w:val="20"/>
          <w:szCs w:val="20"/>
        </w:rPr>
        <w:t xml:space="preserve"> (Tizen/Smart-TV-App).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Cloud-Anbindung, Netzwerk-Synchronisation oder Fernverwaltung.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Mehrbenutzerbetrieb bzw. gleichzeitige Bearbeitung.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Zeit-/Kalendersteuerung (Scheduling) der Wiedergabe.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Verwaltung mehrerer Standorte/Bildschirme von zentraler Stelle.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Automatische Verteilung des Videos (außer Ablage auf USB).</w:t>
      </w:r>
    </w:p>
    <w:p>
      <w:pPr>
        <w:pStyle w:val="Heading1"/>
      </w:pPr>
      <w:bookmarkStart w:name="_Toc21" w:id="21"/>
      <w:r>
        <w:rPr>
          <w:rFonts w:ascii="Arial" w:cs="Arial" w:eastAsia="Arial" w:hAnsi="Arial"/>
          <w:sz w:val="20"/>
          <w:szCs w:val="20"/>
        </w:rPr>
        <w:t xml:space="preserve">9. Annahmen</w:t>
      </w:r>
      <w:bookmarkEnd w:id="21"/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Es ist zunächst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ein</w:t>
      </w:r>
      <w:r>
        <w:rPr>
          <w:rFonts w:ascii="Arial" w:cs="Arial" w:eastAsia="Arial" w:hAnsi="Arial"/>
          <w:sz w:val="20"/>
          <w:szCs w:val="20"/>
        </w:rPr>
        <w:t xml:space="preserve"> Studio-Bildschirm zu bespielen (Prototyp/erste Ausbaustufe).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Die Inhalte (Videos, Produktinfos, Bilder) liegen in verwertbarer Form vor bzw. werden vom Studio bereitgestellt.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Der Fernseher verbleibt im Studio dauerhaft eingeschaltet bzw. wird täglich von Personal eingeschaltet.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Das Ausgabevideo wird voraussichtlich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ohne Ton</w:t>
      </w:r>
      <w:r>
        <w:rPr>
          <w:rFonts w:ascii="Arial" w:cs="Arial" w:eastAsia="Arial" w:hAnsi="Arial"/>
          <w:sz w:val="20"/>
          <w:szCs w:val="20"/>
        </w:rPr>
        <w:t xml:space="preserve"> (stummgeschaltet) wiedergegeben.</w:t>
      </w:r>
    </w:p>
    <w:p>
      <w:pPr>
        <w:pStyle w:val="Heading1"/>
      </w:pPr>
      <w:bookmarkStart w:name="_Toc22" w:id="22"/>
      <w:r>
        <w:rPr>
          <w:rFonts w:ascii="Arial" w:cs="Arial" w:eastAsia="Arial" w:hAnsi="Arial"/>
          <w:sz w:val="20"/>
          <w:szCs w:val="20"/>
        </w:rPr>
        <w:t xml:space="preserve">10. Risiken und offene Punkte</w:t>
      </w:r>
      <w:bookmarkEnd w:id="2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| Thema | Beschreibung / zu klären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 | Auto-Start im Demo-Modus | Ob der konkrete Fernseher (UE85AU7170, FW T-KSU2EDEUC-2111.1) die USB-Schleife nach dem Einschalten automatisch startet, muss am Gerät getestet werden.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R-02 | Manueller Neustart | Ohne funktionierenden Auto-Start muss der Loop nach Stromausfall/Einschalten manuell gestartet werden – Ablauf für das Personal definieren.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R-03 | Codec-/Format-Kompatibilität | Konkrete Encoding-Parameter sind am Gerät zu verifizieren (Auflösung, Bitrate, Audiospur).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R-04 | Steuerleisten-Einblendung | Beim Wiederholen kann sich kurz eine Bedienleiste einblenden; durch eine einzige lange MP4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Schleife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wird dies minimiert.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Verschärft durch FA-22: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Liegen mehrere Dateien auf dem Speicher, muss am Gerät „Repeat One" (nicht „Repeat All") eingestellt sein – sonst tritt der Effekt bei jedem Dateiwechsel auf (Abschnitt 7).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R-05 | Energie-/Timeout-Verhalten | Energiespar- und Abschalt-Einstellungen müssen korrekt gesetzt sein, damit die Schleife nicht abbricht.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R-06 | Ton |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ENTSCHIEDEN: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Die Ausgabe ist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still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enthält aber eine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stille AAC-Tonspur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– manche Player/TVs erwarten eine Audiospur und verhalten sich bei rein-Video-MP4 eigenartig. Verbindlich im Technischen Konzept 9.2.4.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R-07 | Fremdschriften und Lizenzen | Die vier mitgelieferten Schriften sind bewusst frei lizenziert (OFL). Für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importierte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Schriften (FA-24) trägt der Nutzer die Nutzungsrechte – die Anwendung brennt sie in ein Video ein, das weitergegeben und öffentlich gezeigt wird. Vor dem Import einer Fremdschrift ist die Lizenz zu prüfen.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R-08 | Unlesbarer Kontrast | Die Akzentfarbe einer Aktion ist ab FA-24 ein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freier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Farbwert (vorher nur Auswahl aus der Palette). Damit sind Kombinationen möglich, die am 85-Zoll-Schirm aus mehreren Metern unlesbar sind. Gegenmaßnahme ist die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Warnung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(FA-24), nicht die Sperre – Partner-Hausfarben sollen nicht an einem Schwellenwert scheitern. Die Restverantwortung bleibt beim Nutzer; maßgeblich ist die Kontrolle am Gerät.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23" w:id="23"/>
      <w:r>
        <w:rPr>
          <w:rFonts w:ascii="Arial" w:cs="Arial" w:eastAsia="Arial" w:hAnsi="Arial"/>
          <w:sz w:val="20"/>
          <w:szCs w:val="20"/>
        </w:rPr>
        <w:t xml:space="preserve">11. Ausbaustufen (Roadmap, optional)</w:t>
      </w:r>
      <w:bookmarkEnd w:id="23"/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Bei späterem Bedarf ohne Architekturbruch erweiterbar: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Dedizierter Player (z. B. Raspberry Pi):</w:t>
      </w:r>
      <w:r>
        <w:rPr>
          <w:rFonts w:ascii="Arial" w:cs="Arial" w:eastAsia="Arial" w:hAnsi="Arial"/>
          <w:sz w:val="20"/>
          <w:szCs w:val="20"/>
        </w:rPr>
        <w:t xml:space="preserve"> ermöglicht echten Auto-Start beim Booten und automatische Wiederherstellung nach Absturz.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Mehrere Studios / zentrale Verwaltung:</w:t>
      </w:r>
      <w:r>
        <w:rPr>
          <w:rFonts w:ascii="Arial" w:cs="Arial" w:eastAsia="Arial" w:hAnsi="Arial"/>
          <w:sz w:val="20"/>
          <w:szCs w:val="20"/>
        </w:rPr>
        <w:t xml:space="preserve"> zentrale Inhaltsverwaltung mit Verteilung an mehrere Bildschirme.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Scheduling:</w:t>
      </w:r>
      <w:r>
        <w:rPr>
          <w:rFonts w:ascii="Arial" w:cs="Arial" w:eastAsia="Arial" w:hAnsi="Arial"/>
          <w:sz w:val="20"/>
          <w:szCs w:val="20"/>
        </w:rPr>
        <w:t xml:space="preserve"> zeit- oder tagesabhängige Steuerung der angezeigten Inhalte.</w:t>
      </w:r>
    </w:p>
    <w:p>
      <w:pPr>
        <w:pStyle w:val="Heading1"/>
      </w:pPr>
      <w:bookmarkStart w:name="_Toc24" w:id="24"/>
      <w:r>
        <w:rPr>
          <w:rFonts w:ascii="Arial" w:cs="Arial" w:eastAsia="Arial" w:hAnsi="Arial"/>
          <w:sz w:val="20"/>
          <w:szCs w:val="20"/>
        </w:rPr>
        <w:t xml:space="preserve">12. Akzeptanzkriterien</w:t>
      </w:r>
      <w:bookmarkEnd w:id="24"/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 erste Version gilt als erfolgreich, wenn: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Ein Video sowie Produkte/Aktionen über die Oberfläche importiert/angelegt, bearbeitet, gelöscht und in der Reihenfolge angeordnet werden können (FA-01 bis FA-05).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Aus der Zusammenstellung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eine durchgehende</w:t>
      </w:r>
      <w:r>
        <w:rPr>
          <w:rFonts w:ascii="Arial" w:cs="Arial" w:eastAsia="Arial" w:hAnsi="Arial"/>
          <w:sz w:val="20"/>
          <w:szCs w:val="20"/>
        </w:rPr>
        <w:t xml:space="preserve"> abspielbare MP4-Datei erzeugt und auf einen USB-Speicher exportiert wird (FA-08, FA-09).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Diese MP4 auf dem Studio-Fernseher als Endlosschleife wiedergegeben wird (Abschnitt 7).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Die Bedienung ohne technische Vorkenntnisse möglich ist (NFA-01).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Länger laufende Vorgänge (Import, Render, Export) in der Prozessübersicht sichtbar sind und fehlgeschlagene Vorgänge erneut ausgeführt werden können (FA-16, FA-17).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Änderungen gehen nicht verloren: die Anwendung speichert fortlaufend automatisch und stellt beim Start das zuletzt aktive Projekt wieder her (FA-15, NFA-02).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Fehlende Medien werden vor dem Rendern erkannt und der Nutzer wird geführt, bis alle kaputten Elemente behoben sind (FA-19).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Werbeinhalte können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parallel</w:t>
      </w:r>
      <w:r>
        <w:rPr>
          <w:rFonts w:ascii="Arial" w:cs="Arial" w:eastAsia="Arial" w:hAnsi="Arial"/>
          <w:sz w:val="20"/>
          <w:szCs w:val="20"/>
        </w:rPr>
        <w:t xml:space="preserve"> während eines Videos als Band unten angezeigt werden, mit mehreren rotierenden Aktionen (FA-20, Abschnitt 4.5).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Ein Projekt kann mehrere benannte Ausgabedateien vorhalten; erneutes Rendern unter demselben Namen ersetzt die vorige Fassung, ohne sie bei einem Fehlschlag zu beschädigen (FA-22, Abschnitt 4.7).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Eine Aktion kann eine andere als die eingebaute Marke tragen; das gerenderte Video zeigt deren Logo und Farben, während Band-Hintergrund und Restflächen in der Projekt-Standardmarke bleiben; diese Standardmarke lässt sich in der Projektverwaltung wechseln (FA-23, FA-24, Abschnitt 4.8).</w:t>
      </w:r>
    </w:p>
    <w:p>
      <w:pPr>
        <w:pStyle w:val="Heading1"/>
      </w:pPr>
      <w:bookmarkStart w:name="_Toc25" w:id="25"/>
      <w:r>
        <w:rPr>
          <w:rFonts w:ascii="Arial" w:cs="Arial" w:eastAsia="Arial" w:hAnsi="Arial"/>
          <w:sz w:val="20"/>
          <w:szCs w:val="20"/>
        </w:rPr>
        <w:t xml:space="preserve">13. Glossar</w:t>
      </w:r>
      <w:bookmarkEnd w:id="25"/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Digital Signage:</w:t>
      </w:r>
      <w:r>
        <w:rPr>
          <w:rFonts w:ascii="Arial" w:cs="Arial" w:eastAsia="Arial" w:hAnsi="Arial"/>
          <w:sz w:val="20"/>
          <w:szCs w:val="20"/>
        </w:rPr>
        <w:t xml:space="preserve"> Digitale Beschilderung – computergesteuerte Anzeige von Inhalten auf Bildschirmen.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Aktions-Segment:</w:t>
      </w:r>
      <w:r>
        <w:rPr>
          <w:rFonts w:ascii="Arial" w:cs="Arial" w:eastAsia="Arial" w:hAnsi="Arial"/>
          <w:sz w:val="20"/>
          <w:szCs w:val="20"/>
        </w:rPr>
        <w:t xml:space="preserve"> Aus einem Produkt/einer Aktion erzeugter Video- oder Bildabschnitt mit fester Anzeigedauer.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Rendering:</w:t>
      </w:r>
      <w:r>
        <w:rPr>
          <w:rFonts w:ascii="Arial" w:cs="Arial" w:eastAsia="Arial" w:hAnsi="Arial"/>
          <w:sz w:val="20"/>
          <w:szCs w:val="20"/>
        </w:rPr>
        <w:t xml:space="preserve"> Erzeugen der finalen Videodatei aus den zusammengestellten Einzelelementen.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Demo-/Store-Modus:</w:t>
      </w:r>
      <w:r>
        <w:rPr>
          <w:rFonts w:ascii="Arial" w:cs="Arial" w:eastAsia="Arial" w:hAnsi="Arial"/>
          <w:sz w:val="20"/>
          <w:szCs w:val="20"/>
        </w:rPr>
        <w:t xml:space="preserve"> Betriebsmodus des Fernsehers, der u. a. die automatische USB-Wiedergabe ermöglicht.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Split-Screen:</w:t>
      </w:r>
      <w:r>
        <w:rPr>
          <w:rFonts w:ascii="Arial" w:cs="Arial" w:eastAsia="Arial" w:hAnsi="Arial"/>
          <w:sz w:val="20"/>
          <w:szCs w:val="20"/>
        </w:rPr>
        <w:t xml:space="preserve"> Hauptbetriebsart – das Video läuft verkleinert oben, darunter ein Werbeband; nichts wird verdeckt (4.5).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Einblendung:</w:t>
      </w:r>
      <w:r>
        <w:rPr>
          <w:rFonts w:ascii="Arial" w:cs="Arial" w:eastAsia="Arial" w:hAnsi="Arial"/>
          <w:sz w:val="20"/>
          <w:szCs w:val="20"/>
        </w:rPr>
        <w:t xml:space="preserve"> Parallele Anzeige, bei der das Video vollflächig bleibt und das Werbeband darüber liegt (verdeckt den unteren Bildbereich).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Werbeband (Band):</w:t>
      </w:r>
      <w:r>
        <w:rPr>
          <w:rFonts w:ascii="Arial" w:cs="Arial" w:eastAsia="Arial" w:hAnsi="Arial"/>
          <w:sz w:val="20"/>
          <w:szCs w:val="20"/>
        </w:rPr>
        <w:t xml:space="preserve"> Der schmale Bereich mit Werbeinhalt bei Split-Screen bzw. Einblendung; seine Höhe legt die Vorlage fest.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Vorlage:</w:t>
      </w:r>
      <w:r>
        <w:rPr>
          <w:rFonts w:ascii="Arial" w:cs="Arial" w:eastAsia="Arial" w:hAnsi="Arial"/>
          <w:sz w:val="20"/>
          <w:szCs w:val="20"/>
        </w:rPr>
        <w:t xml:space="preserve"> Datengetriebene Layout-Definition aus Zonen (feste Markenzonen + freie Zonen). Ihre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Art</w:t>
      </w:r>
      <w:r>
        <w:rPr>
          <w:rFonts w:ascii="Arial" w:cs="Arial" w:eastAsia="Arial" w:hAnsi="Arial"/>
          <w:sz w:val="20"/>
          <w:szCs w:val="20"/>
        </w:rPr>
        <w:t xml:space="preserve"> bestimmt, ob sie ein vollflächiges Segment, ein Split-Screen-Band oder eine Einblendung beschreibt.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Arbeitskopie:</w:t>
      </w:r>
      <w:r>
        <w:rPr>
          <w:rFonts w:ascii="Arial" w:cs="Arial" w:eastAsia="Arial" w:hAnsi="Arial"/>
          <w:sz w:val="20"/>
          <w:szCs w:val="20"/>
        </w:rPr>
        <w:t xml:space="preserve"> Bearbeitungsstand einer Vorlage. Wird automatisch gesichert, verändert die genutzte Vorlage aber erst beim expliziten Speichern (4.6).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Auftrag / Auftrags-Queue:</w:t>
      </w:r>
      <w:r>
        <w:rPr>
          <w:rFonts w:ascii="Arial" w:cs="Arial" w:eastAsia="Arial" w:hAnsi="Arial"/>
          <w:sz w:val="20"/>
          <w:szCs w:val="20"/>
        </w:rPr>
        <w:t xml:space="preserve"> Ein länger laufender oder dateiverändernder Vorgang (Import, Löschen, Render, Export) wird als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Auftrag</w:t>
      </w:r>
      <w:r>
        <w:rPr>
          <w:rFonts w:ascii="Arial" w:cs="Arial" w:eastAsia="Arial" w:hAnsi="Arial"/>
          <w:sz w:val="20"/>
          <w:szCs w:val="20"/>
        </w:rPr>
        <w:t xml:space="preserve"> in einer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Warteschlange</w:t>
      </w:r>
      <w:r>
        <w:rPr>
          <w:rFonts w:ascii="Arial" w:cs="Arial" w:eastAsia="Arial" w:hAnsi="Arial"/>
          <w:sz w:val="20"/>
          <w:szCs w:val="20"/>
        </w:rPr>
        <w:t xml:space="preserve"> (Queue) geführt. Aufträge werden nacheinander abgearbeitet und sind für den Nutzer sichtbar (laufend, anstehend, fehlgeschlagen).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020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0202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97131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df94c47af50f7913e654cf2e632c8f7730d42d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2026-10-17T14:10:50.874Z</dcterms:created>
  <dcterms:modified xsi:type="dcterms:W3CDTF">2026-10-17T14:10:50.876Z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