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B7230" w14:textId="295CA03B" w:rsidR="00ED377C" w:rsidRDefault="00ED377C">
      <w:r>
        <w:t>Name:</w:t>
      </w:r>
      <w:r w:rsidR="00622020">
        <w:t xml:space="preserve"> Nikodem Drabik</w:t>
      </w:r>
    </w:p>
    <w:p w14:paraId="41BBFCC2" w14:textId="2B4043DA" w:rsidR="00ED377C" w:rsidRDefault="00ED377C">
      <w:r>
        <w:t>Group:</w:t>
      </w:r>
      <w:r w:rsidR="00622020">
        <w:t xml:space="preserve"> 23</w:t>
      </w:r>
    </w:p>
    <w:p w14:paraId="6DDADE1F" w14:textId="77777777" w:rsidR="00ED377C" w:rsidRDefault="00ED377C"/>
    <w:p w14:paraId="5A0AEFB6" w14:textId="1A17E0FC" w:rsidR="0064614C" w:rsidRDefault="00ED377C">
      <w:r>
        <w:t>Personal Reflection Statement (1000 words)</w:t>
      </w:r>
    </w:p>
    <w:p w14:paraId="3B1DE46C" w14:textId="5A53F1D5" w:rsidR="00D41E7E" w:rsidRDefault="00D41E7E" w:rsidP="007054C8"/>
    <w:p w14:paraId="3959BDAB" w14:textId="37757D93" w:rsidR="00ED377C" w:rsidRPr="00622020" w:rsidRDefault="00622020" w:rsidP="00622020">
      <w:pPr>
        <w:pStyle w:val="Point1"/>
      </w:pPr>
      <w:r>
        <w:t>Lessons Learned</w:t>
      </w:r>
      <w:r w:rsidR="00B96764">
        <w:t>/ Personal Growth</w:t>
      </w:r>
    </w:p>
    <w:p w14:paraId="7AD9EAAF" w14:textId="7E4C7DFF" w:rsidR="00E470B1" w:rsidRPr="00E470B1" w:rsidRDefault="00E470B1" w:rsidP="00364614">
      <w:pPr>
        <w:ind w:left="720"/>
      </w:pPr>
      <w:r w:rsidRPr="00E470B1">
        <w:t xml:space="preserve">Through this project, I gained extensive knowledge about the tech industry, particularly in IoT device tracking. As this was my first experience working with a client to deliver a project, I faced </w:t>
      </w:r>
      <w:r>
        <w:t xml:space="preserve">many </w:t>
      </w:r>
      <w:r w:rsidRPr="00E470B1">
        <w:t>challenges</w:t>
      </w:r>
      <w:r>
        <w:t xml:space="preserve"> when I was starting off the project</w:t>
      </w:r>
      <w:r w:rsidRPr="00E470B1">
        <w:t xml:space="preserve">, especially in </w:t>
      </w:r>
      <w:r>
        <w:t xml:space="preserve">creating </w:t>
      </w:r>
      <w:r w:rsidRPr="00E470B1">
        <w:t xml:space="preserve">a project idea in an unfamiliar </w:t>
      </w:r>
      <w:r>
        <w:t>specialisation</w:t>
      </w:r>
      <w:r w:rsidRPr="00E470B1">
        <w:t xml:space="preserve">. Despite these difficulties, </w:t>
      </w:r>
      <w:r>
        <w:t>I have learnt many lessons.</w:t>
      </w:r>
    </w:p>
    <w:p w14:paraId="150D26BA" w14:textId="096CFD0B" w:rsidR="00E470B1" w:rsidRPr="00E470B1" w:rsidRDefault="00E470B1" w:rsidP="00364614">
      <w:pPr>
        <w:ind w:left="720"/>
      </w:pPr>
      <w:r w:rsidRPr="00E470B1">
        <w:t xml:space="preserve">Firstly, I learned about the IoT lifecycle, including its functionality, benefits, and applications across industries. For </w:t>
      </w:r>
      <w:r>
        <w:t>example</w:t>
      </w:r>
      <w:r w:rsidRPr="00E470B1">
        <w:t>, I explored how IoT solutions like Amazon IoT and Microsoft Azure IoT trackers are used to optimize costs and enhance security. This deep dive</w:t>
      </w:r>
      <w:r>
        <w:t xml:space="preserve"> into how they </w:t>
      </w:r>
      <w:r w:rsidR="00364614">
        <w:t>operate,</w:t>
      </w:r>
      <w:r>
        <w:t xml:space="preserve"> and the non-</w:t>
      </w:r>
      <w:r w:rsidR="00364614">
        <w:t>user-friendly</w:t>
      </w:r>
      <w:r>
        <w:t xml:space="preserve"> GUI</w:t>
      </w:r>
      <w:r w:rsidRPr="00E470B1">
        <w:t xml:space="preserve"> highlighted potential improvements to make these solutions more user-friendly and adaptable for broader audiences</w:t>
      </w:r>
      <w:r>
        <w:t xml:space="preserve"> that will be </w:t>
      </w:r>
      <w:r w:rsidR="00364614">
        <w:t>utilising our solution</w:t>
      </w:r>
      <w:r w:rsidRPr="00E470B1">
        <w:t>.</w:t>
      </w:r>
    </w:p>
    <w:p w14:paraId="34935775" w14:textId="68CE6A09" w:rsidR="00E470B1" w:rsidRPr="00E470B1" w:rsidRDefault="00E470B1" w:rsidP="00364614">
      <w:pPr>
        <w:ind w:left="720"/>
      </w:pPr>
      <w:r w:rsidRPr="00E470B1">
        <w:t xml:space="preserve">Additionally, I gained an understanding of LoRaWAN and LoRa RF technologies, which the client suggested integrating as a feature later in the project. These technologies added a new dimension to my technical </w:t>
      </w:r>
      <w:r>
        <w:t>knowledge and different technologies available.</w:t>
      </w:r>
    </w:p>
    <w:p w14:paraId="138EEB97" w14:textId="692C159B" w:rsidR="00E470B1" w:rsidRPr="00E470B1" w:rsidRDefault="00E470B1" w:rsidP="00364614">
      <w:pPr>
        <w:ind w:left="720"/>
      </w:pPr>
      <w:r w:rsidRPr="00E470B1">
        <w:t xml:space="preserve">Working with the client taught me valuable lessons about project scope and functional analysis. Initially, I was eager to jump into the design and development phases. However, the client emphasized the importance of understanding the application’s purpose and user </w:t>
      </w:r>
      <w:r w:rsidR="004A267A" w:rsidRPr="00E470B1">
        <w:t>perspective</w:t>
      </w:r>
      <w:r w:rsidR="004A267A">
        <w:t xml:space="preserve"> in depth before performing any design tasks</w:t>
      </w:r>
      <w:r w:rsidRPr="00E470B1">
        <w:t xml:space="preserve">. This involved creating character profiles and </w:t>
      </w:r>
      <w:r w:rsidR="004A267A" w:rsidRPr="00E470B1">
        <w:t>analysing</w:t>
      </w:r>
      <w:r w:rsidRPr="00E470B1">
        <w:t xml:space="preserve"> their interactions with the application, which significantly improved the development process by providing a well-rounded view of user requirements.</w:t>
      </w:r>
    </w:p>
    <w:p w14:paraId="6CF0A94A" w14:textId="5B45DA03" w:rsidR="00E470B1" w:rsidRPr="00E470B1" w:rsidRDefault="00E470B1" w:rsidP="00364614">
      <w:pPr>
        <w:ind w:left="720"/>
      </w:pPr>
      <w:r w:rsidRPr="00E470B1">
        <w:t>Throughout the project, I also acquired experience in performance analysis, such as identifying key performance indicators (KPIs) during the documentation phase. I learned the importance of quality assurance and the steps required to ensure the application's effectiveness.</w:t>
      </w:r>
    </w:p>
    <w:p w14:paraId="679B66E1" w14:textId="31719791" w:rsidR="00E470B1" w:rsidRPr="00E470B1" w:rsidRDefault="00E470B1" w:rsidP="00364614">
      <w:pPr>
        <w:ind w:left="720"/>
      </w:pPr>
      <w:r w:rsidRPr="00E470B1">
        <w:t xml:space="preserve">Risk management was another critical area of growth. I gained </w:t>
      </w:r>
      <w:r w:rsidR="00B507F0">
        <w:t>deeper understanding of how to identify</w:t>
      </w:r>
      <w:r w:rsidRPr="00E470B1">
        <w:t xml:space="preserve"> potential risks and </w:t>
      </w:r>
      <w:r w:rsidR="00B507F0">
        <w:t>implement</w:t>
      </w:r>
      <w:r w:rsidRPr="00E470B1">
        <w:t xml:space="preserve"> mitigation strategies, which will be </w:t>
      </w:r>
      <w:r w:rsidR="00B507F0">
        <w:t>beneficial</w:t>
      </w:r>
      <w:r w:rsidRPr="00E470B1">
        <w:t xml:space="preserve"> in my professional career</w:t>
      </w:r>
      <w:r w:rsidR="00B507F0">
        <w:t xml:space="preserve"> after university</w:t>
      </w:r>
      <w:r w:rsidRPr="00E470B1">
        <w:t>.</w:t>
      </w:r>
    </w:p>
    <w:p w14:paraId="4FC6AE43" w14:textId="7E2126A2" w:rsidR="00E470B1" w:rsidRDefault="00E470B1" w:rsidP="00364614">
      <w:pPr>
        <w:ind w:left="720"/>
      </w:pPr>
      <w:r w:rsidRPr="00E470B1">
        <w:t>Collaboration with my team further enhanced my understanding of decision-making processes in selecting the appropriate software solutions. We evaluated various programming languages, including Python, C++, Java, and JavaScript, and frameworks such as Flutter and React Native, to determine the best tools for the project</w:t>
      </w:r>
      <w:r w:rsidR="00B507F0">
        <w:t xml:space="preserve"> that will best suit the clients and our needs</w:t>
      </w:r>
      <w:r w:rsidRPr="00E470B1">
        <w:t>.</w:t>
      </w:r>
    </w:p>
    <w:p w14:paraId="19ACABCC" w14:textId="65296BAA" w:rsidR="007054C8" w:rsidRPr="007054C8" w:rsidRDefault="007054C8" w:rsidP="00364614">
      <w:pPr>
        <w:ind w:left="720"/>
      </w:pPr>
      <w:r w:rsidRPr="007054C8">
        <w:t xml:space="preserve">Lastly, working with our client helped me develop essential skills in managing group meetings, recording meeting minutes, and creating effective agendas. Throughout this project, I have continuously refined my approach to meetings by asking more targeted </w:t>
      </w:r>
      <w:r w:rsidRPr="007054C8">
        <w:lastRenderedPageBreak/>
        <w:t>questions and gathering relevant information from the client</w:t>
      </w:r>
      <w:r>
        <w:t xml:space="preserve"> that will enhance our ability in providing a good final product</w:t>
      </w:r>
      <w:r w:rsidRPr="007054C8">
        <w:t>.</w:t>
      </w:r>
    </w:p>
    <w:p w14:paraId="1047760C" w14:textId="6C9BBECB" w:rsidR="007054C8" w:rsidRPr="007054C8" w:rsidRDefault="007054C8" w:rsidP="00364614">
      <w:pPr>
        <w:ind w:left="720"/>
      </w:pPr>
      <w:r w:rsidRPr="007054C8">
        <w:t>One key lesson I learned in December was the importance of maintaining regular communication with the client. Initially, I made the mistake of only reaching out after achieving significant milestones in the project. This approach caused unnecessary stress for the client, as they perceived a lack of progress despite substantial advancements on</w:t>
      </w:r>
      <w:r>
        <w:t xml:space="preserve"> the </w:t>
      </w:r>
      <w:r w:rsidR="00364614">
        <w:t>team’s</w:t>
      </w:r>
      <w:r>
        <w:t xml:space="preserve"> end</w:t>
      </w:r>
      <w:r w:rsidRPr="007054C8">
        <w:t>. Moving forward, I</w:t>
      </w:r>
      <w:r>
        <w:t xml:space="preserve"> will be</w:t>
      </w:r>
      <w:r w:rsidRPr="007054C8">
        <w:t xml:space="preserve"> </w:t>
      </w:r>
      <w:r>
        <w:t xml:space="preserve">prioritising </w:t>
      </w:r>
      <w:r w:rsidRPr="007054C8">
        <w:t>providing</w:t>
      </w:r>
      <w:r w:rsidRPr="007054C8">
        <w:t xml:space="preserve"> consistent updates</w:t>
      </w:r>
      <w:r w:rsidR="00364614">
        <w:t xml:space="preserve"> regularly</w:t>
      </w:r>
      <w:r w:rsidRPr="007054C8">
        <w:t xml:space="preserve">, even for minor developments, which </w:t>
      </w:r>
      <w:r w:rsidR="00364614">
        <w:t>will hopefully provide</w:t>
      </w:r>
      <w:r w:rsidRPr="007054C8">
        <w:t xml:space="preserve"> better collaboration and reduced misunderstandings.</w:t>
      </w:r>
    </w:p>
    <w:p w14:paraId="20886209" w14:textId="5ABE97A4" w:rsidR="007054C8" w:rsidRPr="007054C8" w:rsidRDefault="007054C8" w:rsidP="00364614">
      <w:pPr>
        <w:ind w:left="720"/>
      </w:pPr>
      <w:r w:rsidRPr="007054C8">
        <w:t>By adapting my communication style and embracing these lessons</w:t>
      </w:r>
      <w:r w:rsidR="00364614">
        <w:t xml:space="preserve"> learnt</w:t>
      </w:r>
      <w:r w:rsidRPr="007054C8">
        <w:t xml:space="preserve">, </w:t>
      </w:r>
      <w:r w:rsidR="00364614" w:rsidRPr="007054C8">
        <w:t xml:space="preserve">I </w:t>
      </w:r>
      <w:r w:rsidR="00364614">
        <w:t xml:space="preserve">believe going into the second semester it will have </w:t>
      </w:r>
      <w:r w:rsidRPr="007054C8">
        <w:t>significantly improved my ability to manage client relationships effectively, ensuring alignment and transparency throughout the project's duration.</w:t>
      </w:r>
    </w:p>
    <w:p w14:paraId="14182918" w14:textId="77777777" w:rsidR="00E470B1" w:rsidRPr="00E470B1" w:rsidRDefault="00E470B1" w:rsidP="00364614">
      <w:pPr>
        <w:ind w:left="720"/>
      </w:pPr>
      <w:r w:rsidRPr="00E470B1">
        <w:t>This experience not only expanded my technical knowledge but also improved my ability to approach projects strategically, ensuring their success from conceptualization to deployment.</w:t>
      </w:r>
    </w:p>
    <w:p w14:paraId="7E3B6FAB" w14:textId="5165E38E" w:rsidR="00F04D7D" w:rsidRDefault="00F04D7D" w:rsidP="00F04D7D">
      <w:r>
        <w:tab/>
      </w:r>
    </w:p>
    <w:p w14:paraId="12A4339C" w14:textId="77777777" w:rsidR="00D7230A" w:rsidRDefault="00D7230A" w:rsidP="00D7230A">
      <w:pPr>
        <w:ind w:left="720"/>
      </w:pPr>
    </w:p>
    <w:p w14:paraId="7EAE0D81" w14:textId="7648FAA8" w:rsidR="00B96764" w:rsidRDefault="00622020" w:rsidP="00622020">
      <w:pPr>
        <w:pStyle w:val="Point1"/>
      </w:pPr>
      <w:r>
        <w:t>Contribution to the Project</w:t>
      </w:r>
    </w:p>
    <w:p w14:paraId="7CA2BD58" w14:textId="243AF9D0" w:rsidR="00364614" w:rsidRPr="00364614" w:rsidRDefault="00364614" w:rsidP="00364614">
      <w:pPr>
        <w:ind w:left="720"/>
      </w:pPr>
      <w:r w:rsidRPr="00364614">
        <w:t>In this project, my primary contribution has been in documentation</w:t>
      </w:r>
      <w:r>
        <w:t xml:space="preserve"> department</w:t>
      </w:r>
      <w:r w:rsidRPr="00364614">
        <w:t xml:space="preserve">. </w:t>
      </w:r>
      <w:r w:rsidR="001B7EA7">
        <w:t>I have written much of</w:t>
      </w:r>
      <w:r w:rsidRPr="00364614">
        <w:t xml:space="preserve"> the </w:t>
      </w:r>
      <w:r w:rsidR="001B7EA7">
        <w:t xml:space="preserve">final version of the </w:t>
      </w:r>
      <w:r w:rsidRPr="00364614">
        <w:t>main document, which outlines the project’s objectives, scope, and implementation strategies</w:t>
      </w:r>
      <w:r w:rsidR="001B7EA7">
        <w:t xml:space="preserve"> I have converted notes form our team meeting to be usable in the main document that is submitted to our client</w:t>
      </w:r>
      <w:r w:rsidRPr="00364614">
        <w:t>. My team members have significantly contributed to the more technical sections, leveraging their expertise to address areas specific to their roles.</w:t>
      </w:r>
    </w:p>
    <w:p w14:paraId="0A46C219" w14:textId="3AA8CB9D" w:rsidR="00364614" w:rsidRPr="00364614" w:rsidRDefault="00364614" w:rsidP="00364614">
      <w:pPr>
        <w:ind w:left="720"/>
      </w:pPr>
      <w:r w:rsidRPr="00364614">
        <w:t>Additionally, I have been responsible for managing client communication. This involved setting up communication channels, scheduling meetings, and recording meeting minutes. During team meetings on Microsoft Teams, I led most of the discussions, providing updates on our progress and aligning our team’s goals with the client’s expectations.</w:t>
      </w:r>
    </w:p>
    <w:p w14:paraId="5790E690" w14:textId="4D7AA343" w:rsidR="00364614" w:rsidRPr="00364614" w:rsidRDefault="00364614" w:rsidP="00364614">
      <w:pPr>
        <w:ind w:left="720"/>
      </w:pPr>
      <w:r w:rsidRPr="00364614">
        <w:t xml:space="preserve">At the project’s </w:t>
      </w:r>
      <w:r w:rsidR="001B7EA7">
        <w:t>beginning</w:t>
      </w:r>
      <w:r w:rsidRPr="00364614">
        <w:t xml:space="preserve">, I collaborated with Tom on planning the user interface (UI) design. Together, we held a meeting to discuss </w:t>
      </w:r>
      <w:r w:rsidR="001B7EA7" w:rsidRPr="00364614">
        <w:t>colour</w:t>
      </w:r>
      <w:r w:rsidRPr="00364614">
        <w:t xml:space="preserve"> schemes and the graphical user interface (GUI) layout</w:t>
      </w:r>
      <w:r w:rsidR="001B7EA7">
        <w:t xml:space="preserve"> that would best suit the client and provides an pleasing visual</w:t>
      </w:r>
      <w:r w:rsidRPr="00364614">
        <w:t>. This collaboration established a cohesive design foundation that aligns with our project’s goals and enhances the user experience.</w:t>
      </w:r>
      <w:r w:rsidR="001B7EA7">
        <w:t xml:space="preserve"> Using this Tom has been able to provide a amazing prototype.</w:t>
      </w:r>
    </w:p>
    <w:p w14:paraId="239B8733" w14:textId="68C4F557" w:rsidR="00364614" w:rsidRDefault="00364614" w:rsidP="00B96764">
      <w:pPr>
        <w:ind w:left="720"/>
      </w:pPr>
      <w:r w:rsidRPr="00364614">
        <w:t xml:space="preserve">By contributing to documentation, client communication, and UI design, I have played a pivotal role in ensuring the project’s organizational and developmental success while </w:t>
      </w:r>
      <w:r w:rsidR="0050422E">
        <w:t xml:space="preserve">creating </w:t>
      </w:r>
      <w:r w:rsidRPr="00364614">
        <w:t>collaboration within the team.</w:t>
      </w:r>
    </w:p>
    <w:p w14:paraId="13B2FFA3" w14:textId="77777777" w:rsidR="00622020" w:rsidRDefault="00622020" w:rsidP="00622020"/>
    <w:p w14:paraId="0C9423F3" w14:textId="6B85233E" w:rsidR="00622020" w:rsidRDefault="00622020" w:rsidP="00622020">
      <w:pPr>
        <w:pStyle w:val="Point1"/>
      </w:pPr>
      <w:r>
        <w:lastRenderedPageBreak/>
        <w:t>Improvement into Semester 2</w:t>
      </w:r>
    </w:p>
    <w:p w14:paraId="66D86004" w14:textId="2FB8F772" w:rsidR="00A019DE" w:rsidRDefault="00A019DE" w:rsidP="00A019DE">
      <w:pPr>
        <w:ind w:left="720"/>
      </w:pPr>
      <w:r w:rsidRPr="00A019DE">
        <w:t>Going into the second semester, I plan to enhance my communication skills within the team and contribute more actively to the technical implementation of the prototype. While I have primarily focused on planning and documentation thus far, I recognize that I could have provided greater support to Tom during the implementation phase. His expertise allows him to complete tasks</w:t>
      </w:r>
      <w:r>
        <w:t xml:space="preserve"> in this field much</w:t>
      </w:r>
      <w:r w:rsidRPr="00A019DE">
        <w:t xml:space="preserve"> more efficiently, but I aim to assist</w:t>
      </w:r>
      <w:r>
        <w:t xml:space="preserve"> him</w:t>
      </w:r>
      <w:r w:rsidRPr="00A019DE">
        <w:t xml:space="preserve"> beyond the planning stage by taking on hands-on tasks and learning from his experience.</w:t>
      </w:r>
    </w:p>
    <w:p w14:paraId="336A6F4A" w14:textId="6755D407" w:rsidR="00A019DE" w:rsidRDefault="00A019DE" w:rsidP="00A019DE">
      <w:pPr>
        <w:ind w:left="720"/>
        <w:rPr>
          <w:b/>
        </w:rPr>
      </w:pPr>
      <w:r>
        <w:t>To achieve this, I will be taking proactive action to seek opportunities to collaborate on the technical aspect of this project by dedicating time to learning technologies in areas I lack expertise in. I hope that working alongside Tom as an assistant I will learn from his great experience and develop my own in GUI development.</w:t>
      </w:r>
    </w:p>
    <w:p w14:paraId="46EE8D7E" w14:textId="05DC132D" w:rsidR="00622020" w:rsidRDefault="00622020" w:rsidP="00622020">
      <w:pPr>
        <w:pStyle w:val="Point1"/>
      </w:pPr>
      <w:r>
        <w:t>Significant events:</w:t>
      </w:r>
    </w:p>
    <w:p w14:paraId="445D3FB1" w14:textId="77777777" w:rsidR="00D7230A" w:rsidRDefault="00D7230A" w:rsidP="00D7230A"/>
    <w:p w14:paraId="3F4773B2" w14:textId="4DED9F59" w:rsidR="00ED377C" w:rsidRPr="00D41E7E" w:rsidRDefault="00ED377C">
      <w:pPr>
        <w:rPr>
          <w:b/>
          <w:bCs/>
        </w:rPr>
      </w:pPr>
      <w:r>
        <w:t>Appendix - Evidence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ED377C" w14:paraId="59BE4FC1" w14:textId="77777777" w:rsidTr="00ED377C">
        <w:tc>
          <w:tcPr>
            <w:tcW w:w="3256" w:type="dxa"/>
          </w:tcPr>
          <w:p w14:paraId="3D6FAE43" w14:textId="07D282BF" w:rsidR="00ED377C" w:rsidRPr="00D41E7E" w:rsidRDefault="00ED377C">
            <w:pPr>
              <w:rPr>
                <w:b/>
                <w:bCs/>
              </w:rPr>
            </w:pPr>
            <w:r w:rsidRPr="00D41E7E">
              <w:rPr>
                <w:b/>
                <w:bCs/>
              </w:rPr>
              <w:t>Significant Event Mentioned</w:t>
            </w:r>
          </w:p>
        </w:tc>
        <w:tc>
          <w:tcPr>
            <w:tcW w:w="5760" w:type="dxa"/>
          </w:tcPr>
          <w:p w14:paraId="007D15EA" w14:textId="3006ACB5" w:rsidR="00ED377C" w:rsidRPr="00D41E7E" w:rsidRDefault="00ED377C">
            <w:pPr>
              <w:rPr>
                <w:b/>
                <w:bCs/>
              </w:rPr>
            </w:pPr>
            <w:r w:rsidRPr="00D41E7E">
              <w:rPr>
                <w:b/>
                <w:bCs/>
              </w:rPr>
              <w:t>Git Commit Hash/ Trello Card (deck and card)/ Meeting Minutes (date and point)</w:t>
            </w:r>
          </w:p>
        </w:tc>
      </w:tr>
      <w:tr w:rsidR="00ED377C" w14:paraId="10A70870" w14:textId="77777777" w:rsidTr="00ED377C">
        <w:tc>
          <w:tcPr>
            <w:tcW w:w="3256" w:type="dxa"/>
          </w:tcPr>
          <w:p w14:paraId="75067D39" w14:textId="6EC4AD9C" w:rsidR="00ED377C" w:rsidRPr="00D41E7E" w:rsidRDefault="00D41E7E">
            <w:pPr>
              <w:rPr>
                <w:i/>
                <w:iCs/>
                <w:highlight w:val="yellow"/>
              </w:rPr>
            </w:pPr>
            <w:r>
              <w:rPr>
                <w:i/>
                <w:iCs/>
                <w:highlight w:val="yellow"/>
              </w:rPr>
              <w:t>Event 1</w:t>
            </w:r>
          </w:p>
        </w:tc>
        <w:tc>
          <w:tcPr>
            <w:tcW w:w="5760" w:type="dxa"/>
          </w:tcPr>
          <w:p w14:paraId="14FEDE68" w14:textId="51858CEE" w:rsidR="00ED377C" w:rsidRPr="00D41E7E" w:rsidRDefault="00D41E7E">
            <w:pPr>
              <w:rPr>
                <w:i/>
                <w:iCs/>
                <w:highlight w:val="yellow"/>
              </w:rPr>
            </w:pPr>
            <w:r w:rsidRPr="00D41E7E">
              <w:rPr>
                <w:i/>
                <w:iCs/>
                <w:highlight w:val="yellow"/>
              </w:rPr>
              <w:t>Completed Deck – Card (Emergency Changes)</w:t>
            </w:r>
          </w:p>
        </w:tc>
      </w:tr>
      <w:tr w:rsidR="00D41E7E" w14:paraId="5AD9C3AC" w14:textId="77777777" w:rsidTr="00ED377C">
        <w:tc>
          <w:tcPr>
            <w:tcW w:w="3256" w:type="dxa"/>
          </w:tcPr>
          <w:p w14:paraId="23C08130" w14:textId="5F04AAC7" w:rsidR="00D41E7E" w:rsidRPr="00D41E7E" w:rsidRDefault="00D41E7E">
            <w:pPr>
              <w:rPr>
                <w:i/>
                <w:iCs/>
                <w:highlight w:val="yellow"/>
              </w:rPr>
            </w:pPr>
            <w:r w:rsidRPr="00D41E7E">
              <w:rPr>
                <w:i/>
                <w:iCs/>
                <w:highlight w:val="yellow"/>
              </w:rPr>
              <w:t>Event 2</w:t>
            </w:r>
          </w:p>
        </w:tc>
        <w:tc>
          <w:tcPr>
            <w:tcW w:w="5760" w:type="dxa"/>
          </w:tcPr>
          <w:p w14:paraId="2B28E4AE" w14:textId="4442D55C" w:rsidR="00D41E7E" w:rsidRPr="00D41E7E" w:rsidRDefault="00D41E7E">
            <w:pPr>
              <w:rPr>
                <w:i/>
                <w:iCs/>
                <w:highlight w:val="yellow"/>
              </w:rPr>
            </w:pPr>
            <w:r w:rsidRPr="00D41E7E">
              <w:rPr>
                <w:i/>
                <w:iCs/>
                <w:highlight w:val="yellow"/>
              </w:rPr>
              <w:t>Minutes on 2 December 2024 – Section Client Discussion, Point 2</w:t>
            </w:r>
          </w:p>
        </w:tc>
      </w:tr>
      <w:tr w:rsidR="00D41E7E" w14:paraId="10D32330" w14:textId="77777777" w:rsidTr="00ED377C">
        <w:tc>
          <w:tcPr>
            <w:tcW w:w="3256" w:type="dxa"/>
          </w:tcPr>
          <w:p w14:paraId="71A41EDC" w14:textId="0D2C5136" w:rsidR="00D41E7E" w:rsidRPr="00D41E7E" w:rsidRDefault="00D41E7E">
            <w:pPr>
              <w:rPr>
                <w:i/>
                <w:iCs/>
                <w:highlight w:val="yellow"/>
              </w:rPr>
            </w:pPr>
            <w:r w:rsidRPr="00D41E7E">
              <w:rPr>
                <w:i/>
                <w:iCs/>
                <w:highlight w:val="yellow"/>
              </w:rPr>
              <w:t>Event 3</w:t>
            </w:r>
          </w:p>
        </w:tc>
        <w:tc>
          <w:tcPr>
            <w:tcW w:w="5760" w:type="dxa"/>
          </w:tcPr>
          <w:p w14:paraId="4040CBB1" w14:textId="5FA584CD" w:rsidR="00D41E7E" w:rsidRPr="00D41E7E" w:rsidRDefault="00D41E7E" w:rsidP="00D41E7E">
            <w:pPr>
              <w:rPr>
                <w:i/>
                <w:iCs/>
                <w:highlight w:val="yellow"/>
              </w:rPr>
            </w:pPr>
            <w:r w:rsidRPr="00D41E7E">
              <w:rPr>
                <w:i/>
                <w:iCs/>
                <w:highlight w:val="yellow"/>
              </w:rPr>
              <w:t>Date: 2 December 2024,  Git Commit Hash: 4bd1c0f</w:t>
            </w:r>
          </w:p>
        </w:tc>
      </w:tr>
    </w:tbl>
    <w:p w14:paraId="7573876F" w14:textId="77777777" w:rsidR="00ED377C" w:rsidRDefault="00ED377C"/>
    <w:p w14:paraId="6CE14D0B" w14:textId="54B89725" w:rsidR="00ED377C" w:rsidRDefault="00ED377C"/>
    <w:sectPr w:rsidR="00ED3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C72CA"/>
    <w:multiLevelType w:val="hybridMultilevel"/>
    <w:tmpl w:val="1A7C7A36"/>
    <w:lvl w:ilvl="0" w:tplc="FF725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A4C92"/>
    <w:multiLevelType w:val="hybridMultilevel"/>
    <w:tmpl w:val="87F2C7E4"/>
    <w:lvl w:ilvl="0" w:tplc="0DE68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BE35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2AB4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D81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B68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626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86F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70A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704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63634885">
    <w:abstractNumId w:val="0"/>
  </w:num>
  <w:num w:numId="2" w16cid:durableId="778646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7C"/>
    <w:rsid w:val="001B7EA7"/>
    <w:rsid w:val="00364614"/>
    <w:rsid w:val="004A267A"/>
    <w:rsid w:val="0050422E"/>
    <w:rsid w:val="00622020"/>
    <w:rsid w:val="0064614C"/>
    <w:rsid w:val="007054C8"/>
    <w:rsid w:val="00A019DE"/>
    <w:rsid w:val="00B507F0"/>
    <w:rsid w:val="00B96764"/>
    <w:rsid w:val="00BD164A"/>
    <w:rsid w:val="00D41E7E"/>
    <w:rsid w:val="00D7230A"/>
    <w:rsid w:val="00E470B1"/>
    <w:rsid w:val="00ED377C"/>
    <w:rsid w:val="00F0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0C24"/>
  <w15:chartTrackingRefBased/>
  <w15:docId w15:val="{8E629DD9-D735-47B5-B089-951799AB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E7E"/>
    <w:pPr>
      <w:ind w:left="720"/>
      <w:contextualSpacing/>
    </w:pPr>
  </w:style>
  <w:style w:type="paragraph" w:customStyle="1" w:styleId="Point1">
    <w:name w:val="Point 1"/>
    <w:basedOn w:val="Heading1"/>
    <w:link w:val="Point1Char"/>
    <w:qFormat/>
    <w:rsid w:val="00622020"/>
    <w:rPr>
      <w:b/>
      <w:color w:val="000000" w:themeColor="text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2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oint1Char">
    <w:name w:val="Point 1 Char"/>
    <w:basedOn w:val="Heading1Char"/>
    <w:link w:val="Point1"/>
    <w:rsid w:val="00622020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5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0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0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5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D5B54-6EF1-44CB-BC43-6B291B755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Ji-Jian Chin</dc:creator>
  <cp:keywords/>
  <dc:description/>
  <cp:lastModifiedBy>(s) Nikodem Drabik</cp:lastModifiedBy>
  <cp:revision>7</cp:revision>
  <dcterms:created xsi:type="dcterms:W3CDTF">2024-12-10T18:08:00Z</dcterms:created>
  <dcterms:modified xsi:type="dcterms:W3CDTF">2025-01-06T20:49:00Z</dcterms:modified>
</cp:coreProperties>
</file>