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61C7A" w14:textId="4B3251CB" w:rsidR="0047483E" w:rsidRPr="006D696F" w:rsidRDefault="006D1546">
      <w:r>
        <w:rPr>
          <w:noProof/>
        </w:rPr>
        <w:drawing>
          <wp:inline distT="0" distB="0" distL="0" distR="0" wp14:anchorId="6478C670" wp14:editId="5C362EF5">
            <wp:extent cx="5731510" cy="3692525"/>
            <wp:effectExtent l="0" t="0" r="2540" b="3175"/>
            <wp:docPr id="1548432050" name="Diagram 1">
              <a:extLst xmlns:a="http://schemas.openxmlformats.org/drawingml/2006/main">
                <a:ext uri="{FF2B5EF4-FFF2-40B4-BE49-F238E27FC236}">
                  <a16:creationId xmlns:a16="http://schemas.microsoft.com/office/drawing/2014/main" id="{4E200138-D897-B5AA-F315-8F5C9CCBFEB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  <w:r w:rsidR="003D7381" w:rsidRPr="006D696F">
        <w:rPr>
          <w:i/>
          <w:iCs/>
        </w:rPr>
        <w:br/>
      </w:r>
      <w:proofErr w:type="spellStart"/>
      <w:r w:rsidR="0047483E" w:rsidRPr="006D696F">
        <w:rPr>
          <w:i/>
          <w:iCs/>
        </w:rPr>
        <w:t>Scrummaster</w:t>
      </w:r>
      <w:proofErr w:type="spellEnd"/>
      <w:r w:rsidR="0047483E" w:rsidRPr="006D696F">
        <w:rPr>
          <w:i/>
          <w:iCs/>
        </w:rPr>
        <w:t>:</w:t>
      </w:r>
      <w:r w:rsidR="0047483E" w:rsidRPr="006D696F">
        <w:t xml:space="preserve"> </w:t>
      </w:r>
      <w:r w:rsidR="00A47A3C" w:rsidRPr="006D696F">
        <w:t>Nikolaj</w:t>
      </w:r>
    </w:p>
    <w:p w14:paraId="5AFCA1BD" w14:textId="4AF2CF0E" w:rsidR="0047483E" w:rsidRPr="006D696F" w:rsidRDefault="0047483E">
      <w:r w:rsidRPr="006D696F">
        <w:rPr>
          <w:i/>
          <w:iCs/>
        </w:rPr>
        <w:t xml:space="preserve">Produkt </w:t>
      </w:r>
      <w:proofErr w:type="spellStart"/>
      <w:r w:rsidRPr="006D696F">
        <w:rPr>
          <w:i/>
          <w:iCs/>
        </w:rPr>
        <w:t>owner</w:t>
      </w:r>
      <w:proofErr w:type="spellEnd"/>
      <w:r w:rsidRPr="006D696F">
        <w:rPr>
          <w:i/>
          <w:iCs/>
        </w:rPr>
        <w:t>:</w:t>
      </w:r>
      <w:r w:rsidRPr="006D696F">
        <w:t xml:space="preserve"> </w:t>
      </w:r>
      <w:r w:rsidR="00A47A3C" w:rsidRPr="006D696F">
        <w:t>Victor</w:t>
      </w:r>
    </w:p>
    <w:p w14:paraId="11C6E4E1" w14:textId="52853EC6" w:rsidR="00D47284" w:rsidRPr="006D696F" w:rsidRDefault="0047483E">
      <w:pPr>
        <w:rPr>
          <w:b/>
          <w:bCs/>
        </w:rPr>
      </w:pPr>
      <w:r w:rsidRPr="006D696F">
        <w:rPr>
          <w:b/>
          <w:bCs/>
        </w:rPr>
        <w:t>Bordet rundt:</w:t>
      </w:r>
    </w:p>
    <w:p w14:paraId="2F04CFB4" w14:textId="176089BD" w:rsidR="0047483E" w:rsidRDefault="0047483E" w:rsidP="0047483E">
      <w:pPr>
        <w:rPr>
          <w:i/>
          <w:iCs/>
        </w:rPr>
      </w:pPr>
      <w:r w:rsidRPr="006D696F">
        <w:rPr>
          <w:i/>
          <w:iCs/>
        </w:rPr>
        <w:t>Nikolaj</w:t>
      </w:r>
    </w:p>
    <w:p w14:paraId="4B839044" w14:textId="608076AD" w:rsidR="006D1546" w:rsidRDefault="006D1546" w:rsidP="006D1546">
      <w:pPr>
        <w:pStyle w:val="Listeafsnit"/>
        <w:numPr>
          <w:ilvl w:val="0"/>
          <w:numId w:val="15"/>
        </w:numPr>
        <w:rPr>
          <w:i/>
          <w:iCs/>
        </w:rPr>
      </w:pPr>
      <w:r>
        <w:rPr>
          <w:i/>
          <w:iCs/>
        </w:rPr>
        <w:t xml:space="preserve">Færdiggjort map, måden det er lavet på fortrudt, </w:t>
      </w:r>
    </w:p>
    <w:p w14:paraId="60C3D849" w14:textId="63F877F3" w:rsidR="006D1546" w:rsidRPr="006D1546" w:rsidRDefault="006D1546" w:rsidP="006D1546">
      <w:pPr>
        <w:pStyle w:val="Listeafsnit"/>
        <w:numPr>
          <w:ilvl w:val="0"/>
          <w:numId w:val="15"/>
        </w:numPr>
        <w:rPr>
          <w:i/>
          <w:iCs/>
        </w:rPr>
      </w:pPr>
      <w:r>
        <w:rPr>
          <w:i/>
          <w:iCs/>
        </w:rPr>
        <w:t>Ville heller havde brugt portaler</w:t>
      </w:r>
    </w:p>
    <w:p w14:paraId="59031EFA" w14:textId="027C1B0F" w:rsidR="00A551D3" w:rsidRDefault="0047483E" w:rsidP="00A551D3">
      <w:pPr>
        <w:rPr>
          <w:i/>
          <w:iCs/>
        </w:rPr>
      </w:pPr>
      <w:r w:rsidRPr="006D696F">
        <w:rPr>
          <w:i/>
          <w:iCs/>
        </w:rPr>
        <w:t>Victor</w:t>
      </w:r>
    </w:p>
    <w:p w14:paraId="055558AD" w14:textId="1A6EF50F" w:rsidR="006D1546" w:rsidRPr="006D1546" w:rsidRDefault="006D1546" w:rsidP="006D1546">
      <w:pPr>
        <w:pStyle w:val="Listeafsnit"/>
        <w:numPr>
          <w:ilvl w:val="0"/>
          <w:numId w:val="15"/>
        </w:numPr>
        <w:rPr>
          <w:i/>
          <w:iCs/>
        </w:rPr>
      </w:pPr>
      <w:r>
        <w:rPr>
          <w:i/>
          <w:iCs/>
        </w:rPr>
        <w:t>Rettelser til kode</w:t>
      </w:r>
    </w:p>
    <w:p w14:paraId="7D4ECEE3" w14:textId="0E5E376A" w:rsidR="0047483E" w:rsidRDefault="004A5DD8">
      <w:pPr>
        <w:rPr>
          <w:i/>
          <w:iCs/>
        </w:rPr>
      </w:pPr>
      <w:r w:rsidRPr="006D696F">
        <w:rPr>
          <w:i/>
          <w:iCs/>
        </w:rPr>
        <w:t>Jonathan</w:t>
      </w:r>
      <w:r w:rsidR="00F96659">
        <w:rPr>
          <w:i/>
          <w:iCs/>
        </w:rPr>
        <w:t xml:space="preserve"> </w:t>
      </w:r>
    </w:p>
    <w:p w14:paraId="21A01935" w14:textId="0688820A" w:rsidR="006D1546" w:rsidRPr="006D1546" w:rsidRDefault="006D1546" w:rsidP="006D1546">
      <w:pPr>
        <w:pStyle w:val="Listeafsnit"/>
        <w:numPr>
          <w:ilvl w:val="0"/>
          <w:numId w:val="15"/>
        </w:numPr>
        <w:rPr>
          <w:i/>
          <w:iCs/>
        </w:rPr>
      </w:pPr>
      <w:r>
        <w:rPr>
          <w:i/>
          <w:iCs/>
        </w:rPr>
        <w:t>Færdiggjort specielle evner for hver karakter</w:t>
      </w:r>
    </w:p>
    <w:p w14:paraId="5DB4F91C" w14:textId="77777777" w:rsidR="0047483E" w:rsidRPr="00A551D3" w:rsidRDefault="0047483E"/>
    <w:sectPr w:rsidR="0047483E" w:rsidRPr="00A551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E12E3"/>
    <w:multiLevelType w:val="hybridMultilevel"/>
    <w:tmpl w:val="51BE71A8"/>
    <w:lvl w:ilvl="0" w:tplc="BA806EC8">
      <w:start w:val="22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441A0A"/>
    <w:multiLevelType w:val="hybridMultilevel"/>
    <w:tmpl w:val="ED5A4958"/>
    <w:lvl w:ilvl="0" w:tplc="C0121932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0E1439"/>
    <w:multiLevelType w:val="hybridMultilevel"/>
    <w:tmpl w:val="D6AACDAA"/>
    <w:lvl w:ilvl="0" w:tplc="E01652C6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BB06A0"/>
    <w:multiLevelType w:val="hybridMultilevel"/>
    <w:tmpl w:val="E1DEAF2E"/>
    <w:lvl w:ilvl="0" w:tplc="092E8514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CB4E6F"/>
    <w:multiLevelType w:val="hybridMultilevel"/>
    <w:tmpl w:val="63A2D254"/>
    <w:lvl w:ilvl="0" w:tplc="DE64228A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FC3E68"/>
    <w:multiLevelType w:val="hybridMultilevel"/>
    <w:tmpl w:val="E6D652E2"/>
    <w:lvl w:ilvl="0" w:tplc="EE027F88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B75E01"/>
    <w:multiLevelType w:val="hybridMultilevel"/>
    <w:tmpl w:val="7FFEB90C"/>
    <w:lvl w:ilvl="0" w:tplc="EA205E6A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D70B40"/>
    <w:multiLevelType w:val="hybridMultilevel"/>
    <w:tmpl w:val="4106F182"/>
    <w:lvl w:ilvl="0" w:tplc="F4EECF5A">
      <w:start w:val="20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A4470A"/>
    <w:multiLevelType w:val="hybridMultilevel"/>
    <w:tmpl w:val="9176EE68"/>
    <w:lvl w:ilvl="0" w:tplc="61FC5B06">
      <w:start w:val="20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BD7175"/>
    <w:multiLevelType w:val="hybridMultilevel"/>
    <w:tmpl w:val="186A1C10"/>
    <w:lvl w:ilvl="0" w:tplc="B316FC5C">
      <w:start w:val="20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AE36A5"/>
    <w:multiLevelType w:val="hybridMultilevel"/>
    <w:tmpl w:val="25D47BD2"/>
    <w:lvl w:ilvl="0" w:tplc="BD724128">
      <w:start w:val="22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B920B3"/>
    <w:multiLevelType w:val="hybridMultilevel"/>
    <w:tmpl w:val="82C09AB4"/>
    <w:lvl w:ilvl="0" w:tplc="2E4C7A4E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61A0577"/>
    <w:multiLevelType w:val="hybridMultilevel"/>
    <w:tmpl w:val="4DA40BB4"/>
    <w:lvl w:ilvl="0" w:tplc="6F047E86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6283F22"/>
    <w:multiLevelType w:val="hybridMultilevel"/>
    <w:tmpl w:val="6472F0F4"/>
    <w:lvl w:ilvl="0" w:tplc="18F2505C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E427485"/>
    <w:multiLevelType w:val="hybridMultilevel"/>
    <w:tmpl w:val="7D1614C8"/>
    <w:lvl w:ilvl="0" w:tplc="6BDE9C10">
      <w:start w:val="22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5928080">
    <w:abstractNumId w:val="5"/>
  </w:num>
  <w:num w:numId="2" w16cid:durableId="1156609051">
    <w:abstractNumId w:val="4"/>
  </w:num>
  <w:num w:numId="3" w16cid:durableId="1758166967">
    <w:abstractNumId w:val="0"/>
  </w:num>
  <w:num w:numId="4" w16cid:durableId="543256231">
    <w:abstractNumId w:val="10"/>
  </w:num>
  <w:num w:numId="5" w16cid:durableId="615916583">
    <w:abstractNumId w:val="14"/>
  </w:num>
  <w:num w:numId="6" w16cid:durableId="440225152">
    <w:abstractNumId w:val="6"/>
  </w:num>
  <w:num w:numId="7" w16cid:durableId="87507670">
    <w:abstractNumId w:val="1"/>
  </w:num>
  <w:num w:numId="8" w16cid:durableId="2122719616">
    <w:abstractNumId w:val="2"/>
  </w:num>
  <w:num w:numId="9" w16cid:durableId="1437408268">
    <w:abstractNumId w:val="8"/>
  </w:num>
  <w:num w:numId="10" w16cid:durableId="1958565181">
    <w:abstractNumId w:val="9"/>
  </w:num>
  <w:num w:numId="11" w16cid:durableId="1350909765">
    <w:abstractNumId w:val="7"/>
  </w:num>
  <w:num w:numId="12" w16cid:durableId="1282690991">
    <w:abstractNumId w:val="12"/>
  </w:num>
  <w:num w:numId="13" w16cid:durableId="523520625">
    <w:abstractNumId w:val="13"/>
  </w:num>
  <w:num w:numId="14" w16cid:durableId="1343825268">
    <w:abstractNumId w:val="11"/>
  </w:num>
  <w:num w:numId="15" w16cid:durableId="19011624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284"/>
    <w:rsid w:val="000507DD"/>
    <w:rsid w:val="00076B2A"/>
    <w:rsid w:val="001C7E7B"/>
    <w:rsid w:val="002705BB"/>
    <w:rsid w:val="00357944"/>
    <w:rsid w:val="003D7381"/>
    <w:rsid w:val="004152E4"/>
    <w:rsid w:val="004611A4"/>
    <w:rsid w:val="0047483E"/>
    <w:rsid w:val="004A5DD8"/>
    <w:rsid w:val="00591048"/>
    <w:rsid w:val="005C7BAA"/>
    <w:rsid w:val="005E4C74"/>
    <w:rsid w:val="006C4C16"/>
    <w:rsid w:val="006D1546"/>
    <w:rsid w:val="006D1BBD"/>
    <w:rsid w:val="006D696F"/>
    <w:rsid w:val="007F09CC"/>
    <w:rsid w:val="00840BC5"/>
    <w:rsid w:val="00910CE2"/>
    <w:rsid w:val="00A06109"/>
    <w:rsid w:val="00A47A3C"/>
    <w:rsid w:val="00A551D3"/>
    <w:rsid w:val="00AB5B3D"/>
    <w:rsid w:val="00B413F3"/>
    <w:rsid w:val="00B42F95"/>
    <w:rsid w:val="00B569A0"/>
    <w:rsid w:val="00C26709"/>
    <w:rsid w:val="00C44638"/>
    <w:rsid w:val="00C629EA"/>
    <w:rsid w:val="00D14BA9"/>
    <w:rsid w:val="00D448FB"/>
    <w:rsid w:val="00D47284"/>
    <w:rsid w:val="00D554CA"/>
    <w:rsid w:val="00DD7066"/>
    <w:rsid w:val="00E4292E"/>
    <w:rsid w:val="00E440F8"/>
    <w:rsid w:val="00E73068"/>
    <w:rsid w:val="00EB250A"/>
    <w:rsid w:val="00EB2F47"/>
    <w:rsid w:val="00ED67A0"/>
    <w:rsid w:val="00F00847"/>
    <w:rsid w:val="00F96659"/>
    <w:rsid w:val="00FF3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5EBF12"/>
  <w15:chartTrackingRefBased/>
  <w15:docId w15:val="{7163CE4D-3671-44EC-8D68-39604B993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da-DK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D472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D472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D472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D472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D472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D472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D472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D472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D472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D472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D472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D472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D47284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D47284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D47284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D47284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D47284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D4728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D472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D472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D472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D472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D472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D47284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D47284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D47284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D472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D47284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D472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hart" Target="charts/chart1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niko1\Desktop\Sep4Report\Bilag\J%20-%20Scrum%20M&#248;der\J.1%20-BurnDownChart.ods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da-DK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lIns="0" tIns="0" rIns="0" bIns="0"/>
          <a:lstStyle/>
          <a:p>
            <a:pPr marL="0" marR="0" indent="0" algn="ctr" defTabSz="914400" fontAlgn="auto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tabLst/>
              <a:defRPr sz="1600" b="1" i="0" u="none" strike="noStrike" kern="1200" baseline="0">
                <a:solidFill>
                  <a:srgbClr val="595959"/>
                </a:solidFill>
                <a:latin typeface="Aptos Narrow"/>
              </a:defRPr>
            </a:pPr>
            <a:r>
              <a:rPr lang="da-DK" sz="1600" b="1" i="0" u="none" strike="noStrike" kern="1200" cap="none" spc="0" baseline="0">
                <a:solidFill>
                  <a:srgbClr val="595959"/>
                </a:solidFill>
                <a:uFillTx/>
                <a:latin typeface="Aptos Narrow"/>
              </a:rPr>
              <a:t>BurnDown Chart</a:t>
            </a:r>
            <a:br>
              <a:rPr lang="da-DK" sz="1600" b="1" i="0" u="none" strike="noStrike" kern="1200" cap="none" spc="0" baseline="0">
                <a:solidFill>
                  <a:srgbClr val="595959"/>
                </a:solidFill>
                <a:uFillTx/>
                <a:latin typeface="Aptos Narrow"/>
              </a:rPr>
            </a:br>
            <a:endParaRPr lang="da-DK" sz="1600" b="1" i="0" u="none" strike="noStrike" kern="1200" cap="none" spc="0" baseline="0">
              <a:solidFill>
                <a:srgbClr val="595959"/>
              </a:solidFill>
              <a:uFillTx/>
              <a:latin typeface="Aptos Narrow"/>
            </a:endParaRPr>
          </a:p>
        </c:rich>
      </c:tx>
      <c:overlay val="0"/>
      <c:spPr>
        <a:noFill/>
        <a:ln>
          <a:noFill/>
        </a:ln>
      </c:spPr>
    </c:title>
    <c:autoTitleDeleted val="0"/>
    <c:plotArea>
      <c:layout>
        <c:manualLayout>
          <c:layoutTarget val="inner"/>
          <c:xMode val="edge"/>
          <c:yMode val="edge"/>
          <c:x val="8.2020641390218849E-2"/>
          <c:y val="0.15250048697492008"/>
          <c:w val="0.89936682754004427"/>
          <c:h val="0.60207966206628727"/>
        </c:manualLayout>
      </c:layout>
      <c:lineChart>
        <c:grouping val="standard"/>
        <c:varyColors val="0"/>
        <c:ser>
          <c:idx val="0"/>
          <c:order val="0"/>
          <c:tx>
            <c:strRef>
              <c:f>'Ark1'!$C$2</c:f>
              <c:strCache>
                <c:ptCount val="1"/>
                <c:pt idx="0">
                  <c:v>Ideal BurnDown</c:v>
                </c:pt>
              </c:strCache>
            </c:strRef>
          </c:tx>
          <c:spPr>
            <a:ln w="34920" cap="rnd">
              <a:solidFill>
                <a:srgbClr val="156082"/>
              </a:solidFill>
              <a:prstDash val="solid"/>
              <a:round/>
            </a:ln>
            <a:effectLst>
              <a:outerShdw dist="19046" dir="5400000" algn="tl">
                <a:srgbClr val="000000">
                  <a:alpha val="63000"/>
                </a:srgbClr>
              </a:outerShdw>
            </a:effectLst>
          </c:spPr>
          <c:marker>
            <c:symbol val="none"/>
          </c:marker>
          <c:cat>
            <c:numRef>
              <c:f>'Ark1'!$B$3:$B$52</c:f>
              <c:numCache>
                <c:formatCode>dd\-mm\-yyyy</c:formatCode>
                <c:ptCount val="50"/>
                <c:pt idx="0">
                  <c:v>46153</c:v>
                </c:pt>
                <c:pt idx="1">
                  <c:v>46154</c:v>
                </c:pt>
                <c:pt idx="2">
                  <c:v>46155</c:v>
                </c:pt>
                <c:pt idx="3">
                  <c:v>46156</c:v>
                </c:pt>
                <c:pt idx="4">
                  <c:v>46157</c:v>
                </c:pt>
                <c:pt idx="5">
                  <c:v>46158</c:v>
                </c:pt>
                <c:pt idx="6">
                  <c:v>46159</c:v>
                </c:pt>
                <c:pt idx="7">
                  <c:v>46160</c:v>
                </c:pt>
                <c:pt idx="8">
                  <c:v>46161</c:v>
                </c:pt>
                <c:pt idx="9">
                  <c:v>46162</c:v>
                </c:pt>
                <c:pt idx="10">
                  <c:v>46163</c:v>
                </c:pt>
                <c:pt idx="11">
                  <c:v>46164</c:v>
                </c:pt>
                <c:pt idx="12">
                  <c:v>46165</c:v>
                </c:pt>
                <c:pt idx="13">
                  <c:v>46166</c:v>
                </c:pt>
                <c:pt idx="14">
                  <c:v>46167</c:v>
                </c:pt>
                <c:pt idx="15">
                  <c:v>46168</c:v>
                </c:pt>
                <c:pt idx="16">
                  <c:v>46169</c:v>
                </c:pt>
                <c:pt idx="17">
                  <c:v>46170</c:v>
                </c:pt>
              </c:numCache>
            </c:numRef>
          </c:cat>
          <c:val>
            <c:numRef>
              <c:f>'Ark1'!$C$3:$C$52</c:f>
              <c:numCache>
                <c:formatCode>General</c:formatCode>
                <c:ptCount val="50"/>
                <c:pt idx="0">
                  <c:v>296</c:v>
                </c:pt>
                <c:pt idx="1">
                  <c:v>278.5883</c:v>
                </c:pt>
                <c:pt idx="2">
                  <c:v>261.17660000000001</c:v>
                </c:pt>
                <c:pt idx="3">
                  <c:v>243.76490000000001</c:v>
                </c:pt>
                <c:pt idx="4">
                  <c:v>226.35320000000002</c:v>
                </c:pt>
                <c:pt idx="5">
                  <c:v>208.94150000000002</c:v>
                </c:pt>
                <c:pt idx="6">
                  <c:v>191.52980000000002</c:v>
                </c:pt>
                <c:pt idx="7">
                  <c:v>174.11810000000003</c:v>
                </c:pt>
                <c:pt idx="8">
                  <c:v>156.70640000000003</c:v>
                </c:pt>
                <c:pt idx="9">
                  <c:v>139.29470000000003</c:v>
                </c:pt>
                <c:pt idx="10">
                  <c:v>121.88300000000004</c:v>
                </c:pt>
                <c:pt idx="11">
                  <c:v>104.47130000000004</c:v>
                </c:pt>
                <c:pt idx="12">
                  <c:v>87.059600000000046</c:v>
                </c:pt>
                <c:pt idx="13">
                  <c:v>69.64790000000005</c:v>
                </c:pt>
                <c:pt idx="14">
                  <c:v>52.236200000000053</c:v>
                </c:pt>
                <c:pt idx="15">
                  <c:v>34.824500000000057</c:v>
                </c:pt>
                <c:pt idx="16">
                  <c:v>17.412800000000058</c:v>
                </c:pt>
                <c:pt idx="17">
                  <c:v>1.6000000000566672E-3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F129-4B08-94AC-CE566E0FA4B7}"/>
            </c:ext>
          </c:extLst>
        </c:ser>
        <c:ser>
          <c:idx val="1"/>
          <c:order val="1"/>
          <c:tx>
            <c:strRef>
              <c:f>'Ark1'!$D$2</c:f>
              <c:strCache>
                <c:ptCount val="1"/>
                <c:pt idx="0">
                  <c:v>Actual BurnDown</c:v>
                </c:pt>
              </c:strCache>
            </c:strRef>
          </c:tx>
          <c:spPr>
            <a:ln w="34920" cap="rnd">
              <a:solidFill>
                <a:srgbClr val="E97132"/>
              </a:solidFill>
              <a:prstDash val="solid"/>
              <a:round/>
            </a:ln>
            <a:effectLst>
              <a:outerShdw dist="19046" dir="5400000" algn="tl">
                <a:srgbClr val="000000">
                  <a:alpha val="63000"/>
                </a:srgbClr>
              </a:outerShdw>
            </a:effectLst>
          </c:spPr>
          <c:marker>
            <c:symbol val="none"/>
          </c:marker>
          <c:dPt>
            <c:idx val="0"/>
            <c:bubble3D val="0"/>
            <c:extLst>
              <c:ext xmlns:c16="http://schemas.microsoft.com/office/drawing/2014/chart" uri="{C3380CC4-5D6E-409C-BE32-E72D297353CC}">
                <c16:uniqueId val="{00000001-F129-4B08-94AC-CE566E0FA4B7}"/>
              </c:ext>
            </c:extLst>
          </c:dPt>
          <c:cat>
            <c:numRef>
              <c:f>'Ark1'!$B$3:$B$52</c:f>
              <c:numCache>
                <c:formatCode>dd\-mm\-yyyy</c:formatCode>
                <c:ptCount val="50"/>
                <c:pt idx="0">
                  <c:v>46153</c:v>
                </c:pt>
                <c:pt idx="1">
                  <c:v>46154</c:v>
                </c:pt>
                <c:pt idx="2">
                  <c:v>46155</c:v>
                </c:pt>
                <c:pt idx="3">
                  <c:v>46156</c:v>
                </c:pt>
                <c:pt idx="4">
                  <c:v>46157</c:v>
                </c:pt>
                <c:pt idx="5">
                  <c:v>46158</c:v>
                </c:pt>
                <c:pt idx="6">
                  <c:v>46159</c:v>
                </c:pt>
                <c:pt idx="7">
                  <c:v>46160</c:v>
                </c:pt>
                <c:pt idx="8">
                  <c:v>46161</c:v>
                </c:pt>
                <c:pt idx="9">
                  <c:v>46162</c:v>
                </c:pt>
                <c:pt idx="10">
                  <c:v>46163</c:v>
                </c:pt>
                <c:pt idx="11">
                  <c:v>46164</c:v>
                </c:pt>
                <c:pt idx="12">
                  <c:v>46165</c:v>
                </c:pt>
                <c:pt idx="13">
                  <c:v>46166</c:v>
                </c:pt>
                <c:pt idx="14">
                  <c:v>46167</c:v>
                </c:pt>
                <c:pt idx="15">
                  <c:v>46168</c:v>
                </c:pt>
                <c:pt idx="16">
                  <c:v>46169</c:v>
                </c:pt>
                <c:pt idx="17">
                  <c:v>46170</c:v>
                </c:pt>
              </c:numCache>
            </c:numRef>
          </c:cat>
          <c:val>
            <c:numRef>
              <c:f>'Ark1'!$D$3:$D$52</c:f>
              <c:numCache>
                <c:formatCode>General</c:formatCode>
                <c:ptCount val="50"/>
                <c:pt idx="0">
                  <c:v>296</c:v>
                </c:pt>
                <c:pt idx="1">
                  <c:v>286</c:v>
                </c:pt>
                <c:pt idx="2">
                  <c:v>286</c:v>
                </c:pt>
                <c:pt idx="3">
                  <c:v>265</c:v>
                </c:pt>
                <c:pt idx="4">
                  <c:v>257</c:v>
                </c:pt>
                <c:pt idx="5">
                  <c:v>244</c:v>
                </c:pt>
                <c:pt idx="6">
                  <c:v>239</c:v>
                </c:pt>
                <c:pt idx="7">
                  <c:v>231</c:v>
                </c:pt>
                <c:pt idx="8">
                  <c:v>226</c:v>
                </c:pt>
                <c:pt idx="9">
                  <c:v>126</c:v>
                </c:pt>
                <c:pt idx="10">
                  <c:v>126</c:v>
                </c:pt>
                <c:pt idx="11">
                  <c:v>65</c:v>
                </c:pt>
                <c:pt idx="12">
                  <c:v>65</c:v>
                </c:pt>
                <c:pt idx="13">
                  <c:v>65</c:v>
                </c:pt>
                <c:pt idx="14">
                  <c:v>45</c:v>
                </c:pt>
                <c:pt idx="15">
                  <c:v>45</c:v>
                </c:pt>
                <c:pt idx="16">
                  <c:v>45</c:v>
                </c:pt>
                <c:pt idx="17">
                  <c:v>45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F129-4B08-94AC-CE566E0FA4B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60928000"/>
        <c:axId val="160927520"/>
      </c:lineChart>
      <c:valAx>
        <c:axId val="160927520"/>
        <c:scaling>
          <c:orientation val="minMax"/>
        </c:scaling>
        <c:delete val="0"/>
        <c:axPos val="l"/>
        <c:majorGridlines>
          <c:spPr>
            <a:ln w="9528" cap="flat">
              <a:solidFill>
                <a:srgbClr val="D9D9D9"/>
              </a:solidFill>
              <a:prstDash val="solid"/>
              <a:round/>
            </a:ln>
          </c:spPr>
        </c:majorGridlines>
        <c:title>
          <c:tx>
            <c:rich>
              <a:bodyPr lIns="0" tIns="0" rIns="0" bIns="0"/>
              <a:lstStyle/>
              <a:p>
                <a:pPr marL="0" marR="0" indent="0" algn="ctr" defTabSz="914400" fontAlgn="auto" hangingPunct="1">
                  <a:lnSpc>
                    <a:spcPct val="100000"/>
                  </a:lnSpc>
                  <a:spcBef>
                    <a:spcPts val="0"/>
                  </a:spcBef>
                  <a:spcAft>
                    <a:spcPts val="0"/>
                  </a:spcAft>
                  <a:tabLst/>
                  <a:defRPr sz="900" b="0" i="0" u="none" strike="noStrike" kern="1200" baseline="0">
                    <a:solidFill>
                      <a:srgbClr val="595959"/>
                    </a:solidFill>
                    <a:latin typeface="Aptos Narrow"/>
                  </a:defRPr>
                </a:pPr>
                <a:r>
                  <a:rPr lang="da-DK" sz="900" b="0" i="0" u="none" strike="noStrike" kern="1200" cap="none" spc="0" baseline="0">
                    <a:solidFill>
                      <a:srgbClr val="595959"/>
                    </a:solidFill>
                    <a:uFillTx/>
                    <a:latin typeface="Aptos Narrow"/>
                  </a:rPr>
                  <a:t>StoryPoints</a:t>
                </a:r>
              </a:p>
            </c:rich>
          </c:tx>
          <c:overlay val="0"/>
          <c:spPr>
            <a:noFill/>
            <a:ln>
              <a:noFill/>
            </a:ln>
          </c:sp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</c:spPr>
        <c:txPr>
          <a:bodyPr lIns="0" tIns="0" rIns="0" bIns="0"/>
          <a:lstStyle/>
          <a:p>
            <a:pPr marL="0" marR="0" indent="0" defTabSz="914400" fontAlgn="auto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tabLst/>
              <a:defRPr sz="900" b="0" i="0" u="none" strike="noStrike" kern="1200" baseline="0">
                <a:solidFill>
                  <a:srgbClr val="595959"/>
                </a:solidFill>
                <a:latin typeface="Aptos Narrow"/>
              </a:defRPr>
            </a:pPr>
            <a:endParaRPr lang="da-DK"/>
          </a:p>
        </c:txPr>
        <c:crossAx val="160928000"/>
        <c:crosses val="autoZero"/>
        <c:crossBetween val="between"/>
      </c:valAx>
      <c:dateAx>
        <c:axId val="160928000"/>
        <c:scaling>
          <c:orientation val="minMax"/>
        </c:scaling>
        <c:delete val="0"/>
        <c:axPos val="b"/>
        <c:title>
          <c:tx>
            <c:rich>
              <a:bodyPr lIns="0" tIns="0" rIns="0" bIns="0"/>
              <a:lstStyle/>
              <a:p>
                <a:pPr marL="0" marR="0" indent="0" algn="ctr" defTabSz="914400" fontAlgn="auto" hangingPunct="1">
                  <a:lnSpc>
                    <a:spcPct val="100000"/>
                  </a:lnSpc>
                  <a:spcBef>
                    <a:spcPts val="0"/>
                  </a:spcBef>
                  <a:spcAft>
                    <a:spcPts val="0"/>
                  </a:spcAft>
                  <a:tabLst/>
                  <a:defRPr sz="900" b="0" i="0" u="none" strike="noStrike" kern="1200" baseline="0">
                    <a:solidFill>
                      <a:srgbClr val="595959"/>
                    </a:solidFill>
                    <a:latin typeface="Aptos Narrow"/>
                  </a:defRPr>
                </a:pPr>
                <a:r>
                  <a:rPr lang="da-DK" sz="900" b="0" i="0" u="none" strike="noStrike" kern="1200" cap="none" spc="0" baseline="0">
                    <a:solidFill>
                      <a:srgbClr val="595959"/>
                    </a:solidFill>
                    <a:uFillTx/>
                    <a:latin typeface="Aptos Narrow"/>
                  </a:rPr>
                  <a:t>Dage</a:t>
                </a:r>
              </a:p>
            </c:rich>
          </c:tx>
          <c:overlay val="0"/>
          <c:spPr>
            <a:noFill/>
            <a:ln>
              <a:noFill/>
            </a:ln>
          </c:spPr>
        </c:title>
        <c:numFmt formatCode="dd\-mm\-yyyy" sourceLinked="1"/>
        <c:majorTickMark val="out"/>
        <c:minorTickMark val="none"/>
        <c:tickLblPos val="nextTo"/>
        <c:spPr>
          <a:noFill/>
          <a:ln w="12701" cap="flat">
            <a:solidFill>
              <a:srgbClr val="D9D9D9"/>
            </a:solidFill>
            <a:prstDash val="solid"/>
            <a:round/>
          </a:ln>
        </c:spPr>
        <c:txPr>
          <a:bodyPr lIns="0" tIns="0" rIns="0" bIns="0"/>
          <a:lstStyle/>
          <a:p>
            <a:pPr marL="0" marR="0" indent="0" defTabSz="914400" fontAlgn="auto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tabLst/>
              <a:defRPr sz="900" b="0" i="0" u="none" strike="noStrike" kern="1200" baseline="0">
                <a:solidFill>
                  <a:srgbClr val="595959"/>
                </a:solidFill>
                <a:latin typeface="Aptos Narrow"/>
              </a:defRPr>
            </a:pPr>
            <a:endParaRPr lang="da-DK"/>
          </a:p>
        </c:txPr>
        <c:crossAx val="160927520"/>
        <c:crosses val="autoZero"/>
        <c:auto val="1"/>
        <c:lblOffset val="100"/>
        <c:baseTimeUnit val="days"/>
      </c:dateAx>
      <c:spPr>
        <a:noFill/>
        <a:ln>
          <a:noFill/>
        </a:ln>
      </c:spPr>
    </c:plotArea>
    <c:legend>
      <c:legendPos val="b"/>
      <c:overlay val="0"/>
      <c:spPr>
        <a:noFill/>
        <a:ln>
          <a:noFill/>
        </a:ln>
      </c:spPr>
      <c:txPr>
        <a:bodyPr lIns="0" tIns="0" rIns="0" bIns="0"/>
        <a:lstStyle/>
        <a:p>
          <a:pPr marL="0" marR="0" indent="0" defTabSz="914400" fontAlgn="auto" hangingPunct="1">
            <a:lnSpc>
              <a:spcPct val="100000"/>
            </a:lnSpc>
            <a:spcBef>
              <a:spcPts val="0"/>
            </a:spcBef>
            <a:spcAft>
              <a:spcPts val="0"/>
            </a:spcAft>
            <a:tabLst/>
            <a:defRPr sz="900" b="0" i="0" u="none" strike="noStrike" kern="1200" baseline="0">
              <a:solidFill>
                <a:srgbClr val="595959"/>
              </a:solidFill>
              <a:latin typeface="Aptos Narrow"/>
            </a:defRPr>
          </a:pPr>
          <a:endParaRPr lang="da-DK"/>
        </a:p>
      </c:txPr>
    </c:legend>
    <c:plotVisOnly val="1"/>
    <c:dispBlanksAs val="gap"/>
    <c:showDLblsOverMax val="0"/>
  </c:chart>
  <c:spPr>
    <a:solidFill>
      <a:srgbClr val="FFFFFF"/>
    </a:solidFill>
    <a:ln w="9528" cap="flat">
      <a:solidFill>
        <a:srgbClr val="156082"/>
      </a:solidFill>
      <a:prstDash val="solid"/>
      <a:round/>
    </a:ln>
  </c:spPr>
  <c:txPr>
    <a:bodyPr lIns="0" tIns="0" rIns="0" bIns="0"/>
    <a:lstStyle/>
    <a:p>
      <a:pPr marL="0" marR="0" indent="0" defTabSz="914400" fontAlgn="auto" hangingPunct="1">
        <a:lnSpc>
          <a:spcPct val="100000"/>
        </a:lnSpc>
        <a:spcBef>
          <a:spcPts val="0"/>
        </a:spcBef>
        <a:spcAft>
          <a:spcPts val="0"/>
        </a:spcAft>
        <a:tabLst/>
        <a:defRPr lang="da-DK" sz="900" b="0" i="0" u="none" strike="noStrike" kern="1200" baseline="0">
          <a:solidFill>
            <a:srgbClr val="0E2841"/>
          </a:solidFill>
          <a:latin typeface="Aptos Narrow"/>
        </a:defRPr>
      </a:pPr>
      <a:endParaRPr lang="da-DK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28EF14-A1EC-45B0-9305-9E9EF3C601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</Pages>
  <Words>32</Words>
  <Characters>202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Hougaard (353296) | VIA</dc:creator>
  <cp:keywords/>
  <dc:description/>
  <cp:lastModifiedBy>Nikolaj Bræmer Christensen (354322)</cp:lastModifiedBy>
  <cp:revision>31</cp:revision>
  <dcterms:created xsi:type="dcterms:W3CDTF">2025-04-23T07:14:00Z</dcterms:created>
  <dcterms:modified xsi:type="dcterms:W3CDTF">2026-05-25T07:05:00Z</dcterms:modified>
</cp:coreProperties>
</file>