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B2A"/>
          </w:tcPr>
          <w:p>
            <w:pPr>
              <w:spacing w:before="100" w:after="100"/>
              <w:jc w:val="center"/>
            </w:pPr>
            <w:r>
              <w:rPr>
                <w:b/>
                <w:color w:val="FFCC02"/>
                <w:sz w:val="26"/>
              </w:rPr>
              <w:t>UNIVERSAL TRADING STRATEGY PLATFORM — PART 2B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37474F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Sections 10–12: User Config · Detector Pseudocode · Quick Reference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606060"/>
          <w:sz w:val="18"/>
        </w:rPr>
        <w:t>Final part. Combine with Part 1 (Sections 0–4) and Part 2A (Sections 5–9) for complete specification.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2A5F5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4"/>
              </w:rPr>
              <w:t>SECTION 10 — USER-CONFIGURABLE PARAMETERS (Platform UI)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10.1  Global Parameters (apply to all strategies)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Description / Default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instrument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Any tradeable symbol: XAUUSD, BTCUSDT, US100, EURUSD, AAPL, NQ, etc.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entry_timeframe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M1 / M5 / M15 / M30 / H1 / H4 / D1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context_timeframe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Auto (2–4× entry TF) or manual override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risk_pct_per_trade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% of account to risk per trade. Default: 1.0%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max_concurrent_positions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Max open trades at once. Default: 3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min_confidence_threshold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Minimum confidence to generate signal. Default: 0.65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atr_period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ATR calculation period. Default: 14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adx_period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ADX calculation period. Default: 14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ema_periods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EMA periods used. Default: [20, 50, 200]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bb_period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Bollinger Band period. Default: 20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bb_std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Bollinger Band standard deviation. Default: 2.0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volume_filter_enabled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Enable/disable volume filter. Default: true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volume_avg_period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Volume average period. Default: 20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min_bars_history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Minimum bars before signals valid. Default: 200 (hard minimum — not overridable)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active_strategies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List of enabled strategy IDs. Default: all 7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session_filter_enabled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Enable session-based filtering. Default: false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active_sessions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Sessions to trade: [london, new_york, asia, custom]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partial_exit_enabled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Close 50% at TP1, move SL to break-even. Default: true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trailing_stop_enabled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Enable trailing stop after TP1. Default: false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max_hold_bars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Max bars to hold a position before time-exit. Default: 20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use_ema_not_sma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Use EMA throughout (not SMA). Default: true — EMA is standard across platform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10.2  Per-Strategy Parameter Overrides</w:t>
      </w:r>
    </w:p>
    <w:p>
      <w:pPr>
        <w:spacing w:before="40" w:after="80"/>
      </w:pPr>
      <w:r>
        <w:rPr>
          <w:b w:val="0"/>
          <w:i w:val="0"/>
          <w:color w:val="212121"/>
          <w:sz w:val="20"/>
        </w:rPr>
        <w:t>Each strategy can override global parameters independently via the UI strategy settings panel: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Configurable Parameters (default values)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TREND_PULLBACK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wick_ratio_min (1.5), fib_min (0.236), fib_max (0.786), ema_zone_atr_mult (0.5), min_adx (18)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BREAKOUT_CONFIRM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body_pct_min (0.60), volume_mult (2.0), hold_bars (3), range_min_bars (10), counter_trend_conf_penalty (0.20)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RANGE_REVERSION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range_min_bars (10), range_width_atr_min (2.0), max_range_age_bars (50), max_touches_required (2)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MEAN_REVERT_BAND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bb_sd_threshold (0.5), vwap_atr_mult (1.5), max_hold_bars (10), max_bb_sd_extreme (3.0)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VOL_COMPRESS_BREAK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kc_mult (1.5), squeeze_min_bars (5), direction_methods_required (2), squeeze_max_bars (50)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ORB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range_minutes (30), breakout_window_minutes (150), min_orb_atr_mult (0.5), one_per_session (true)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MOMENTUM_CONT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impulse_atr_mult (3.0), impulse_bars_max (8), flag_depth_max (0.50), consol_max_bars (20)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10.3  Regime Switcher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Description / Default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adx_strong_trend_enter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ADX threshold to enter STRONG_TREND. Default: 25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adx_strong_trend_exit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ADX threshold to exit STRONG_TREND (hysteresis). Default: 22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adx_range_enter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ADX threshold to enter RANGE. Default: 18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adx_range_exit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ADX threshold to exit RANGE (hysteresis). Default: 21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atr_high_vol_enter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ATR ratio to enter HIGH_VOL. Default: 2.0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atr_high_vol_exit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ATR ratio to exit HIGH_VOL (hysteresis). Default: 1.5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ema_slope_threshold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EMA slope to confirm trend direction. Default: 0.001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bb_width_range_threshold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BB width to confirm RANGE. Default: 0.03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regime_hold_min_bars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Minimum bars before regime can change. Default: 3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10.4  Risk Profile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Parameter Set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Conservative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risk_pct=0.5%, min_confidence=0.80, max_concurrent=2, partial_exit=true, trailing=false, max_hold=15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Balanced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risk_pct=1.0%, min_confidence=0.65, max_concurrent=3, partial_exit=true, trailing=true, max_hold=20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Aggressive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risk_pct=2.0%, min_confidence=0.55, max_concurrent=5, partial_exit=false, trailing=true, max_hold=30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Custom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All parameters user-defined via UI sliders, toggles, and number inputs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10.5  Instrument-Specific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XAUUSD (Gold)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Tick volume only. Use London open as ORB anchor. ATR typically 5–25 per H1 bar.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BTCUSDT (Crypto)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Real volume available. 24/7 — use 00:00 UTC as daily ORB anchor. High ATR volatility.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US100 / NQ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Futures volume if available. Use NY open (13:30 UTC) as primary ORB anchor.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EURUSD (Forex)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Tick volume only. London/NY overlap (13:00–16:00 UTC) highest liquidity.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Equities (AAPL etc.)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Real share volume. Market hours only (13:30–20:00 UTC). No 24/5 session.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All instruments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Indicator periods (EMA, ATR, ADX) are bar-count based — same formula regardless of TF.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B2A"/>
          </w:tcPr>
          <w:p>
            <w:pPr>
              <w:spacing w:before="100" w:after="100"/>
              <w:jc w:val="center"/>
            </w:pPr>
            <w:r>
              <w:rPr>
                <w:b/>
                <w:color w:val="FFCC02"/>
                <w:sz w:val="24"/>
              </w:rPr>
              <w:t>SECTION 11 — PLATFORM DETECTOR PSEUDOCODE (TypeScript-style)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11.1  Core Data Types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interface Candle {</w:t>
        <w:br/>
        <w:t xml:space="preserve">  timestamp: Date;</w:t>
        <w:br/>
        <w:t xml:space="preserve">  open: number; high: number; low: number; close: number;</w:t>
        <w:br/>
        <w:t xml:space="preserve">  volume: number;</w:t>
        <w:br/>
        <w:t>}</w:t>
        <w:br/>
        <w:br/>
        <w:t>interface Signal {</w:t>
        <w:br/>
        <w:t xml:space="preserve">  strategy_id: string;</w:t>
        <w:br/>
        <w:t xml:space="preserve">  direction: 'long' | 'short';</w:t>
        <w:br/>
        <w:t xml:space="preserve">  regime: RegimeType;</w:t>
        <w:br/>
        <w:t xml:space="preserve">  entry_price: number;</w:t>
        <w:br/>
        <w:t xml:space="preserve">  stop_loss: number;</w:t>
        <w:br/>
        <w:t xml:space="preserve">  take_profit_1: number;</w:t>
        <w:br/>
        <w:t xml:space="preserve">  take_profit_2: number;</w:t>
        <w:br/>
        <w:t xml:space="preserve">  confidence: number;           // 0.0 – 1.0</w:t>
        <w:br/>
        <w:t xml:space="preserve">  rules_met: Record&lt;string, boolean&gt;;</w:t>
        <w:br/>
        <w:t xml:space="preserve">  instrument: string;</w:t>
        <w:br/>
        <w:t xml:space="preserve">  entry_timeframe: string;</w:t>
        <w:br/>
        <w:t xml:space="preserve">  signal_time: Date;</w:t>
        <w:br/>
        <w:t>}</w:t>
        <w:br/>
        <w:br/>
        <w:t>type RegimeType = 'STRONG_TREND' | 'WEAK_TREND' | 'RANGE' | 'HIGH_VOL';</w:t>
        <w:br/>
        <w:br/>
        <w:t>const REGIME_ACTIVATION_MAP: Record&lt;RegimeType, string[]&gt; = {</w:t>
        <w:br/>
        <w:t xml:space="preserve">  STRONG_TREND: ['TREND_PULLBACK','MOMENTUM_CONT','BREAKOUT_CONFIRM','ORB'],</w:t>
        <w:br/>
        <w:t xml:space="preserve">  WEAK_TREND:   ['TREND_PULLBACK','BREAKOUT_CONFIRM','MEAN_REVERT_BAND','ORB','VOL_COMPRESS_BREAK'],</w:t>
        <w:br/>
        <w:t xml:space="preserve">  RANGE:        ['RANGE_REVERSION','MEAN_REVERT_BAND','VOL_COMPRESS_BREAK','ORB'],</w:t>
        <w:br/>
        <w:t xml:space="preserve">  HIGH_VOL:     ['BREAKOUT_CONFIRM','ORB'],</w:t>
        <w:br/>
        <w:t>};</w:t>
        <w:br/>
        <w:br/>
        <w:t>const STRATEGY_PRIORITY: string[] = [</w:t>
        <w:br/>
        <w:t xml:space="preserve">  'ORB','TREND_PULLBACK','MOMENTUM_CONT','BREAKOUT_CONFIRM',</w:t>
        <w:br/>
        <w:t xml:space="preserve">  'VOL_COMPRESS_BREAK','RANGE_REVERSION','MEAN_REVERT_BAND'</w:t>
        <w:br/>
        <w:t>];</w:t>
      </w:r>
    </w:p>
    <w:p>
      <w:pPr>
        <w:spacing w:before="240" w:after="100"/>
      </w:pPr>
      <w:r>
        <w:rPr>
          <w:b/>
          <w:color w:val="0D1B2A"/>
          <w:sz w:val="24"/>
        </w:rPr>
        <w:t>11.2  Universal Candle Utilities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const candleBody  = (c: Candle) =&gt; Math.abs(c.close - c.open);</w:t>
        <w:br/>
        <w:t>const candleRange = (c: Candle) =&gt; c.high - c.low;</w:t>
        <w:br/>
        <w:t>const bodyPct     = (c: Candle) =&gt; candleBody(c) / candleRange(c);</w:t>
        <w:br/>
        <w:br/>
        <w:t>function wickRatio(c: Candle, minBodyPct = 0.10): number | null {</w:t>
        <w:br/>
        <w:t xml:space="preserve">  if (bodyPct(c) &lt; minBodyPct) return null;  // doji guard</w:t>
        <w:br/>
        <w:t xml:space="preserve">  const upper = c.high - Math.max(c.open, c.close);</w:t>
        <w:br/>
        <w:t xml:space="preserve">  const lower = Math.min(c.open, c.close) - c.low;</w:t>
        <w:br/>
        <w:t xml:space="preserve">  return Math.max(upper, lower) / candleBody(c);</w:t>
        <w:br/>
        <w:t>}</w:t>
        <w:br/>
        <w:br/>
        <w:t>function isRejectionBullish(c: Candle, wickMin = 1.5, minBodyPct = 0.10): boolean {</w:t>
        <w:br/>
        <w:t xml:space="preserve">  if (bodyPct(c) &lt; minBodyPct) return false;</w:t>
        <w:br/>
        <w:t xml:space="preserve">  const lower = Math.min(c.open, c.close) - c.low;</w:t>
        <w:br/>
        <w:t xml:space="preserve">  const upper = c.high - Math.max(c.open, c.close);</w:t>
        <w:br/>
        <w:t xml:space="preserve">  return c.close &gt; c.open &amp;&amp; (lower / candleBody(c)) &gt;= wickMin &amp;&amp; lower &gt; upper;</w:t>
        <w:br/>
        <w:t>}</w:t>
        <w:br/>
        <w:br/>
        <w:t>function isRejectionBearish(c: Candle, wickMin = 1.5, minBodyPct = 0.10): boolean {</w:t>
        <w:br/>
        <w:t xml:space="preserve">  if (bodyPct(c) &lt; minBodyPct) return false;</w:t>
        <w:br/>
        <w:t xml:space="preserve">  const upper = c.high - Math.max(c.open, c.close);</w:t>
        <w:br/>
        <w:t xml:space="preserve">  const lower = Math.min(c.open, c.close) - c.low;</w:t>
        <w:br/>
        <w:t xml:space="preserve">  return c.close &lt; c.open &amp;&amp; (upper / candleBody(c)) &gt;= wickMin &amp;&amp; upper &gt; lower;</w:t>
        <w:br/>
        <w:t>}</w:t>
      </w:r>
    </w:p>
    <w:p>
      <w:pPr>
        <w:spacing w:before="240" w:after="100"/>
      </w:pPr>
      <w:r>
        <w:rPr>
          <w:b/>
          <w:color w:val="0D1B2A"/>
          <w:sz w:val="24"/>
        </w:rPr>
        <w:t>11.3  Confidence Scorer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const MANDATORY = 3, STRONG = 2, OPTIONAL = 1;</w:t>
        <w:br/>
        <w:br/>
        <w:t>function scoreSignal(</w:t>
        <w:br/>
        <w:t xml:space="preserve">  rules: Array&lt;{ name: string; weight: number; met: boolean }&gt;</w:t>
        <w:br/>
        <w:t>): number {</w:t>
        <w:br/>
        <w:t xml:space="preserve">  // Hard block: any mandatory rule fails → 0.0</w:t>
        <w:br/>
        <w:t xml:space="preserve">  for (const r of rules)</w:t>
        <w:br/>
        <w:t xml:space="preserve">    if (r.weight === MANDATORY &amp;&amp; !r.met) return 0.0;</w:t>
        <w:br/>
        <w:br/>
        <w:t xml:space="preserve">  const total  = rules.reduce((s, r) =&gt; s + r.weight, 0);</w:t>
        <w:br/>
        <w:t xml:space="preserve">  const earned = rules.filter(r =&gt; r.met).reduce((s, r) =&gt; s + r.weight, 0);</w:t>
        <w:br/>
        <w:t xml:space="preserve">  return earned / total;</w:t>
        <w:br/>
        <w:t>}</w:t>
        <w:br/>
        <w:br/>
        <w:t>// Example: TREND_PULLBACK — 8 rules met out of 9, volume failed</w:t>
        <w:br/>
        <w:t>// Rules: 3×MANDATORY(met) + 1×STRONG(failed) + 1×STRONG(met) + 3×OPTIONAL(met)</w:t>
        <w:br/>
        <w:t>// earned = 9+2+3 = 14, total = 9+2+2+3 = 16 → confidence = 0.875</w:t>
      </w:r>
    </w:p>
    <w:p>
      <w:pPr>
        <w:spacing w:before="240" w:after="100"/>
      </w:pPr>
      <w:r>
        <w:rPr>
          <w:b/>
          <w:color w:val="0D1B2A"/>
          <w:sz w:val="24"/>
        </w:rPr>
        <w:t>11.4  Regime Classifier with Hysteresis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function classifyRegime(</w:t>
        <w:br/>
        <w:t xml:space="preserve">  candles: Candle[], prevRegime: RegimeType, p: StrategyParams</w:t>
        <w:br/>
        <w:t>): RegimeType {</w:t>
        <w:br/>
        <w:t xml:space="preserve">  if (candles.length &lt; p.min_bars_history) return prevRegime;</w:t>
        <w:br/>
        <w:br/>
        <w:t xml:space="preserve">  const adx      = calcADX(candles, p.adx_period).at(-1)!;</w:t>
        <w:br/>
        <w:t xml:space="preserve">  const ema50    = calcEMA(candles, 50);</w:t>
        <w:br/>
        <w:t xml:space="preserve">  const slope    = (ema50.at(-1)! - ema50.at(-5)!) / ema50.at(-5)!;</w:t>
        <w:br/>
        <w:t xml:space="preserve">  const atrNow   = calcATR(candles, p.atr_period).at(-1)!;</w:t>
        <w:br/>
        <w:t xml:space="preserve">  const atrAvg   = mean(calcATR(candles, p.atr_period).slice(-20));</w:t>
        <w:br/>
        <w:t xml:space="preserve">  const atrRatio = atrNow / atrAvg;</w:t>
        <w:br/>
        <w:t xml:space="preserve">  const bbWidth  = calcBBWidth(candles, 20, 2.0).at(-1)!;</w:t>
        <w:br/>
        <w:br/>
        <w:t xml:space="preserve">  // HIGH_VOL — highest priority</w:t>
        <w:br/>
        <w:t xml:space="preserve">  if (prevRegime === 'HIGH_VOL' &amp;&amp; atrRatio &gt;= (p.atr_high_vol_exit ?? 1.5)) return 'HIGH_VOL';</w:t>
        <w:br/>
        <w:t xml:space="preserve">  if (atrRatio &gt; (p.atr_high_vol_enter ?? 2.0)) return 'HIGH_VOL';</w:t>
        <w:br/>
        <w:br/>
        <w:t xml:space="preserve">  // STRONG_TREND with hysteresis</w:t>
        <w:br/>
        <w:t xml:space="preserve">  const inStrong = prevRegime === 'STRONG_TREND';</w:t>
        <w:br/>
        <w:t xml:space="preserve">  if (inStrong &amp;&amp; adx &gt;= (p.adx_strong_trend_exit ?? 22)) return 'STRONG_TREND';</w:t>
        <w:br/>
        <w:t xml:space="preserve">  if (!inStrong &amp;&amp; adx &gt; (p.adx_strong_trend_enter ?? 25)</w:t>
        <w:br/>
        <w:t xml:space="preserve">      &amp;&amp; Math.abs(slope) &gt; (p.ema_slope_threshold ?? 0.001)) return 'STRONG_TREND';</w:t>
        <w:br/>
        <w:br/>
        <w:t xml:space="preserve">  // RANGE with hysteresis</w:t>
        <w:br/>
        <w:t xml:space="preserve">  const inRange = prevRegime === 'RANGE';</w:t>
        <w:br/>
        <w:t xml:space="preserve">  if (inRange &amp;&amp; adx &lt;= (p.adx_range_exit ?? 21)) return 'RANGE';</w:t>
        <w:br/>
        <w:t xml:space="preserve">  if (!inRange &amp;&amp; adx &lt; (p.adx_range_enter ?? 18)</w:t>
        <w:br/>
        <w:t xml:space="preserve">      &amp;&amp; bbWidth &lt; (p.bb_width_range_threshold ?? 0.03)) return 'RANGE';</w:t>
        <w:br/>
        <w:br/>
        <w:t xml:space="preserve">  return 'WEAK_TREND';</w:t>
        <w:br/>
        <w:t>}</w:t>
      </w:r>
    </w:p>
    <w:p>
      <w:pPr>
        <w:spacing w:before="240" w:after="100"/>
      </w:pPr>
      <w:r>
        <w:rPr>
          <w:b/>
          <w:color w:val="0D1B2A"/>
          <w:sz w:val="24"/>
        </w:rPr>
        <w:t>11.5  Main Platform Loop (per bar)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function onNewBar(</w:t>
        <w:br/>
        <w:t xml:space="preserve">  candles: Candle[], params: StrategyParams, state: PlatformState</w:t>
        <w:br/>
        <w:t>): Signal[] {</w:t>
        <w:br/>
        <w:br/>
        <w:t xml:space="preserve">  // Guard: minimum history</w:t>
        <w:br/>
        <w:t xml:space="preserve">  if (candles.length &lt; params.min_bars_history) return [];</w:t>
        <w:br/>
        <w:br/>
        <w:t xml:space="preserve">  // Step 1: Classify regime with hold-bar hysteresis</w:t>
        <w:br/>
        <w:t xml:space="preserve">  const candidate = classifyRegime(candles, state.regime, params);</w:t>
        <w:br/>
        <w:t xml:space="preserve">  if (candidate !== state.regime) {</w:t>
        <w:br/>
        <w:t xml:space="preserve">    state.regimeBarCount = (state.regimeBarCount ?? 0) + 1;</w:t>
        <w:br/>
        <w:t xml:space="preserve">    if (state.regimeBarCount &gt;= (params.regime_hold_min_bars ?? 3)) {</w:t>
        <w:br/>
        <w:t xml:space="preserve">      state.regime = candidate;</w:t>
        <w:br/>
        <w:t xml:space="preserve">      state.regimeBarCount = 0;</w:t>
        <w:br/>
        <w:t xml:space="preserve">    }</w:t>
        <w:br/>
        <w:t xml:space="preserve">  } else { state.regimeBarCount = 0; }</w:t>
        <w:br/>
        <w:br/>
        <w:t xml:space="preserve">  // Step 2: Run allowed strategy detectors</w:t>
        <w:br/>
        <w:t xml:space="preserve">  const allowed = REGIME_ACTIVATION_MAP[state.regime];</w:t>
        <w:br/>
        <w:t xml:space="preserve">  const signals: Signal[] = [];</w:t>
        <w:br/>
        <w:br/>
        <w:t xml:space="preserve">  const detectors: Record&lt;string, () =&gt; Signal[]&gt; = {</w:t>
        <w:br/>
        <w:t xml:space="preserve">    TREND_PULLBACK:    () =&gt; detectTrendPullback(candles, state.regime, params),</w:t>
        <w:br/>
        <w:t xml:space="preserve">    BREAKOUT_CONFIRM:  () =&gt; detectBreakout(candles, state.regime, params),</w:t>
        <w:br/>
        <w:t xml:space="preserve">    RANGE_REVERSION:   () =&gt; detectRangeReversion(candles, state.regime, params),</w:t>
        <w:br/>
        <w:t xml:space="preserve">    MEAN_REVERT_BAND:  () =&gt; detectMeanReversion(candles, state.regime, params),</w:t>
        <w:br/>
        <w:t xml:space="preserve">    VOL_COMPRESS_BREAK:() =&gt; detectVolCompression(candles, state.regime, params),</w:t>
        <w:br/>
        <w:t xml:space="preserve">    ORB:               () =&gt; detectORB(candles, state.regime, params, state.session),</w:t>
        <w:br/>
        <w:t xml:space="preserve">    MOMENTUM_CONT:     () =&gt; detectMomentumCont(candles, state.regime, params),</w:t>
        <w:br/>
        <w:t xml:space="preserve">  };</w:t>
        <w:br/>
        <w:br/>
        <w:t xml:space="preserve">  for (const id of allowed) {</w:t>
        <w:br/>
        <w:t xml:space="preserve">    if (params.active_strategies.includes(id))</w:t>
        <w:br/>
        <w:t xml:space="preserve">      signals.push(...detectors[id]());</w:t>
        <w:br/>
        <w:t xml:space="preserve">  }</w:t>
        <w:br/>
        <w:br/>
        <w:t xml:space="preserve">  // Step 3: Resolve conflicts and return</w:t>
        <w:br/>
        <w:t xml:space="preserve">  return resolveAllSignals(signals, state.regime, state.openPositions, params);</w:t>
        <w:br/>
        <w:t>}</w:t>
      </w:r>
    </w:p>
    <w:p>
      <w:pPr>
        <w:spacing w:before="240" w:after="100"/>
      </w:pPr>
      <w:r>
        <w:rPr>
          <w:b/>
          <w:color w:val="0D1B2A"/>
          <w:sz w:val="24"/>
        </w:rPr>
        <w:t>11.6  Indicator Caching Strategy</w:t>
      </w:r>
    </w:p>
    <w:p>
      <w:pPr>
        <w:spacing w:before="40" w:after="80"/>
      </w:pPr>
      <w:r>
        <w:rPr>
          <w:b w:val="0"/>
          <w:i w:val="0"/>
          <w:color w:val="212121"/>
          <w:sz w:val="20"/>
        </w:rPr>
        <w:t>All indicators are pre-computed once per bar and cached. Strategies read from cache — never recompute. This ensures consistent values across all detectors and avoids performance issues.</w:t>
      </w:r>
    </w:p>
    <w:p>
      <w:pPr>
        <w:spacing w:before="80" w:after="80"/>
        <w:ind w:left="288"/>
      </w:pPr>
      <w:r>
        <w:rPr>
          <w:rFonts w:ascii="Courier New" w:hAnsi="Courier New"/>
          <w:color w:val="37474F"/>
          <w:sz w:val="17"/>
        </w:rPr>
        <w:t>interface IndicatorCache {</w:t>
        <w:br/>
        <w:t xml:space="preserve">  ema20: number[]; ema50: number[]; ema200: number[];</w:t>
        <w:br/>
        <w:t xml:space="preserve">  atr14: number[]; adx14: number[];</w:t>
        <w:br/>
        <w:t xml:space="preserve">  bb_upper: number[]; bb_lower: number[]; bb_mid: number[]; bb_std: number[];</w:t>
        <w:br/>
        <w:t xml:space="preserve">  kc_upper: number[]; kc_lower: number[];</w:t>
        <w:br/>
        <w:t xml:space="preserve">  vwap: number[];    // intraday reset at session open</w:t>
        <w:br/>
        <w:t xml:space="preserve">  volume_avg20: number[];</w:t>
        <w:br/>
        <w:t xml:space="preserve">  bb_width: number[];</w:t>
        <w:br/>
        <w:t>}</w:t>
        <w:br/>
        <w:br/>
        <w:t>function buildCache(candles: Candle[], params: StrategyParams): IndicatorCache {</w:t>
        <w:br/>
        <w:t xml:space="preserve">  return {</w:t>
        <w:br/>
        <w:t xml:space="preserve">    ema20:       calcEMA(candles, 20),</w:t>
        <w:br/>
        <w:t xml:space="preserve">    ema50:       calcEMA(candles, 50),</w:t>
        <w:br/>
        <w:t xml:space="preserve">    ema200:      calcEMA(candles, 200),</w:t>
        <w:br/>
        <w:t xml:space="preserve">    atr14:       calcATR(candles, params.atr_period),</w:t>
        <w:br/>
        <w:t xml:space="preserve">    adx14:       calcADX(candles, params.adx_period),</w:t>
        <w:br/>
        <w:t xml:space="preserve">    bb_upper:    calcBBUpper(candles, 20, params.bb_std),</w:t>
        <w:br/>
        <w:t xml:space="preserve">    bb_lower:    calcBBLower(candles, 20, params.bb_std),</w:t>
        <w:br/>
        <w:t xml:space="preserve">    bb_mid:      calcEMA(candles, 20),  // same as ema20</w:t>
        <w:br/>
        <w:t xml:space="preserve">    bb_std:      calcBBStd(candles, 20),</w:t>
        <w:br/>
        <w:t xml:space="preserve">    kc_upper:    calcKCUpper(candles, 20, params.kc_mult ?? 1.5),</w:t>
        <w:br/>
        <w:t xml:space="preserve">    kc_lower:    calcKCLower(candles, 20, params.kc_mult ?? 1.5),</w:t>
        <w:br/>
        <w:t xml:space="preserve">    vwap:        calcVWAP(candles),</w:t>
        <w:br/>
        <w:t xml:space="preserve">    volume_avg20:calcRollingMean(candles.map(c =&gt; c.volume), 20),</w:t>
        <w:br/>
        <w:t xml:space="preserve">    bb_width:    calcBBWidth(candles, 20, params.bb_std),</w:t>
        <w:br/>
        <w:t xml:space="preserve">  };</w:t>
        <w:br/>
        <w:t>}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B2A"/>
          </w:tcPr>
          <w:p>
            <w:pPr>
              <w:spacing w:before="100" w:after="100"/>
              <w:jc w:val="center"/>
            </w:pPr>
            <w:r>
              <w:rPr>
                <w:b/>
                <w:color w:val="FFCC02"/>
                <w:sz w:val="24"/>
              </w:rPr>
              <w:t>SECTION 12 — QUICK REFERENCE SUMMARY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12.1  Strategy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Strategy ID</w:t>
            </w:r>
          </w:p>
        </w:tc>
        <w:tc>
          <w:tcPr>
            <w:tcW w:type="dxa" w:w="3324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Active Regime</w:t>
            </w:r>
          </w:p>
        </w:tc>
        <w:tc>
          <w:tcPr>
            <w:tcW w:type="dxa" w:w="3324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Key Entry Criteria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TREND_PULLBACK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STRONG/WEAK TREND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Rejection candle at EMA zone in confirmed trend. wick_ratio ≥ 1.5, EMA alignment, ADX &gt; 18.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BREAKOUT_CONFIRM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ALL regimes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Strong close beyond range/level with volume. body_pct ≥ 0.60, volume &gt; 2×, hold confirmation.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RANGE_REVERSION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RANGE only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Fade at S/R boundary with rejection candle. ADX &lt; 20, range ≥ 10 bars, wick_ratio ≥ 1.5.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MEAN_REVERT_BAND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RANGE/WEAK TREND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Fade price beyond BB outer band or VWAP extreme. Price &gt; 2SD from mean, rejection candle.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VOL_COMPRESS_BREAK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RANGE/WEAK TREND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BB inside KC squeeze releases. Expansion candle in direction of momentum. body_pct ≥ 0.55.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ORB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ALL (session-gated)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Break of first-N-minute session range. body_pct ≥ 0.55, volume &gt; 2×. One per session.</w:t>
            </w:r>
          </w:p>
        </w:tc>
      </w:tr>
      <w:tr>
        <w:tc>
          <w:tcPr>
            <w:tcW w:type="dxa" w:w="3324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7"/>
              </w:rPr>
              <w:t>MOMENTUM_CONT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STRONG TREND only</w:t>
            </w:r>
          </w:p>
        </w:tc>
        <w:tc>
          <w:tcPr>
            <w:tcW w:type="dxa" w:w="332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7"/>
              </w:rPr>
              <w:t>Flag/pennant breakout in impulse direction. Impulse ≥ 3× ATR, consolidation ≤ 50% depth.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12.2  Universal Rules — Always Apply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Minimum 200 bars of history required before ANY signal is generated (hard minimum)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Wick ratio formula: longer_wick / candle_body (NOT range-relative)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Wick ratio threshold: &gt;= 1.5 across all strategies (configurable per strategy)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Rejection candle: bullish = close &gt; open + lower wick dominant; bearish = inverse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Confidence = Σ(weight × met) / Σ(weight). Any MANDATORY rule failure → confidence = 0.0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Regime runs FIRST on every bar before any strategy detector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Regime hysteresis: enter/exit thresholds are asymmetric (3-point ADX band)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Indicator periods are bar-count based — same on M1, M5, H1, D1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EMA used throughout (not SMA) — more responsive to recent price action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Volume filter: tick volume for Forex/Metals, real volume for Crypto/Equities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Opposing signals within 0.10 confidence gap → NO TRADE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All times in UTC. DST handled by converting exchange local time at runtime</w:t>
      </w:r>
    </w:p>
    <w:p>
      <w:pPr>
        <w:spacing w:before="240" w:after="100"/>
      </w:pPr>
      <w:r>
        <w:rPr>
          <w:b/>
          <w:color w:val="0D1B2A"/>
          <w:sz w:val="24"/>
        </w:rPr>
        <w:t>12.3  Confidence Score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0.90 – 1.00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Exceptional — all rules met including optionals. High-conviction trade.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0.80 – 0.89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Strong — all mandatory + most strong rules met. Standard trade.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0.65 – 0.79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Acceptable — all mandatory met, some strong/optional failed. Proceed with caution.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0.50 – 0.64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Below threshold — signal suppressed. Log for review only.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0.00 – 0.49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Mandatory rule failed or very weak setup. No signal generated.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12.4  Regime Activation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Regime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Active Strategies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STRONG_TREND (ADX&gt;25)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✅ TREND_PULLBACK  ✅ MOMENTUM_CONT  ✅ BREAKOUT  ✅ ORB  ❌ RANGE_REVERSION  ❌ MEAN_REVERT  ❌ VOL_COMPRESS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WEAK_TREND (ADX 18–25)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✅ TREND_PULLBACK  ✅ BREAKOUT  ✅ MEAN_REVERT  ✅ ORB  ✅ VOL_COMPRESS  ❌ RANGE_REVERSION  ❌ MOMENTUM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RANGE (ADX&lt;18)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✅ RANGE_REVERSION  ✅ MEAN_REVERT  ✅ VOL_COMPRESS  ✅ ORB  ❌ TREND_PULLBACK  ❌ MOMENTUM  ❌ BREAKOUT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HIGH_VOL (ATR&gt;2×avg)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✅ BREAKOUT  ✅ ORB (50% size)  ❌ ALL OTHERS — stand-down mode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12.5  Document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986"/>
            <w:shd w:val="clear" w:color="auto" w:fill="0D1B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Part 1 — Sections 0–4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Global Standards · Regime Switcher · TREND_PULLBACK · BREAKOUT_CONFIRM · RANGE_REVERSION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Part 2A — Sections 5–9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MEAN_REVERT_BAND · VOL_COMPRESS_BREAK · ORB · MOMENTUM_CONT · Conflict Resolution</w:t>
            </w:r>
          </w:p>
        </w:tc>
      </w:tr>
      <w:tr>
        <w:tc>
          <w:tcPr>
            <w:tcW w:type="dxa" w:w="4986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b/>
                <w:color w:val="0D1B2A"/>
                <w:sz w:val="18"/>
              </w:rPr>
              <w:t>Part 2B — Sections 10–12</w:t>
            </w:r>
          </w:p>
        </w:tc>
        <w:tc>
          <w:tcPr>
            <w:tcW w:type="dxa" w:w="4986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color w:val="212121"/>
                <w:sz w:val="18"/>
              </w:rPr>
              <w:t>User Config · Detector Pseudocode · Quick Reference (this document)</w:t>
            </w:r>
          </w:p>
        </w:tc>
      </w:tr>
    </w:tbl>
    <w:p/>
    <w:p>
      <w:pPr>
        <w:spacing w:before="240" w:after="100"/>
      </w:pPr>
      <w:r>
        <w:rPr>
          <w:b/>
          <w:color w:val="0D1B2A"/>
          <w:sz w:val="24"/>
        </w:rPr>
        <w:t>12.6  Implementation Checklist</w:t>
      </w:r>
    </w:p>
    <w:p>
      <w:pPr>
        <w:spacing w:before="40" w:after="80"/>
      </w:pPr>
      <w:r>
        <w:rPr>
          <w:b/>
          <w:i w:val="0"/>
          <w:color w:val="212121"/>
          <w:sz w:val="20"/>
        </w:rPr>
        <w:t>Before going live, verify each item is implemented and tested: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200-bar minimum history guard active on all detectors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Regime classifier runs before all strategy detectors on every bar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Hysteresis applied to all regime transitions (3-bar hold minimum)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Wick ratio uses longer_wick / candle_body formula everywhere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Rejection candle definition identical across all 7 strategies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Confidence scorer: mandatory rule failure returns 0.0 immediately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Indicator cache built once per bar, shared across all detectors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Conflict resolver: opposing signals within 0.10 → NO TRADE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ORB: one signal per session per instrument enforced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Session times stored in exchange local time, converted to UTC at runtime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Volume filter: tick volume flag set correctly per instrument type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Fibonacci reference leg: most recent completed impulse leg only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Partial exit at TP1 (50%) + move SL to break-even implemented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HIGH_VOL regime: position size reduced 50% on allowed strategies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All JSON schemas validated against Signal interface type</w:t>
      </w:r>
    </w:p>
    <w:p>
      <w:pPr>
        <w:pStyle w:val="ListBullet"/>
        <w:spacing w:before="20" w:after="40"/>
        <w:ind w:left="432"/>
      </w:pPr>
      <w:r>
        <w:rPr>
          <w:color w:val="212121"/>
          <w:sz w:val="20"/>
        </w:rPr>
        <w:t>[ ] Backtested on minimum 6 months of data per instrument before live deployment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