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74533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1. ЦЕЛ</w:t>
      </w:r>
    </w:p>
    <w:p w14:paraId="0C66839B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Настоящата методика е предназначена за ползване от Ръководителите на сервизните отдели в организацията и дава указания за извършване на метрологична проверка на мултимери. </w:t>
      </w:r>
    </w:p>
    <w:p w14:paraId="53D38F20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</w:p>
    <w:p w14:paraId="762692D7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2. ПРИНЦИПНО ОПИСАНИЕ НА МЕТОДА</w:t>
      </w:r>
    </w:p>
    <w:p w14:paraId="40DC489A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2.1. Проверката на СНИ се извършва на базата на сравнителния метод, като се използва проверено/ калибрирано СНИ или проверени стандартни образци – еталони, за които е издадено Свидетелство/ Протокол за съответствие.</w:t>
      </w:r>
    </w:p>
    <w:p w14:paraId="5DDA1795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 xml:space="preserve">2.2. Като еталон може да се ползва и СНИ, което не е собственост на Организацията, ако е преминало проверка/ калибриране и собственикът му предостави копие от издаденото Свидетелство/ Протокол за съответствие, което се прилага в документите за проверка. </w:t>
      </w:r>
    </w:p>
    <w:p w14:paraId="12C78E97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2.3. Използваният еталон и подлежащото на сравнение СНИ (работно СНИ) се поставят при едни и същи условия, като с двете СНИ последователно се извършва измерването на един и същи образец.</w:t>
      </w:r>
    </w:p>
    <w:p w14:paraId="0CB5FA12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2.4. За всички СНИ – еталонни и работни е валидно правилото за темпериране преди извършване на сравнителното измерване, за време не по-малко от 30 мин., при условията на ползване.</w:t>
      </w:r>
    </w:p>
    <w:p w14:paraId="3C473565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</w:p>
    <w:p w14:paraId="12D827A8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3. ПРОВЕЖДАНЕ НА ИЗПИТАНИЕТО</w:t>
      </w:r>
    </w:p>
    <w:p w14:paraId="097601D8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3.1. Измерването в една точка се извършва 3 пъти последователно, като резултатите се записват в RD NISU  03 “Индивидуален картон на СНИ”.</w:t>
      </w:r>
    </w:p>
    <w:p w14:paraId="0F317C96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3.2. Измерването се извършва в няколко точки, в зависимост от практическото приложение, както е указано в приложената таблица:</w:t>
      </w:r>
    </w:p>
    <w:tbl>
      <w:tblPr>
        <w:tblW w:w="9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48"/>
        <w:gridCol w:w="1296"/>
        <w:gridCol w:w="1296"/>
        <w:gridCol w:w="1296"/>
        <w:gridCol w:w="1296"/>
        <w:gridCol w:w="1296"/>
      </w:tblGrid>
      <w:tr w:rsidR="00AB68CB" w:rsidRPr="00AF6530" w14:paraId="7900BCA1" w14:textId="77777777" w:rsidTr="0059666D">
        <w:trPr>
          <w:cantSplit/>
          <w:trHeight w:val="400"/>
        </w:trPr>
        <w:tc>
          <w:tcPr>
            <w:tcW w:w="3348" w:type="dxa"/>
            <w:tcBorders>
              <w:top w:val="single" w:sz="4" w:space="0" w:color="auto"/>
            </w:tcBorders>
            <w:vAlign w:val="center"/>
          </w:tcPr>
          <w:p w14:paraId="7885340C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Контролирани стойности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292A9AFC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5V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62887B4E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10V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28EF3D4C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7D0F5DE7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tcBorders>
              <w:top w:val="single" w:sz="4" w:space="0" w:color="auto"/>
            </w:tcBorders>
            <w:vAlign w:val="center"/>
          </w:tcPr>
          <w:p w14:paraId="51926A31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</w:tr>
      <w:tr w:rsidR="00AB68CB" w:rsidRPr="00AF6530" w14:paraId="54941A71" w14:textId="77777777" w:rsidTr="0059666D">
        <w:trPr>
          <w:cantSplit/>
          <w:trHeight w:val="400"/>
        </w:trPr>
        <w:tc>
          <w:tcPr>
            <w:tcW w:w="3348" w:type="dxa"/>
            <w:vAlign w:val="center"/>
          </w:tcPr>
          <w:p w14:paraId="2C515CBB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 xml:space="preserve">Допуск </w:t>
            </w:r>
            <w:r w:rsidRPr="00AF6530">
              <w:rPr>
                <w:rFonts w:ascii="Arial" w:hAnsi="Arial" w:cs="Arial"/>
                <w:lang w:val="bg-BG"/>
              </w:rPr>
              <w:sym w:font="Symbol" w:char="F0B1"/>
            </w:r>
          </w:p>
        </w:tc>
        <w:tc>
          <w:tcPr>
            <w:tcW w:w="1296" w:type="dxa"/>
            <w:vAlign w:val="center"/>
          </w:tcPr>
          <w:p w14:paraId="485F4FAB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0.5</w:t>
            </w:r>
          </w:p>
        </w:tc>
        <w:tc>
          <w:tcPr>
            <w:tcW w:w="1296" w:type="dxa"/>
            <w:vAlign w:val="center"/>
          </w:tcPr>
          <w:p w14:paraId="0B8035E1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0.8</w:t>
            </w:r>
          </w:p>
        </w:tc>
        <w:tc>
          <w:tcPr>
            <w:tcW w:w="1296" w:type="dxa"/>
            <w:vAlign w:val="center"/>
          </w:tcPr>
          <w:p w14:paraId="509FBBA6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vAlign w:val="center"/>
          </w:tcPr>
          <w:p w14:paraId="1AEEB104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  <w:tc>
          <w:tcPr>
            <w:tcW w:w="1296" w:type="dxa"/>
            <w:vAlign w:val="center"/>
          </w:tcPr>
          <w:p w14:paraId="52099489" w14:textId="77777777" w:rsidR="00AB68CB" w:rsidRPr="00AF6530" w:rsidRDefault="00AB68CB" w:rsidP="0059666D">
            <w:pPr>
              <w:spacing w:before="120" w:after="120"/>
              <w:jc w:val="both"/>
              <w:rPr>
                <w:rFonts w:ascii="Arial" w:hAnsi="Arial" w:cs="Arial"/>
                <w:lang w:val="bg-BG"/>
              </w:rPr>
            </w:pPr>
            <w:r w:rsidRPr="00AF6530">
              <w:rPr>
                <w:rFonts w:ascii="Arial" w:hAnsi="Arial" w:cs="Arial"/>
                <w:lang w:val="bg-BG"/>
              </w:rPr>
              <w:t>x</w:t>
            </w:r>
          </w:p>
        </w:tc>
      </w:tr>
    </w:tbl>
    <w:p w14:paraId="50C7569D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3.3. Работното СНИ съответства на изискванията, когато всички измерени с него стойности, не надхвърлят допуска, спрямо установената стойност с еталонното СНИ. </w:t>
      </w:r>
    </w:p>
    <w:p w14:paraId="0A529EA7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u w:val="single"/>
          <w:lang w:val="bg-BG"/>
        </w:rPr>
      </w:pPr>
    </w:p>
    <w:p w14:paraId="1E9D2970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sz w:val="22"/>
          <w:szCs w:val="22"/>
          <w:u w:val="single"/>
          <w:lang w:val="bg-BG"/>
        </w:rPr>
      </w:pPr>
      <w:r w:rsidRPr="00AF6530">
        <w:rPr>
          <w:rFonts w:ascii="Arial" w:hAnsi="Arial" w:cs="Arial"/>
          <w:sz w:val="22"/>
          <w:szCs w:val="22"/>
          <w:u w:val="single"/>
          <w:lang w:val="bg-BG"/>
        </w:rPr>
        <w:t>Пример:</w:t>
      </w:r>
    </w:p>
    <w:p w14:paraId="0E4B6D15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Установена стойност с еталонното СНИ: </w:t>
      </w:r>
      <w:r w:rsidRPr="00AF6530">
        <w:rPr>
          <w:rFonts w:ascii="Arial" w:hAnsi="Arial" w:cs="Arial"/>
          <w:b/>
          <w:sz w:val="22"/>
          <w:szCs w:val="22"/>
          <w:lang w:val="bg-BG"/>
        </w:rPr>
        <w:t>а</w:t>
      </w:r>
    </w:p>
    <w:p w14:paraId="7EA4655D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Зададен допуск:</w:t>
      </w:r>
      <w:r w:rsidRPr="00AF6530">
        <w:rPr>
          <w:rFonts w:ascii="Arial" w:hAnsi="Arial" w:cs="Arial"/>
          <w:b/>
          <w:sz w:val="22"/>
          <w:szCs w:val="22"/>
          <w:lang w:val="bg-BG"/>
        </w:rPr>
        <w:t xml:space="preserve"> в</w:t>
      </w:r>
    </w:p>
    <w:p w14:paraId="03D19D78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 xml:space="preserve">Установена стойност с работното СНИ: </w:t>
      </w:r>
      <w:r w:rsidRPr="00AF6530">
        <w:rPr>
          <w:rFonts w:ascii="Arial" w:hAnsi="Arial" w:cs="Arial"/>
          <w:b/>
          <w:sz w:val="22"/>
          <w:szCs w:val="22"/>
          <w:lang w:val="bg-BG"/>
        </w:rPr>
        <w:t>с</w:t>
      </w:r>
    </w:p>
    <w:p w14:paraId="1B92C1AA" w14:textId="77777777" w:rsidR="00AB68CB" w:rsidRPr="00AF6530" w:rsidRDefault="00AB68CB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  <w:r w:rsidRPr="00AF6530">
        <w:rPr>
          <w:rFonts w:ascii="Arial" w:hAnsi="Arial" w:cs="Arial"/>
          <w:sz w:val="22"/>
          <w:szCs w:val="22"/>
          <w:lang w:val="bg-BG"/>
        </w:rPr>
        <w:t>Работното СНИ съответства, когато установената с него стойност е:</w:t>
      </w:r>
      <w:r w:rsidRPr="00AF6530">
        <w:rPr>
          <w:rFonts w:ascii="Arial" w:hAnsi="Arial" w:cs="Arial"/>
          <w:b/>
          <w:sz w:val="22"/>
          <w:szCs w:val="22"/>
          <w:lang w:val="bg-BG"/>
        </w:rPr>
        <w:t xml:space="preserve"> </w:t>
      </w:r>
      <w:r w:rsidRPr="00AF6530">
        <w:rPr>
          <w:rFonts w:ascii="Arial" w:hAnsi="Arial" w:cs="Arial"/>
          <w:b/>
          <w:sz w:val="22"/>
          <w:szCs w:val="22"/>
          <w:bdr w:val="single" w:sz="4" w:space="0" w:color="auto"/>
          <w:lang w:val="bg-BG"/>
        </w:rPr>
        <w:t>а - в &lt; с &lt; а + в</w:t>
      </w:r>
      <w:r w:rsidRPr="00AF6530">
        <w:rPr>
          <w:rFonts w:ascii="Arial" w:hAnsi="Arial" w:cs="Arial"/>
          <w:b/>
          <w:sz w:val="22"/>
          <w:szCs w:val="22"/>
          <w:lang w:val="bg-BG"/>
        </w:rPr>
        <w:t xml:space="preserve"> </w:t>
      </w:r>
    </w:p>
    <w:p w14:paraId="19BFCB6F" w14:textId="77777777" w:rsidR="00AF6530" w:rsidRPr="00AF6530" w:rsidRDefault="00AF6530" w:rsidP="00AB68CB">
      <w:pPr>
        <w:pStyle w:val="BodyText"/>
        <w:spacing w:before="120"/>
        <w:jc w:val="both"/>
        <w:rPr>
          <w:rFonts w:ascii="Arial" w:hAnsi="Arial" w:cs="Arial"/>
          <w:b/>
          <w:sz w:val="22"/>
          <w:szCs w:val="22"/>
          <w:lang w:val="bg-BG"/>
        </w:rPr>
      </w:pPr>
    </w:p>
    <w:p w14:paraId="208F4F04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4. ОФОРМЯНЕ РЕЗУЛТАТИТЕ ОТ МЕТРОЛОГИЧНАТА ПРОВЕРКА</w:t>
      </w:r>
    </w:p>
    <w:p w14:paraId="34D6FDE8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lastRenderedPageBreak/>
        <w:t xml:space="preserve">4.1. Резултатите от проверката се записват в RD NISU  03 “Индивидуален картон на СНИ” по следния начин: </w:t>
      </w:r>
    </w:p>
    <w:p w14:paraId="36D782A0" w14:textId="77777777" w:rsidR="00AB68CB" w:rsidRPr="00AF6530" w:rsidRDefault="00AB68CB" w:rsidP="00AB68CB">
      <w:pPr>
        <w:numPr>
          <w:ilvl w:val="0"/>
          <w:numId w:val="62"/>
        </w:numPr>
        <w:suppressAutoHyphens/>
        <w:spacing w:before="120" w:after="120" w:line="240" w:lineRule="auto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Съответстващите СНИ се допускат за употреба и се отбелязва  месеца на  проведената  проверка.</w:t>
      </w:r>
    </w:p>
    <w:p w14:paraId="04BB09B2" w14:textId="77777777" w:rsidR="00AB68CB" w:rsidRPr="00AF6530" w:rsidRDefault="00AB68CB" w:rsidP="00AB68CB">
      <w:pPr>
        <w:numPr>
          <w:ilvl w:val="0"/>
          <w:numId w:val="62"/>
        </w:numPr>
        <w:suppressAutoHyphens/>
        <w:spacing w:before="120" w:after="120" w:line="240" w:lineRule="auto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 xml:space="preserve">Несъответстващите СНИ се изваждат от употреба – предават се за ремонт или се бракуват. </w:t>
      </w:r>
    </w:p>
    <w:p w14:paraId="166FB5C7" w14:textId="77777777" w:rsidR="00AB68CB" w:rsidRPr="00AF6530" w:rsidRDefault="00AB68CB" w:rsidP="00AB68CB">
      <w:pPr>
        <w:spacing w:before="120" w:after="120"/>
        <w:jc w:val="both"/>
        <w:rPr>
          <w:rFonts w:ascii="Arial" w:hAnsi="Arial" w:cs="Arial"/>
          <w:lang w:val="bg-BG"/>
        </w:rPr>
      </w:pPr>
    </w:p>
    <w:p w14:paraId="569D4B0A" w14:textId="77777777" w:rsidR="00AB68CB" w:rsidRPr="00AF6530" w:rsidRDefault="00AB68CB" w:rsidP="00AB68CB">
      <w:pPr>
        <w:spacing w:before="120" w:after="120"/>
        <w:rPr>
          <w:rFonts w:ascii="Arial" w:hAnsi="Arial" w:cs="Arial"/>
          <w:b/>
          <w:lang w:val="bg-BG"/>
        </w:rPr>
      </w:pPr>
      <w:r w:rsidRPr="00AF6530">
        <w:rPr>
          <w:rFonts w:ascii="Arial" w:hAnsi="Arial" w:cs="Arial"/>
          <w:b/>
          <w:lang w:val="bg-BG"/>
        </w:rPr>
        <w:t>5. МЕЖДУПРОВЕРОЧЕН  ИНТЕРВАЛ</w:t>
      </w:r>
    </w:p>
    <w:p w14:paraId="6B549DDD" w14:textId="77777777" w:rsidR="00AB68CB" w:rsidRPr="00AF6530" w:rsidRDefault="00AB68CB" w:rsidP="00AB68CB">
      <w:pPr>
        <w:tabs>
          <w:tab w:val="left" w:pos="1410"/>
        </w:tabs>
        <w:spacing w:before="120" w:after="120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Периодичността на проверките е 1 път на 1 година.</w:t>
      </w:r>
    </w:p>
    <w:p w14:paraId="28392252" w14:textId="77777777" w:rsidR="00AB68CB" w:rsidRPr="00AF6530" w:rsidRDefault="00AB68CB" w:rsidP="00AB68CB">
      <w:pPr>
        <w:tabs>
          <w:tab w:val="left" w:pos="1410"/>
        </w:tabs>
        <w:spacing w:before="120" w:after="120"/>
        <w:jc w:val="both"/>
        <w:rPr>
          <w:rFonts w:ascii="Arial" w:hAnsi="Arial" w:cs="Arial"/>
          <w:lang w:val="bg-BG"/>
        </w:rPr>
      </w:pPr>
      <w:r w:rsidRPr="00AF6530">
        <w:rPr>
          <w:rFonts w:ascii="Arial" w:hAnsi="Arial" w:cs="Arial"/>
          <w:lang w:val="bg-BG"/>
        </w:rPr>
        <w:t>Методиката за провеждане на ведомствена проверка на мултимер е неразделна част от НИСУ.</w:t>
      </w:r>
    </w:p>
    <w:p w14:paraId="39B920D7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0E2D9AB8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06954AAE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285EB3C7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5423A678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76B626E0" w14:textId="77777777" w:rsidR="00466190" w:rsidRPr="00AF6530" w:rsidRDefault="00466190" w:rsidP="00466190">
      <w:pPr>
        <w:spacing w:line="240" w:lineRule="auto"/>
        <w:rPr>
          <w:rFonts w:ascii="Arial" w:hAnsi="Arial" w:cs="Arial"/>
          <w:sz w:val="16"/>
          <w:szCs w:val="16"/>
          <w:lang w:val="bg-BG"/>
        </w:rPr>
      </w:pPr>
    </w:p>
    <w:p w14:paraId="15D0B03F" w14:textId="77777777" w:rsidR="00AB0016" w:rsidRPr="00AF6530" w:rsidRDefault="00AB0016" w:rsidP="00466190">
      <w:pPr>
        <w:tabs>
          <w:tab w:val="left" w:pos="1843"/>
        </w:tabs>
        <w:spacing w:after="0" w:line="240" w:lineRule="auto"/>
        <w:ind w:firstLine="1418"/>
        <w:rPr>
          <w:rFonts w:ascii="Arial" w:hAnsi="Arial" w:cs="Arial"/>
          <w:lang w:val="bg-BG"/>
        </w:rPr>
      </w:pPr>
    </w:p>
    <w:sectPr w:rsidR="00AB0016" w:rsidRPr="00AF6530" w:rsidSect="00E34128">
      <w:headerReference w:type="default" r:id="rId10"/>
      <w:footerReference w:type="default" r:id="rId11"/>
      <w:headerReference w:type="first" r:id="rId12"/>
      <w:footerReference w:type="first" r:id="rId13"/>
      <w:pgSz w:w="11907" w:h="16839" w:code="9"/>
      <w:pgMar w:top="720" w:right="1275" w:bottom="720" w:left="1134" w:header="0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03082" w14:textId="77777777" w:rsidR="00890758" w:rsidRDefault="00890758" w:rsidP="00B26FC3">
      <w:pPr>
        <w:spacing w:after="0" w:line="240" w:lineRule="auto"/>
      </w:pPr>
      <w:r>
        <w:separator/>
      </w:r>
    </w:p>
  </w:endnote>
  <w:endnote w:type="continuationSeparator" w:id="0">
    <w:p w14:paraId="56DFFDA1" w14:textId="77777777" w:rsidR="00890758" w:rsidRDefault="0089075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th1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4CF9C95F" w:rsidR="000A6C0F" w:rsidRDefault="000A6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D64ACB" w:rsidRPr="00336218" w14:paraId="4BD80586" w14:textId="77777777" w:rsidTr="001A39FB">
      <w:trPr>
        <w:jc w:val="center"/>
      </w:trPr>
      <w:tc>
        <w:tcPr>
          <w:tcW w:w="2970" w:type="dxa"/>
        </w:tcPr>
        <w:p w14:paraId="110D91F0" w14:textId="77777777" w:rsidR="00D64ACB" w:rsidRPr="003611E5" w:rsidRDefault="00D64ACB" w:rsidP="00D64ACB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50A45830" w14:textId="77777777" w:rsidR="00D64ACB" w:rsidRPr="00EC65E9" w:rsidRDefault="00D64ACB" w:rsidP="00D64ACB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6AA8371F" w14:textId="7A1D8CC3" w:rsidR="000A6C0F" w:rsidRDefault="000A6C0F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5AAE20A8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0625ABC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F6FD57" w14:textId="77777777" w:rsidR="00890758" w:rsidRDefault="00890758" w:rsidP="00B26FC3">
      <w:pPr>
        <w:spacing w:after="0" w:line="240" w:lineRule="auto"/>
      </w:pPr>
      <w:r>
        <w:separator/>
      </w:r>
    </w:p>
  </w:footnote>
  <w:footnote w:type="continuationSeparator" w:id="0">
    <w:p w14:paraId="1A8530CD" w14:textId="77777777" w:rsidR="00890758" w:rsidRDefault="0089075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8DF8" w14:textId="2FBE83F9" w:rsidR="000A6C0F" w:rsidRPr="00A92252" w:rsidRDefault="000A6C0F" w:rsidP="00FD423E">
    <w:pPr>
      <w:pStyle w:val="Header"/>
      <w:tabs>
        <w:tab w:val="left" w:pos="426"/>
      </w:tabs>
      <w:ind w:left="-720" w:right="-432"/>
      <w:rPr>
        <w:noProof/>
      </w:rPr>
    </w:pPr>
  </w:p>
  <w:p w14:paraId="59452375" w14:textId="77777777" w:rsidR="000A6C0F" w:rsidRDefault="000A6C0F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10"/>
      <w:gridCol w:w="4441"/>
      <w:gridCol w:w="1937"/>
    </w:tblGrid>
    <w:tr w:rsidR="000A6C0F" w:rsidRPr="00336218" w14:paraId="4CD60613" w14:textId="77777777" w:rsidTr="005D11DF">
      <w:trPr>
        <w:trHeight w:val="842"/>
        <w:jc w:val="center"/>
      </w:trPr>
      <w:tc>
        <w:tcPr>
          <w:tcW w:w="3110" w:type="dxa"/>
          <w:vMerge w:val="restart"/>
          <w:vAlign w:val="center"/>
        </w:tcPr>
        <w:p w14:paraId="4C6E1A77" w14:textId="264A6877" w:rsidR="000A6C0F" w:rsidRPr="00467F2A" w:rsidRDefault="00D64ACB" w:rsidP="00467F2A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0F96555B" wp14:editId="15553969">
                <wp:extent cx="870318" cy="927735"/>
                <wp:effectExtent l="0" t="0" r="6350" b="5715"/>
                <wp:docPr id="1756309850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41" w:type="dxa"/>
          <w:vAlign w:val="center"/>
        </w:tcPr>
        <w:p w14:paraId="36FA34B4" w14:textId="36BDA587" w:rsidR="000A6C0F" w:rsidRPr="00410728" w:rsidRDefault="00D64ACB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</w:p>
      </w:tc>
      <w:tc>
        <w:tcPr>
          <w:tcW w:w="1937" w:type="dxa"/>
          <w:vAlign w:val="center"/>
        </w:tcPr>
        <w:p w14:paraId="37C49F54" w14:textId="77777777" w:rsidR="000A6C0F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</w:rPr>
          </w:pPr>
          <w:r>
            <w:rPr>
              <w:rFonts w:ascii="Arial" w:eastAsiaTheme="minorHAnsi" w:hAnsi="Arial" w:cs="Arial"/>
            </w:rPr>
            <w:t>NISU</w:t>
          </w:r>
        </w:p>
        <w:p w14:paraId="0D212D5D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0A6C0F" w:rsidRPr="00336218" w14:paraId="49B46BBC" w14:textId="77777777" w:rsidTr="00ED5C45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10" w:type="dxa"/>
          <w:vMerge/>
          <w:vAlign w:val="center"/>
        </w:tcPr>
        <w:p w14:paraId="49B3F712" w14:textId="77777777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4441" w:type="dxa"/>
          <w:vAlign w:val="center"/>
        </w:tcPr>
        <w:p w14:paraId="181A4429" w14:textId="32D65899" w:rsidR="000A6C0F" w:rsidRPr="00AF6530" w:rsidRDefault="00AB0016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>
            <w:rPr>
              <w:rFonts w:ascii="Arial" w:eastAsiaTheme="minorHAnsi" w:hAnsi="Arial" w:cs="Arial"/>
              <w:color w:val="0070C0"/>
              <w:lang w:val="bg-BG"/>
            </w:rPr>
            <w:t>Приложение</w:t>
          </w:r>
          <w:r w:rsidRPr="00AF6530">
            <w:rPr>
              <w:rFonts w:ascii="Arial" w:eastAsiaTheme="minorHAnsi" w:hAnsi="Arial" w:cs="Arial"/>
              <w:color w:val="0070C0"/>
              <w:lang w:val="ru-RU"/>
            </w:rPr>
            <w:t xml:space="preserve"> 10 – </w:t>
          </w:r>
          <w:r>
            <w:rPr>
              <w:rFonts w:ascii="Arial" w:eastAsiaTheme="minorHAnsi" w:hAnsi="Arial" w:cs="Arial"/>
              <w:color w:val="0070C0"/>
              <w:lang w:val="bg-BG"/>
            </w:rPr>
            <w:t>Списък на уязвимостите и заплахите</w:t>
          </w:r>
        </w:p>
      </w:tc>
      <w:tc>
        <w:tcPr>
          <w:tcW w:w="1937" w:type="dxa"/>
          <w:vAlign w:val="center"/>
        </w:tcPr>
        <w:p w14:paraId="42B58B79" w14:textId="511589C3" w:rsidR="000A6C0F" w:rsidRPr="00336218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467F2A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467F2A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2995EFC7" w14:textId="77777777" w:rsidR="000A6C0F" w:rsidRDefault="000A6C0F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E728B1" w14:textId="18F630ED" w:rsidR="000A6C0F" w:rsidRPr="00AF6530" w:rsidRDefault="000A6C0F" w:rsidP="00FD423E">
    <w:pPr>
      <w:pStyle w:val="Header"/>
      <w:ind w:left="-720" w:right="-432"/>
      <w:rPr>
        <w:noProof/>
        <w:lang w:val="bg-BG"/>
      </w:rPr>
    </w:pPr>
  </w:p>
  <w:p w14:paraId="5E10D8EE" w14:textId="77777777" w:rsidR="000A6C0F" w:rsidRPr="00AF6530" w:rsidRDefault="000A6C0F" w:rsidP="00FD423E">
    <w:pPr>
      <w:pStyle w:val="Header"/>
      <w:ind w:left="-720" w:right="-432"/>
      <w:rPr>
        <w:lang w:val="bg-BG"/>
      </w:rPr>
    </w:pPr>
  </w:p>
  <w:tbl>
    <w:tblPr>
      <w:tblW w:w="512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10"/>
      <w:gridCol w:w="4486"/>
      <w:gridCol w:w="2120"/>
    </w:tblGrid>
    <w:tr w:rsidR="000A6C0F" w:rsidRPr="00AF6530" w14:paraId="4956947B" w14:textId="77777777" w:rsidTr="005D11DF">
      <w:trPr>
        <w:trHeight w:val="800"/>
      </w:trPr>
      <w:tc>
        <w:tcPr>
          <w:tcW w:w="3110" w:type="dxa"/>
          <w:vMerge w:val="restart"/>
          <w:vAlign w:val="center"/>
        </w:tcPr>
        <w:p w14:paraId="475EF901" w14:textId="78CB06FE" w:rsidR="000A6C0F" w:rsidRPr="00467F2A" w:rsidRDefault="00D64ACB" w:rsidP="00467F2A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1FD82A79" wp14:editId="42E22286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86" w:type="dxa"/>
          <w:vAlign w:val="center"/>
        </w:tcPr>
        <w:p w14:paraId="21836D56" w14:textId="4123D86D" w:rsidR="000A6C0F" w:rsidRPr="00AF6530" w:rsidRDefault="00D64ACB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2120" w:type="dxa"/>
          <w:vAlign w:val="center"/>
        </w:tcPr>
        <w:p w14:paraId="4A064B24" w14:textId="77777777" w:rsidR="000A6C0F" w:rsidRPr="00AF6530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AF6530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AF6530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292746E6" w:rsidR="000A6C0F" w:rsidRPr="00AF6530" w:rsidRDefault="00D64ACB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D64ACB">
            <w:rPr>
              <w:rFonts w:ascii="Arial" w:hAnsi="Arial" w:cs="Arial"/>
            </w:rPr>
            <w:t>13.01.2025</w:t>
          </w:r>
        </w:p>
      </w:tc>
    </w:tr>
    <w:tr w:rsidR="000A6C0F" w:rsidRPr="00AF6530" w14:paraId="0035F0BB" w14:textId="77777777" w:rsidTr="00ED5C45">
      <w:tblPrEx>
        <w:tblCellMar>
          <w:left w:w="108" w:type="dxa"/>
          <w:right w:w="108" w:type="dxa"/>
        </w:tblCellMar>
      </w:tblPrEx>
      <w:tc>
        <w:tcPr>
          <w:tcW w:w="3110" w:type="dxa"/>
          <w:vMerge/>
          <w:vAlign w:val="center"/>
        </w:tcPr>
        <w:p w14:paraId="198B14D8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4486" w:type="dxa"/>
          <w:vAlign w:val="center"/>
        </w:tcPr>
        <w:p w14:paraId="07AB5400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eastAsiaTheme="minorHAnsi" w:hAnsi="Arial" w:cs="Arial"/>
              <w:lang w:val="bg-BG"/>
            </w:rPr>
            <w:t>НАРЪЧНИК НА ИНТЕГРИРАНАТА СИСТЕМА</w:t>
          </w:r>
        </w:p>
      </w:tc>
      <w:tc>
        <w:tcPr>
          <w:tcW w:w="2120" w:type="dxa"/>
          <w:vAlign w:val="center"/>
        </w:tcPr>
        <w:p w14:paraId="52C239F3" w14:textId="766356FD" w:rsidR="000A6C0F" w:rsidRPr="00AF6530" w:rsidRDefault="00AF653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>Вътрешно</w:t>
          </w:r>
          <w:r w:rsidR="000A6C0F" w:rsidRPr="00AF6530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AF6530" w14:paraId="22297009" w14:textId="77777777" w:rsidTr="00ED5C45">
      <w:tblPrEx>
        <w:tblCellMar>
          <w:left w:w="108" w:type="dxa"/>
          <w:right w:w="108" w:type="dxa"/>
        </w:tblCellMar>
      </w:tblPrEx>
      <w:tc>
        <w:tcPr>
          <w:tcW w:w="3110" w:type="dxa"/>
          <w:vMerge/>
          <w:vAlign w:val="center"/>
        </w:tcPr>
        <w:p w14:paraId="3060D40E" w14:textId="77777777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4486" w:type="dxa"/>
          <w:vAlign w:val="center"/>
        </w:tcPr>
        <w:p w14:paraId="0DB3F7AE" w14:textId="3FF7F072" w:rsidR="000A6C0F" w:rsidRPr="00AF6530" w:rsidRDefault="000A6C0F" w:rsidP="00AB68CB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AF6530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AB68CB" w:rsidRPr="00AF6530">
            <w:rPr>
              <w:rFonts w:ascii="Arial" w:eastAsiaTheme="minorHAnsi" w:hAnsi="Arial" w:cs="Arial"/>
              <w:color w:val="0070C0"/>
              <w:lang w:val="bg-BG"/>
            </w:rPr>
            <w:t>11</w:t>
          </w:r>
          <w:r w:rsidRPr="00AF6530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AB68CB" w:rsidRPr="00AF6530">
            <w:rPr>
              <w:rFonts w:ascii="Arial" w:eastAsiaTheme="minorHAnsi" w:hAnsi="Arial" w:cs="Arial"/>
              <w:color w:val="0070C0"/>
              <w:lang w:val="bg-BG"/>
            </w:rPr>
            <w:t>Методика за вътрешна проверка на СНИ</w:t>
          </w:r>
        </w:p>
      </w:tc>
      <w:tc>
        <w:tcPr>
          <w:tcW w:w="2120" w:type="dxa"/>
          <w:vAlign w:val="center"/>
        </w:tcPr>
        <w:p w14:paraId="4C3180DD" w14:textId="2A843FC1" w:rsidR="000A6C0F" w:rsidRPr="00AF6530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F6530">
            <w:rPr>
              <w:rFonts w:ascii="Arial" w:hAnsi="Arial" w:cs="Arial"/>
              <w:lang w:val="bg-BG"/>
            </w:rPr>
            <w:t xml:space="preserve">Стр. </w:t>
          </w:r>
          <w:r w:rsidRPr="00AF6530">
            <w:rPr>
              <w:rFonts w:ascii="Arial" w:hAnsi="Arial" w:cs="Arial"/>
              <w:lang w:val="bg-BG"/>
            </w:rPr>
            <w:fldChar w:fldCharType="begin"/>
          </w:r>
          <w:r w:rsidRPr="00AF6530">
            <w:rPr>
              <w:rFonts w:ascii="Arial" w:hAnsi="Arial" w:cs="Arial"/>
              <w:lang w:val="bg-BG"/>
            </w:rPr>
            <w:instrText xml:space="preserve"> PAGE </w:instrText>
          </w:r>
          <w:r w:rsidRPr="00AF6530">
            <w:rPr>
              <w:rFonts w:ascii="Arial" w:hAnsi="Arial" w:cs="Arial"/>
              <w:lang w:val="bg-BG"/>
            </w:rPr>
            <w:fldChar w:fldCharType="separate"/>
          </w:r>
          <w:r w:rsidR="00467F2A">
            <w:rPr>
              <w:rFonts w:ascii="Arial" w:hAnsi="Arial" w:cs="Arial"/>
              <w:noProof/>
              <w:lang w:val="bg-BG"/>
            </w:rPr>
            <w:t>1</w:t>
          </w:r>
          <w:r w:rsidRPr="00AF6530">
            <w:rPr>
              <w:rFonts w:ascii="Arial" w:hAnsi="Arial" w:cs="Arial"/>
              <w:lang w:val="bg-BG"/>
            </w:rPr>
            <w:fldChar w:fldCharType="end"/>
          </w:r>
          <w:r w:rsidRPr="00AF6530">
            <w:rPr>
              <w:rFonts w:ascii="Arial" w:hAnsi="Arial" w:cs="Arial"/>
              <w:lang w:val="bg-BG"/>
            </w:rPr>
            <w:t xml:space="preserve"> от </w:t>
          </w:r>
          <w:r w:rsidRPr="00AF6530">
            <w:rPr>
              <w:rFonts w:ascii="Arial" w:hAnsi="Arial" w:cs="Arial"/>
              <w:lang w:val="bg-BG"/>
            </w:rPr>
            <w:fldChar w:fldCharType="begin"/>
          </w:r>
          <w:r w:rsidRPr="00AF6530">
            <w:rPr>
              <w:rFonts w:ascii="Arial" w:hAnsi="Arial" w:cs="Arial"/>
              <w:lang w:val="bg-BG"/>
            </w:rPr>
            <w:instrText xml:space="preserve"> NUMPAGES  </w:instrText>
          </w:r>
          <w:r w:rsidRPr="00AF6530">
            <w:rPr>
              <w:rFonts w:ascii="Arial" w:hAnsi="Arial" w:cs="Arial"/>
              <w:lang w:val="bg-BG"/>
            </w:rPr>
            <w:fldChar w:fldCharType="separate"/>
          </w:r>
          <w:r w:rsidR="00467F2A">
            <w:rPr>
              <w:rFonts w:ascii="Arial" w:hAnsi="Arial" w:cs="Arial"/>
              <w:noProof/>
              <w:lang w:val="bg-BG"/>
            </w:rPr>
            <w:t>2</w:t>
          </w:r>
          <w:r w:rsidRPr="00AF6530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AF6530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D6483"/>
    <w:multiLevelType w:val="hybridMultilevel"/>
    <w:tmpl w:val="60680AAE"/>
    <w:lvl w:ilvl="0" w:tplc="B6127A7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5C54920"/>
    <w:multiLevelType w:val="hybridMultilevel"/>
    <w:tmpl w:val="0B8EA8D4"/>
    <w:lvl w:ilvl="0" w:tplc="07A82EA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6351E82"/>
    <w:multiLevelType w:val="hybridMultilevel"/>
    <w:tmpl w:val="55BECAA4"/>
    <w:lvl w:ilvl="0" w:tplc="0E1813B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AE3F54"/>
    <w:multiLevelType w:val="hybridMultilevel"/>
    <w:tmpl w:val="8C2CD468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36E25"/>
    <w:multiLevelType w:val="hybridMultilevel"/>
    <w:tmpl w:val="DD50F636"/>
    <w:lvl w:ilvl="0" w:tplc="CF14D79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6B7BC9"/>
    <w:multiLevelType w:val="hybridMultilevel"/>
    <w:tmpl w:val="46E07A04"/>
    <w:lvl w:ilvl="0" w:tplc="3536EB3C">
      <w:start w:val="1"/>
      <w:numFmt w:val="decimal"/>
      <w:lvlText w:val="%1."/>
      <w:lvlJc w:val="left"/>
      <w:pPr>
        <w:tabs>
          <w:tab w:val="num" w:pos="644"/>
        </w:tabs>
        <w:ind w:left="624" w:hanging="34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2E3B3966"/>
    <w:multiLevelType w:val="hybridMultilevel"/>
    <w:tmpl w:val="CC92828E"/>
    <w:lvl w:ilvl="0" w:tplc="0316C4F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78429F"/>
    <w:multiLevelType w:val="hybridMultilevel"/>
    <w:tmpl w:val="ED06A290"/>
    <w:lvl w:ilvl="0" w:tplc="A3383ADA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AA5467"/>
    <w:multiLevelType w:val="hybridMultilevel"/>
    <w:tmpl w:val="E3747356"/>
    <w:lvl w:ilvl="0" w:tplc="5948A36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3ADF4FC7"/>
    <w:multiLevelType w:val="hybridMultilevel"/>
    <w:tmpl w:val="090A2E10"/>
    <w:lvl w:ilvl="0" w:tplc="5DEA5280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3E2316C7"/>
    <w:multiLevelType w:val="hybridMultilevel"/>
    <w:tmpl w:val="84402E38"/>
    <w:lvl w:ilvl="0" w:tplc="520059B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6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8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9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503F4AF5"/>
    <w:multiLevelType w:val="hybridMultilevel"/>
    <w:tmpl w:val="0BE80280"/>
    <w:lvl w:ilvl="0" w:tplc="BE821AB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9E2F9B"/>
    <w:multiLevelType w:val="hybridMultilevel"/>
    <w:tmpl w:val="CB7E4E1A"/>
    <w:lvl w:ilvl="0" w:tplc="754E9318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33" w15:restartNumberingAfterBreak="0">
    <w:nsid w:val="57C970F6"/>
    <w:multiLevelType w:val="multilevel"/>
    <w:tmpl w:val="AE30D97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781"/>
        </w:tabs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48"/>
        </w:tabs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75"/>
        </w:tabs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2"/>
        </w:tabs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9"/>
        </w:tabs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336"/>
        </w:tabs>
        <w:ind w:left="6336" w:hanging="1800"/>
      </w:pPr>
      <w:rPr>
        <w:rFonts w:hint="default"/>
      </w:rPr>
    </w:lvl>
  </w:abstractNum>
  <w:abstractNum w:abstractNumId="34" w15:restartNumberingAfterBreak="0">
    <w:nsid w:val="59770429"/>
    <w:multiLevelType w:val="hybridMultilevel"/>
    <w:tmpl w:val="1F5EC44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5E12D4"/>
    <w:multiLevelType w:val="hybridMultilevel"/>
    <w:tmpl w:val="1AD4B4A2"/>
    <w:lvl w:ilvl="0" w:tplc="E73EBB6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7" w15:restartNumberingAfterBreak="0">
    <w:nsid w:val="5E2D3213"/>
    <w:multiLevelType w:val="hybridMultilevel"/>
    <w:tmpl w:val="E3108E64"/>
    <w:lvl w:ilvl="0" w:tplc="B51EC2F6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FB2077A"/>
    <w:multiLevelType w:val="hybridMultilevel"/>
    <w:tmpl w:val="77F8F6E4"/>
    <w:lvl w:ilvl="0" w:tplc="17BC005E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0" w15:restartNumberingAfterBreak="0">
    <w:nsid w:val="67ED4EC9"/>
    <w:multiLevelType w:val="hybridMultilevel"/>
    <w:tmpl w:val="837CBB2E"/>
    <w:lvl w:ilvl="0" w:tplc="EE5273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2" w15:restartNumberingAfterBreak="0">
    <w:nsid w:val="6D731382"/>
    <w:multiLevelType w:val="hybridMultilevel"/>
    <w:tmpl w:val="C43EF118"/>
    <w:lvl w:ilvl="0" w:tplc="6C1628F4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895278D0">
      <w:numFmt w:val="bullet"/>
      <w:lvlText w:val=""/>
      <w:lvlJc w:val="left"/>
      <w:pPr>
        <w:tabs>
          <w:tab w:val="num" w:pos="1440"/>
        </w:tabs>
        <w:ind w:left="1440" w:hanging="360"/>
      </w:pPr>
      <w:rPr>
        <w:rFonts w:ascii="Math1" w:eastAsia="Times New Roman" w:hAnsi="Math1" w:cs="Times New Roman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44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45" w15:restartNumberingAfterBreak="0">
    <w:nsid w:val="79DE0BDC"/>
    <w:multiLevelType w:val="hybridMultilevel"/>
    <w:tmpl w:val="1520BB22"/>
    <w:lvl w:ilvl="0" w:tplc="9B9E8242">
      <w:numFmt w:val="bullet"/>
      <w:lvlText w:val="-"/>
      <w:lvlJc w:val="left"/>
      <w:pPr>
        <w:tabs>
          <w:tab w:val="num" w:pos="340"/>
        </w:tabs>
        <w:ind w:left="340" w:hanging="227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683676414">
    <w:abstractNumId w:val="20"/>
  </w:num>
  <w:num w:numId="2" w16cid:durableId="1621499439">
    <w:abstractNumId w:val="21"/>
  </w:num>
  <w:num w:numId="3" w16cid:durableId="60951597">
    <w:abstractNumId w:val="4"/>
  </w:num>
  <w:num w:numId="4" w16cid:durableId="709650221">
    <w:abstractNumId w:val="24"/>
  </w:num>
  <w:num w:numId="5" w16cid:durableId="622731086">
    <w:abstractNumId w:val="29"/>
  </w:num>
  <w:num w:numId="6" w16cid:durableId="2000307609">
    <w:abstractNumId w:val="43"/>
  </w:num>
  <w:num w:numId="7" w16cid:durableId="2055039119">
    <w:abstractNumId w:val="15"/>
  </w:num>
  <w:num w:numId="8" w16cid:durableId="169759670">
    <w:abstractNumId w:val="20"/>
  </w:num>
  <w:num w:numId="9" w16cid:durableId="1609584124">
    <w:abstractNumId w:val="39"/>
  </w:num>
  <w:num w:numId="10" w16cid:durableId="1631856603">
    <w:abstractNumId w:val="20"/>
  </w:num>
  <w:num w:numId="11" w16cid:durableId="325328490">
    <w:abstractNumId w:val="20"/>
  </w:num>
  <w:num w:numId="12" w16cid:durableId="1205677080">
    <w:abstractNumId w:val="32"/>
  </w:num>
  <w:num w:numId="13" w16cid:durableId="940988751">
    <w:abstractNumId w:val="20"/>
  </w:num>
  <w:num w:numId="14" w16cid:durableId="2123069109">
    <w:abstractNumId w:val="20"/>
  </w:num>
  <w:num w:numId="15" w16cid:durableId="2033215546">
    <w:abstractNumId w:val="11"/>
  </w:num>
  <w:num w:numId="16" w16cid:durableId="1397775266">
    <w:abstractNumId w:val="41"/>
  </w:num>
  <w:num w:numId="17" w16cid:durableId="2039119610">
    <w:abstractNumId w:val="26"/>
  </w:num>
  <w:num w:numId="18" w16cid:durableId="122965283">
    <w:abstractNumId w:val="20"/>
  </w:num>
  <w:num w:numId="19" w16cid:durableId="680205664">
    <w:abstractNumId w:val="20"/>
  </w:num>
  <w:num w:numId="20" w16cid:durableId="1320690513">
    <w:abstractNumId w:val="20"/>
  </w:num>
  <w:num w:numId="21" w16cid:durableId="1178278162">
    <w:abstractNumId w:val="20"/>
  </w:num>
  <w:num w:numId="22" w16cid:durableId="372971223">
    <w:abstractNumId w:val="20"/>
  </w:num>
  <w:num w:numId="23" w16cid:durableId="880365306">
    <w:abstractNumId w:val="20"/>
  </w:num>
  <w:num w:numId="24" w16cid:durableId="1995329408">
    <w:abstractNumId w:val="20"/>
  </w:num>
  <w:num w:numId="25" w16cid:durableId="207376681">
    <w:abstractNumId w:val="20"/>
  </w:num>
  <w:num w:numId="26" w16cid:durableId="1441028906">
    <w:abstractNumId w:val="1"/>
  </w:num>
  <w:num w:numId="27" w16cid:durableId="307636184">
    <w:abstractNumId w:val="19"/>
  </w:num>
  <w:num w:numId="28" w16cid:durableId="274406453">
    <w:abstractNumId w:val="28"/>
  </w:num>
  <w:num w:numId="29" w16cid:durableId="1134564727">
    <w:abstractNumId w:val="20"/>
  </w:num>
  <w:num w:numId="30" w16cid:durableId="725639582">
    <w:abstractNumId w:val="23"/>
  </w:num>
  <w:num w:numId="31" w16cid:durableId="609632030">
    <w:abstractNumId w:val="3"/>
  </w:num>
  <w:num w:numId="32" w16cid:durableId="431974174">
    <w:abstractNumId w:val="20"/>
  </w:num>
  <w:num w:numId="33" w16cid:durableId="823274261">
    <w:abstractNumId w:val="20"/>
  </w:num>
  <w:num w:numId="34" w16cid:durableId="2130076806">
    <w:abstractNumId w:val="27"/>
  </w:num>
  <w:num w:numId="35" w16cid:durableId="1115097778">
    <w:abstractNumId w:val="36"/>
  </w:num>
  <w:num w:numId="36" w16cid:durableId="121728823">
    <w:abstractNumId w:val="12"/>
  </w:num>
  <w:num w:numId="37" w16cid:durableId="1859923119">
    <w:abstractNumId w:val="8"/>
  </w:num>
  <w:num w:numId="38" w16cid:durableId="881477270">
    <w:abstractNumId w:val="13"/>
  </w:num>
  <w:num w:numId="39" w16cid:durableId="409891978">
    <w:abstractNumId w:val="0"/>
  </w:num>
  <w:num w:numId="40" w16cid:durableId="281084230">
    <w:abstractNumId w:val="44"/>
  </w:num>
  <w:num w:numId="41" w16cid:durableId="854730913">
    <w:abstractNumId w:val="14"/>
  </w:num>
  <w:num w:numId="42" w16cid:durableId="1313752666">
    <w:abstractNumId w:val="10"/>
  </w:num>
  <w:num w:numId="43" w16cid:durableId="593703942">
    <w:abstractNumId w:val="40"/>
  </w:num>
  <w:num w:numId="44" w16cid:durableId="246962785">
    <w:abstractNumId w:val="42"/>
  </w:num>
  <w:num w:numId="45" w16cid:durableId="1937013427">
    <w:abstractNumId w:val="31"/>
  </w:num>
  <w:num w:numId="46" w16cid:durableId="23332099">
    <w:abstractNumId w:val="30"/>
  </w:num>
  <w:num w:numId="47" w16cid:durableId="1679387211">
    <w:abstractNumId w:val="45"/>
  </w:num>
  <w:num w:numId="48" w16cid:durableId="1054162431">
    <w:abstractNumId w:val="35"/>
  </w:num>
  <w:num w:numId="49" w16cid:durableId="1557476198">
    <w:abstractNumId w:val="22"/>
  </w:num>
  <w:num w:numId="50" w16cid:durableId="550962182">
    <w:abstractNumId w:val="18"/>
  </w:num>
  <w:num w:numId="51" w16cid:durableId="285358815">
    <w:abstractNumId w:val="6"/>
  </w:num>
  <w:num w:numId="52" w16cid:durableId="2139446573">
    <w:abstractNumId w:val="38"/>
  </w:num>
  <w:num w:numId="53" w16cid:durableId="488057418">
    <w:abstractNumId w:val="9"/>
  </w:num>
  <w:num w:numId="54" w16cid:durableId="804666089">
    <w:abstractNumId w:val="16"/>
  </w:num>
  <w:num w:numId="55" w16cid:durableId="1999647146">
    <w:abstractNumId w:val="2"/>
  </w:num>
  <w:num w:numId="56" w16cid:durableId="361594756">
    <w:abstractNumId w:val="37"/>
  </w:num>
  <w:num w:numId="57" w16cid:durableId="1356151334">
    <w:abstractNumId w:val="5"/>
  </w:num>
  <w:num w:numId="58" w16cid:durableId="1275871240">
    <w:abstractNumId w:val="17"/>
  </w:num>
  <w:num w:numId="59" w16cid:durableId="1019040485">
    <w:abstractNumId w:val="33"/>
  </w:num>
  <w:num w:numId="60" w16cid:durableId="1472285467">
    <w:abstractNumId w:val="25"/>
  </w:num>
  <w:num w:numId="61" w16cid:durableId="406612415">
    <w:abstractNumId w:val="34"/>
  </w:num>
  <w:num w:numId="62" w16cid:durableId="1433084129">
    <w:abstractNumId w:val="7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C14"/>
    <w:rsid w:val="000072CA"/>
    <w:rsid w:val="000105D1"/>
    <w:rsid w:val="00014B24"/>
    <w:rsid w:val="00015771"/>
    <w:rsid w:val="00017BA1"/>
    <w:rsid w:val="00020389"/>
    <w:rsid w:val="00021D5A"/>
    <w:rsid w:val="000447F8"/>
    <w:rsid w:val="00046032"/>
    <w:rsid w:val="00070036"/>
    <w:rsid w:val="0007215F"/>
    <w:rsid w:val="00072B9B"/>
    <w:rsid w:val="00076A59"/>
    <w:rsid w:val="00076AF8"/>
    <w:rsid w:val="000812A6"/>
    <w:rsid w:val="0008255D"/>
    <w:rsid w:val="0009210D"/>
    <w:rsid w:val="000A0196"/>
    <w:rsid w:val="000A306B"/>
    <w:rsid w:val="000A3551"/>
    <w:rsid w:val="000A6C0F"/>
    <w:rsid w:val="000B0A2C"/>
    <w:rsid w:val="000B0C4F"/>
    <w:rsid w:val="000C1099"/>
    <w:rsid w:val="000C49A1"/>
    <w:rsid w:val="000E782E"/>
    <w:rsid w:val="00111371"/>
    <w:rsid w:val="00114773"/>
    <w:rsid w:val="00115544"/>
    <w:rsid w:val="00123650"/>
    <w:rsid w:val="00130091"/>
    <w:rsid w:val="00130E06"/>
    <w:rsid w:val="00131572"/>
    <w:rsid w:val="00132C52"/>
    <w:rsid w:val="0013319F"/>
    <w:rsid w:val="001422A2"/>
    <w:rsid w:val="001543E7"/>
    <w:rsid w:val="001629CB"/>
    <w:rsid w:val="00164A78"/>
    <w:rsid w:val="00167DBA"/>
    <w:rsid w:val="00170323"/>
    <w:rsid w:val="00173408"/>
    <w:rsid w:val="00174A77"/>
    <w:rsid w:val="001843CB"/>
    <w:rsid w:val="0019203D"/>
    <w:rsid w:val="001927A2"/>
    <w:rsid w:val="001A0F40"/>
    <w:rsid w:val="001A43F6"/>
    <w:rsid w:val="001A4F24"/>
    <w:rsid w:val="001B2EF6"/>
    <w:rsid w:val="001C450E"/>
    <w:rsid w:val="001D03FF"/>
    <w:rsid w:val="001D7E72"/>
    <w:rsid w:val="001E7DEE"/>
    <w:rsid w:val="001F1056"/>
    <w:rsid w:val="001F20AF"/>
    <w:rsid w:val="001F41EF"/>
    <w:rsid w:val="001F72B5"/>
    <w:rsid w:val="002026E8"/>
    <w:rsid w:val="0022127D"/>
    <w:rsid w:val="002407FD"/>
    <w:rsid w:val="002446BA"/>
    <w:rsid w:val="0025127E"/>
    <w:rsid w:val="00252C8B"/>
    <w:rsid w:val="00253591"/>
    <w:rsid w:val="002544D5"/>
    <w:rsid w:val="00257223"/>
    <w:rsid w:val="00260361"/>
    <w:rsid w:val="002607A6"/>
    <w:rsid w:val="00263136"/>
    <w:rsid w:val="00264E56"/>
    <w:rsid w:val="002747D8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D6199"/>
    <w:rsid w:val="002E180F"/>
    <w:rsid w:val="002F5342"/>
    <w:rsid w:val="00301DDF"/>
    <w:rsid w:val="003272B0"/>
    <w:rsid w:val="003272B5"/>
    <w:rsid w:val="00336218"/>
    <w:rsid w:val="003410F1"/>
    <w:rsid w:val="003450E3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7E8"/>
    <w:rsid w:val="00377970"/>
    <w:rsid w:val="00381BDC"/>
    <w:rsid w:val="00390158"/>
    <w:rsid w:val="00390929"/>
    <w:rsid w:val="003B25D0"/>
    <w:rsid w:val="003B2CDB"/>
    <w:rsid w:val="003C36A3"/>
    <w:rsid w:val="003C4453"/>
    <w:rsid w:val="003D2268"/>
    <w:rsid w:val="003E220A"/>
    <w:rsid w:val="003E7B14"/>
    <w:rsid w:val="003F1929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6190"/>
    <w:rsid w:val="004672EE"/>
    <w:rsid w:val="00467F2A"/>
    <w:rsid w:val="0049156C"/>
    <w:rsid w:val="004941FA"/>
    <w:rsid w:val="004A58EC"/>
    <w:rsid w:val="004A6073"/>
    <w:rsid w:val="004B4899"/>
    <w:rsid w:val="004B7571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57154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A5BA8"/>
    <w:rsid w:val="005A608F"/>
    <w:rsid w:val="005B3E93"/>
    <w:rsid w:val="005B5984"/>
    <w:rsid w:val="005C1D44"/>
    <w:rsid w:val="005D11DF"/>
    <w:rsid w:val="005D48B4"/>
    <w:rsid w:val="005D628C"/>
    <w:rsid w:val="005D712F"/>
    <w:rsid w:val="005F1940"/>
    <w:rsid w:val="005F6466"/>
    <w:rsid w:val="00602640"/>
    <w:rsid w:val="006047F5"/>
    <w:rsid w:val="006121B8"/>
    <w:rsid w:val="00620F5D"/>
    <w:rsid w:val="0062381E"/>
    <w:rsid w:val="0063022A"/>
    <w:rsid w:val="006303E4"/>
    <w:rsid w:val="006308B0"/>
    <w:rsid w:val="0063202A"/>
    <w:rsid w:val="00632AB4"/>
    <w:rsid w:val="0064095F"/>
    <w:rsid w:val="0064440A"/>
    <w:rsid w:val="00652E85"/>
    <w:rsid w:val="00653BB7"/>
    <w:rsid w:val="00654189"/>
    <w:rsid w:val="00682C47"/>
    <w:rsid w:val="006874BA"/>
    <w:rsid w:val="00690592"/>
    <w:rsid w:val="00694714"/>
    <w:rsid w:val="00695F74"/>
    <w:rsid w:val="006A24E1"/>
    <w:rsid w:val="006A2DC6"/>
    <w:rsid w:val="006B2135"/>
    <w:rsid w:val="006B2B55"/>
    <w:rsid w:val="006B5A0E"/>
    <w:rsid w:val="006B6981"/>
    <w:rsid w:val="006B787F"/>
    <w:rsid w:val="006B7E31"/>
    <w:rsid w:val="006C4583"/>
    <w:rsid w:val="006D2AEB"/>
    <w:rsid w:val="006E4AFB"/>
    <w:rsid w:val="006F39AD"/>
    <w:rsid w:val="007008A4"/>
    <w:rsid w:val="00702EA0"/>
    <w:rsid w:val="00704CCC"/>
    <w:rsid w:val="007055E8"/>
    <w:rsid w:val="007209F3"/>
    <w:rsid w:val="0072107B"/>
    <w:rsid w:val="00723C27"/>
    <w:rsid w:val="00731FA6"/>
    <w:rsid w:val="0073596E"/>
    <w:rsid w:val="0074262D"/>
    <w:rsid w:val="0074581B"/>
    <w:rsid w:val="00747E09"/>
    <w:rsid w:val="00750026"/>
    <w:rsid w:val="00756539"/>
    <w:rsid w:val="00757103"/>
    <w:rsid w:val="00767C47"/>
    <w:rsid w:val="007759A5"/>
    <w:rsid w:val="00785906"/>
    <w:rsid w:val="007933F3"/>
    <w:rsid w:val="00796FC2"/>
    <w:rsid w:val="007A3683"/>
    <w:rsid w:val="007A52FC"/>
    <w:rsid w:val="007B67F1"/>
    <w:rsid w:val="007D1BAB"/>
    <w:rsid w:val="007D37C6"/>
    <w:rsid w:val="007D3DF6"/>
    <w:rsid w:val="007D4ADE"/>
    <w:rsid w:val="007D4C36"/>
    <w:rsid w:val="007E07FE"/>
    <w:rsid w:val="007E152D"/>
    <w:rsid w:val="007E2517"/>
    <w:rsid w:val="007E5BBC"/>
    <w:rsid w:val="008078F5"/>
    <w:rsid w:val="00812ADA"/>
    <w:rsid w:val="008152BD"/>
    <w:rsid w:val="00815E22"/>
    <w:rsid w:val="0082519A"/>
    <w:rsid w:val="0082760B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758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F1FEB"/>
    <w:rsid w:val="008F685D"/>
    <w:rsid w:val="00902288"/>
    <w:rsid w:val="00906A0A"/>
    <w:rsid w:val="0091257F"/>
    <w:rsid w:val="00917E4F"/>
    <w:rsid w:val="009238A2"/>
    <w:rsid w:val="0093028E"/>
    <w:rsid w:val="009305E1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445B"/>
    <w:rsid w:val="009E58C7"/>
    <w:rsid w:val="009E5A28"/>
    <w:rsid w:val="009E7FEE"/>
    <w:rsid w:val="009F0942"/>
    <w:rsid w:val="009F5C05"/>
    <w:rsid w:val="00A06080"/>
    <w:rsid w:val="00A10744"/>
    <w:rsid w:val="00A15957"/>
    <w:rsid w:val="00A17753"/>
    <w:rsid w:val="00A2241F"/>
    <w:rsid w:val="00A25B77"/>
    <w:rsid w:val="00A27AD3"/>
    <w:rsid w:val="00A31147"/>
    <w:rsid w:val="00A32900"/>
    <w:rsid w:val="00A33A1B"/>
    <w:rsid w:val="00A3483F"/>
    <w:rsid w:val="00A365BA"/>
    <w:rsid w:val="00A37D33"/>
    <w:rsid w:val="00A4146C"/>
    <w:rsid w:val="00A52A19"/>
    <w:rsid w:val="00A532A3"/>
    <w:rsid w:val="00A56DAD"/>
    <w:rsid w:val="00A66138"/>
    <w:rsid w:val="00A732E4"/>
    <w:rsid w:val="00A94F80"/>
    <w:rsid w:val="00A96013"/>
    <w:rsid w:val="00A97801"/>
    <w:rsid w:val="00AA07D0"/>
    <w:rsid w:val="00AA0A0C"/>
    <w:rsid w:val="00AA23A4"/>
    <w:rsid w:val="00AA6813"/>
    <w:rsid w:val="00AB0016"/>
    <w:rsid w:val="00AB68CB"/>
    <w:rsid w:val="00AD5127"/>
    <w:rsid w:val="00AF6530"/>
    <w:rsid w:val="00B04FA5"/>
    <w:rsid w:val="00B11964"/>
    <w:rsid w:val="00B13F3C"/>
    <w:rsid w:val="00B1494B"/>
    <w:rsid w:val="00B24394"/>
    <w:rsid w:val="00B25424"/>
    <w:rsid w:val="00B269F3"/>
    <w:rsid w:val="00B26FC3"/>
    <w:rsid w:val="00B31387"/>
    <w:rsid w:val="00B34D75"/>
    <w:rsid w:val="00B35F9E"/>
    <w:rsid w:val="00B46708"/>
    <w:rsid w:val="00B46D1A"/>
    <w:rsid w:val="00B47F5C"/>
    <w:rsid w:val="00B56BE3"/>
    <w:rsid w:val="00B6361A"/>
    <w:rsid w:val="00B67A15"/>
    <w:rsid w:val="00B754B6"/>
    <w:rsid w:val="00B75C1C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C7E9E"/>
    <w:rsid w:val="00BD6862"/>
    <w:rsid w:val="00BE4BF4"/>
    <w:rsid w:val="00BE60D7"/>
    <w:rsid w:val="00BE6953"/>
    <w:rsid w:val="00BF23A3"/>
    <w:rsid w:val="00C07586"/>
    <w:rsid w:val="00C15FAB"/>
    <w:rsid w:val="00C225E0"/>
    <w:rsid w:val="00C26952"/>
    <w:rsid w:val="00C43060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A0580"/>
    <w:rsid w:val="00CA39CD"/>
    <w:rsid w:val="00CB3132"/>
    <w:rsid w:val="00CC22B2"/>
    <w:rsid w:val="00CC65BA"/>
    <w:rsid w:val="00CD0424"/>
    <w:rsid w:val="00CD043C"/>
    <w:rsid w:val="00CD1984"/>
    <w:rsid w:val="00CE6A1B"/>
    <w:rsid w:val="00CE7123"/>
    <w:rsid w:val="00CF3C66"/>
    <w:rsid w:val="00D00390"/>
    <w:rsid w:val="00D02E61"/>
    <w:rsid w:val="00D116D2"/>
    <w:rsid w:val="00D12521"/>
    <w:rsid w:val="00D12D3D"/>
    <w:rsid w:val="00D1499F"/>
    <w:rsid w:val="00D3356A"/>
    <w:rsid w:val="00D3440F"/>
    <w:rsid w:val="00D349AE"/>
    <w:rsid w:val="00D37846"/>
    <w:rsid w:val="00D37A19"/>
    <w:rsid w:val="00D4379F"/>
    <w:rsid w:val="00D4517B"/>
    <w:rsid w:val="00D63A42"/>
    <w:rsid w:val="00D63C48"/>
    <w:rsid w:val="00D64ACB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792F"/>
    <w:rsid w:val="00DA2DDF"/>
    <w:rsid w:val="00DB282B"/>
    <w:rsid w:val="00DB6F82"/>
    <w:rsid w:val="00DC01E9"/>
    <w:rsid w:val="00DC0B29"/>
    <w:rsid w:val="00DC1770"/>
    <w:rsid w:val="00DC3C68"/>
    <w:rsid w:val="00DC588C"/>
    <w:rsid w:val="00DC6AA1"/>
    <w:rsid w:val="00DD29E5"/>
    <w:rsid w:val="00DD5FEA"/>
    <w:rsid w:val="00DD765A"/>
    <w:rsid w:val="00DE023C"/>
    <w:rsid w:val="00DE2480"/>
    <w:rsid w:val="00DE523F"/>
    <w:rsid w:val="00DE759B"/>
    <w:rsid w:val="00E034A5"/>
    <w:rsid w:val="00E04ABC"/>
    <w:rsid w:val="00E10DCB"/>
    <w:rsid w:val="00E11015"/>
    <w:rsid w:val="00E1324D"/>
    <w:rsid w:val="00E13B20"/>
    <w:rsid w:val="00E242B1"/>
    <w:rsid w:val="00E34128"/>
    <w:rsid w:val="00E36DDD"/>
    <w:rsid w:val="00E410A4"/>
    <w:rsid w:val="00E43E07"/>
    <w:rsid w:val="00E52CED"/>
    <w:rsid w:val="00E53895"/>
    <w:rsid w:val="00E552E4"/>
    <w:rsid w:val="00E70139"/>
    <w:rsid w:val="00E70F55"/>
    <w:rsid w:val="00E83757"/>
    <w:rsid w:val="00E94C86"/>
    <w:rsid w:val="00E96468"/>
    <w:rsid w:val="00EA54F3"/>
    <w:rsid w:val="00EA6E64"/>
    <w:rsid w:val="00EB1FE8"/>
    <w:rsid w:val="00EB5486"/>
    <w:rsid w:val="00EC0641"/>
    <w:rsid w:val="00EC2C25"/>
    <w:rsid w:val="00EC69D4"/>
    <w:rsid w:val="00ED0920"/>
    <w:rsid w:val="00ED5C45"/>
    <w:rsid w:val="00EE02AC"/>
    <w:rsid w:val="00EE1F73"/>
    <w:rsid w:val="00EF7329"/>
    <w:rsid w:val="00F068D3"/>
    <w:rsid w:val="00F10586"/>
    <w:rsid w:val="00F141D4"/>
    <w:rsid w:val="00F14B91"/>
    <w:rsid w:val="00F17B48"/>
    <w:rsid w:val="00F20CA3"/>
    <w:rsid w:val="00F26451"/>
    <w:rsid w:val="00F37687"/>
    <w:rsid w:val="00F44A3F"/>
    <w:rsid w:val="00F47AB5"/>
    <w:rsid w:val="00F51A34"/>
    <w:rsid w:val="00F51ADF"/>
    <w:rsid w:val="00F56E8D"/>
    <w:rsid w:val="00F63AE7"/>
    <w:rsid w:val="00F63E1C"/>
    <w:rsid w:val="00F725DC"/>
    <w:rsid w:val="00F72EEB"/>
    <w:rsid w:val="00F7605E"/>
    <w:rsid w:val="00F8258C"/>
    <w:rsid w:val="00F828FE"/>
    <w:rsid w:val="00FB579E"/>
    <w:rsid w:val="00FD423E"/>
    <w:rsid w:val="00FE5EE7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4000B0"/>
  <w15:docId w15:val="{523827DD-CE6E-4DF4-9CFB-F81EE239E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paragraph" w:styleId="Heading2">
    <w:name w:val="heading 2"/>
    <w:basedOn w:val="Normal"/>
    <w:next w:val="Normal"/>
    <w:link w:val="Heading2Char"/>
    <w:qFormat/>
    <w:locked/>
    <w:rsid w:val="00796FC2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bCs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character" w:customStyle="1" w:styleId="Heading2Char">
    <w:name w:val="Heading 2 Char"/>
    <w:basedOn w:val="DefaultParagraphFont"/>
    <w:link w:val="Heading2"/>
    <w:rsid w:val="00796FC2"/>
    <w:rPr>
      <w:rFonts w:ascii="Times New Roman" w:eastAsia="Times New Roman" w:hAnsi="Times New Roman"/>
      <w:b/>
      <w:bCs/>
      <w:sz w:val="24"/>
      <w:szCs w:val="24"/>
      <w:lang w:val="bg-BG"/>
    </w:rPr>
  </w:style>
  <w:style w:type="paragraph" w:customStyle="1" w:styleId="text">
    <w:name w:val="text"/>
    <w:basedOn w:val="Normal"/>
    <w:rsid w:val="00796FC2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796FC2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styleId="BodyTextIndent3">
    <w:name w:val="Body Text Indent 3"/>
    <w:basedOn w:val="Normal"/>
    <w:link w:val="BodyTextIndent3Char"/>
    <w:rsid w:val="00796FC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val="bg-BG"/>
    </w:rPr>
  </w:style>
  <w:style w:type="character" w:customStyle="1" w:styleId="BodyTextIndent3Char">
    <w:name w:val="Body Text Indent 3 Char"/>
    <w:basedOn w:val="DefaultParagraphFont"/>
    <w:link w:val="BodyTextIndent3"/>
    <w:rsid w:val="00796FC2"/>
    <w:rPr>
      <w:rFonts w:ascii="Times New Roman" w:eastAsia="Times New Roman" w:hAnsi="Times New Roman"/>
      <w:sz w:val="16"/>
      <w:szCs w:val="16"/>
      <w:lang w:val="bg-BG"/>
    </w:rPr>
  </w:style>
  <w:style w:type="paragraph" w:styleId="BodyText">
    <w:name w:val="Body Text"/>
    <w:basedOn w:val="Normal"/>
    <w:link w:val="BodyTextChar"/>
    <w:rsid w:val="00AB68CB"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AB68CB"/>
    <w:rPr>
      <w:rFonts w:ascii="Times New Roman" w:eastAsia="Times New Roman" w:hAnsi="Times New Roman"/>
      <w:lang w:eastAsia="ar-SA"/>
    </w:rPr>
  </w:style>
  <w:style w:type="paragraph" w:styleId="Title">
    <w:name w:val="Title"/>
    <w:basedOn w:val="Normal"/>
    <w:link w:val="TitleChar"/>
    <w:qFormat/>
    <w:locked/>
    <w:rsid w:val="00AB68CB"/>
    <w:pPr>
      <w:spacing w:after="0" w:line="240" w:lineRule="auto"/>
      <w:jc w:val="center"/>
    </w:pPr>
    <w:rPr>
      <w:rFonts w:ascii="Arial" w:eastAsia="Times New Roman" w:hAnsi="Arial" w:cs="Times New Roman"/>
      <w:sz w:val="24"/>
      <w:szCs w:val="20"/>
      <w:lang w:val="bg-BG" w:eastAsia="bg-BG"/>
    </w:rPr>
  </w:style>
  <w:style w:type="character" w:customStyle="1" w:styleId="TitleChar">
    <w:name w:val="Title Char"/>
    <w:basedOn w:val="DefaultParagraphFont"/>
    <w:link w:val="Title"/>
    <w:rsid w:val="00AB68CB"/>
    <w:rPr>
      <w:rFonts w:ascii="Arial" w:eastAsia="Times New Roman" w:hAnsi="Arial"/>
      <w:sz w:val="24"/>
      <w:lang w:val="bg-BG"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94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321</Words>
  <Characters>1951</Characters>
  <Application>Microsoft Office Word</Application>
  <DocSecurity>0</DocSecurity>
  <Lines>46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Ekaterina Georgieva</cp:lastModifiedBy>
  <cp:revision>16</cp:revision>
  <cp:lastPrinted>2025-02-03T15:20:00Z</cp:lastPrinted>
  <dcterms:created xsi:type="dcterms:W3CDTF">2020-05-15T10:47:00Z</dcterms:created>
  <dcterms:modified xsi:type="dcterms:W3CDTF">2025-10-20T19:56:00Z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