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sz w:val="22"/>
        </w:rPr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Да се осигури</w:t>
      </w:r>
      <w:r>
        <w:rPr>
          <w:sz w:val="22"/>
        </w:rPr>
        <w:t xml:space="preserve"> изпълнение на система за мониторинг и измерване на характеристиките на продуктите и услугите, за да се удостовери, че продукт</w:t>
      </w:r>
      <w:r>
        <w:rPr>
          <w:sz w:val="22"/>
          <w:lang w:val="bg-BG"/>
        </w:rPr>
        <w:t>ите</w:t>
      </w:r>
      <w:r>
        <w:rPr>
          <w:sz w:val="22"/>
        </w:rPr>
        <w:t xml:space="preserve"> / услуг</w:t>
      </w:r>
      <w:r>
        <w:rPr>
          <w:sz w:val="22"/>
          <w:lang w:val="bg-BG"/>
        </w:rPr>
        <w:t>ите отговарят на изискванията за качеството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Продукти и услуги, предлагани от Организацията.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 </w:t>
      </w: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  <w:u w:val="single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color w:val="FF0000"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standard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8.6 : </w:t>
      </w:r>
      <w:r>
        <w:rPr>
          <w:sz w:val="22"/>
          <w:lang w:val="bg-BG"/>
        </w:rPr>
        <w:t>Предлагане на продукти и услуги.</w:t>
      </w:r>
      <w:r>
        <w:rPr>
          <w:sz w:val="22"/>
        </w:rPr>
        <w:t>.</w:t>
      </w:r>
    </w:p>
    <w:p>
      <w:pPr>
        <w:pStyle w:val="Normal"/>
        <w:ind w:firstLine="720" w:start="720" w:end="0"/>
        <w:rPr>
          <w:sz w:val="22"/>
          <w:lang w:val="bg-BG"/>
        </w:rPr>
      </w:pPr>
      <w:r>
        <w:rPr>
          <w:sz w:val="22"/>
          <w:lang w:val="bg-BG"/>
        </w:rPr>
        <w:t xml:space="preserve"> 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</w:p>
    <w:p>
      <w:pPr>
        <w:pStyle w:val="Normal"/>
        <w:ind w:firstLine="720" w:start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Отговорник по ИСУ</w:t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Отговорникът по ИСУ </w:t>
      </w:r>
      <w:r>
        <w:rPr>
          <w:sz w:val="22"/>
        </w:rPr>
        <w:t xml:space="preserve">е </w:t>
      </w:r>
      <w:r>
        <w:rPr>
          <w:sz w:val="22"/>
          <w:lang w:val="bg-BG"/>
        </w:rPr>
        <w:t>из</w:t>
      </w:r>
      <w:r>
        <w:rPr>
          <w:sz w:val="22"/>
        </w:rPr>
        <w:t>цяло</w:t>
      </w:r>
      <w:r>
        <w:rPr>
          <w:sz w:val="22"/>
          <w:lang w:val="bg-BG"/>
        </w:rPr>
        <w:t xml:space="preserve"> </w:t>
      </w:r>
      <w:r>
        <w:rPr>
          <w:sz w:val="22"/>
        </w:rPr>
        <w:t>отгов</w:t>
      </w:r>
      <w:r>
        <w:rPr>
          <w:sz w:val="22"/>
          <w:lang w:val="bg-BG"/>
        </w:rPr>
        <w:t>орен</w:t>
      </w:r>
      <w:r>
        <w:rPr>
          <w:sz w:val="22"/>
        </w:rPr>
        <w:t xml:space="preserve"> за ефективното прилагане на тази процедура.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Той / тя е упълномощена да предприеме окончателн</w:t>
      </w:r>
      <w:r>
        <w:rPr>
          <w:sz w:val="22"/>
          <w:lang w:val="bg-BG"/>
        </w:rPr>
        <w:t>и</w:t>
      </w:r>
      <w:r>
        <w:rPr>
          <w:sz w:val="22"/>
        </w:rPr>
        <w:t xml:space="preserve"> решени</w:t>
      </w:r>
      <w:r>
        <w:rPr>
          <w:sz w:val="22"/>
          <w:lang w:val="bg-BG"/>
        </w:rPr>
        <w:t>я</w:t>
      </w:r>
      <w:r>
        <w:rPr>
          <w:sz w:val="22"/>
        </w:rPr>
        <w:t>, отнасящи се до прилагането на тази процедура.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ing2"/>
        <w:ind w:firstLine="720" w:start="0" w:end="0"/>
        <w:rPr>
          <w:lang w:val="bg-BG"/>
        </w:rPr>
      </w:pPr>
      <w:r>
        <w:rPr>
          <w:lang w:val="bg-BG"/>
        </w:rPr>
        <w:t>Ръководители на отдели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Те са отговорни за съдействие </w:t>
      </w:r>
      <w:r>
        <w:rPr>
          <w:sz w:val="22"/>
          <w:lang w:val="bg-BG"/>
        </w:rPr>
        <w:t>при</w:t>
      </w:r>
      <w:r>
        <w:rPr>
          <w:sz w:val="22"/>
        </w:rPr>
        <w:t xml:space="preserve"> подготовката и изпълнението на планове</w:t>
      </w:r>
      <w:r>
        <w:rPr>
          <w:sz w:val="22"/>
          <w:lang w:val="bg-BG"/>
        </w:rPr>
        <w:t>те</w:t>
      </w:r>
      <w:r>
        <w:rPr>
          <w:sz w:val="22"/>
        </w:rPr>
        <w:t xml:space="preserve"> за качество.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b/>
          <w:sz w:val="22"/>
          <w:u w:val="single"/>
        </w:rPr>
        <w:t xml:space="preserve">6. 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Нашата организация изпълн</w:t>
      </w:r>
      <w:r>
        <w:rPr>
          <w:sz w:val="22"/>
          <w:lang w:val="bg-BG" w:eastAsia="en-US"/>
        </w:rPr>
        <w:t>ява</w:t>
      </w:r>
      <w:r>
        <w:rPr>
          <w:sz w:val="22"/>
          <w:lang w:eastAsia="en-US"/>
        </w:rPr>
        <w:t xml:space="preserve"> планираните мерки на съответните етапи, за да провери, че изискванията за продукти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и услуги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>, са изпълнени.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Тези планираните мерки са подробно описани в "</w:t>
      </w:r>
      <w:r>
        <w:rPr>
          <w:sz w:val="22"/>
          <w:lang w:val="bg-BG" w:eastAsia="en-US"/>
        </w:rPr>
        <w:t xml:space="preserve">Формуляр </w:t>
      </w:r>
      <w:r>
        <w:rPr>
          <w:sz w:val="22"/>
          <w:lang w:eastAsia="en-US"/>
        </w:rPr>
        <w:t>План за качеството (Q</w:t>
      </w:r>
      <w:r>
        <w:rPr>
          <w:sz w:val="22"/>
          <w:lang w:val="bg-BG" w:eastAsia="en-US"/>
        </w:rPr>
        <w:t>Е</w:t>
      </w:r>
      <w:r>
        <w:rPr>
          <w:sz w:val="22"/>
          <w:lang w:eastAsia="en-US"/>
        </w:rPr>
        <w:t xml:space="preserve">MR-QF-PR </w:t>
      </w:r>
      <w:r>
        <w:rPr>
          <w:sz w:val="22"/>
          <w:lang w:val="bg-BG" w:eastAsia="en-US"/>
        </w:rPr>
        <w:t>20</w:t>
      </w:r>
      <w:r>
        <w:rPr>
          <w:sz w:val="22"/>
          <w:lang w:eastAsia="en-US"/>
        </w:rPr>
        <w:t>-001)".</w:t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Отговорникът по ИСУ</w:t>
      </w:r>
      <w:r>
        <w:rPr>
          <w:sz w:val="22"/>
          <w:lang w:eastAsia="en-US"/>
        </w:rPr>
        <w:t xml:space="preserve"> подготв</w:t>
      </w:r>
      <w:r>
        <w:rPr>
          <w:sz w:val="22"/>
          <w:lang w:val="bg-BG" w:eastAsia="en-US"/>
        </w:rPr>
        <w:t>я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П</w:t>
      </w:r>
      <w:r>
        <w:rPr>
          <w:sz w:val="22"/>
          <w:lang w:eastAsia="en-US"/>
        </w:rPr>
        <w:t>лан</w:t>
      </w:r>
      <w:r>
        <w:rPr>
          <w:sz w:val="22"/>
          <w:lang w:val="bg-BG" w:eastAsia="en-US"/>
        </w:rPr>
        <w:t>ът</w:t>
      </w:r>
      <w:r>
        <w:rPr>
          <w:sz w:val="22"/>
          <w:lang w:eastAsia="en-US"/>
        </w:rPr>
        <w:t xml:space="preserve"> за качество за проверка на материали, предоставени от външни доставчици.</w:t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Отговорникът по ИСУ</w:t>
      </w:r>
      <w:r>
        <w:rPr>
          <w:sz w:val="22"/>
          <w:lang w:eastAsia="en-US"/>
        </w:rPr>
        <w:t xml:space="preserve"> изготв</w:t>
      </w:r>
      <w:r>
        <w:rPr>
          <w:sz w:val="22"/>
          <w:lang w:val="bg-BG" w:eastAsia="en-US"/>
        </w:rPr>
        <w:t>я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П</w:t>
      </w:r>
      <w:r>
        <w:rPr>
          <w:sz w:val="22"/>
          <w:lang w:eastAsia="en-US"/>
        </w:rPr>
        <w:t xml:space="preserve">ланове за качество в процеса </w:t>
      </w:r>
      <w:r>
        <w:rPr>
          <w:sz w:val="22"/>
          <w:lang w:val="bg-BG" w:eastAsia="en-US"/>
        </w:rPr>
        <w:t>и</w:t>
      </w:r>
      <w:r>
        <w:rPr>
          <w:sz w:val="22"/>
          <w:lang w:eastAsia="en-US"/>
        </w:rPr>
        <w:t xml:space="preserve"> проверка</w:t>
      </w:r>
      <w:r>
        <w:rPr>
          <w:sz w:val="22"/>
          <w:lang w:val="bg-BG" w:eastAsia="en-US"/>
        </w:rPr>
        <w:t>та</w:t>
      </w:r>
      <w:r>
        <w:rPr>
          <w:sz w:val="22"/>
          <w:lang w:eastAsia="en-US"/>
        </w:rPr>
        <w:t xml:space="preserve"> на продукти</w:t>
      </w:r>
      <w:r>
        <w:rPr>
          <w:sz w:val="22"/>
          <w:lang w:val="bg-BG" w:eastAsia="en-US"/>
        </w:rPr>
        <w:t>те, които</w:t>
      </w:r>
      <w:r>
        <w:rPr>
          <w:sz w:val="22"/>
          <w:lang w:eastAsia="en-US"/>
        </w:rPr>
        <w:t xml:space="preserve"> се произвеждат от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>рганизацията.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Ако има някакво допълнително изискване, наложено от клиент, </w:t>
      </w:r>
      <w:r>
        <w:rPr>
          <w:sz w:val="22"/>
          <w:lang w:val="bg-BG" w:eastAsia="en-US"/>
        </w:rPr>
        <w:t xml:space="preserve">Ръководител Маркетинг </w:t>
      </w:r>
      <w:r>
        <w:rPr>
          <w:sz w:val="22"/>
          <w:lang w:eastAsia="en-US"/>
        </w:rPr>
        <w:t xml:space="preserve">уведомява </w:t>
      </w:r>
      <w:r>
        <w:rPr>
          <w:sz w:val="22"/>
          <w:lang w:val="bg-BG" w:eastAsia="en-US"/>
        </w:rPr>
        <w:t>Отговорникът по качеството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при изготвянето</w:t>
      </w:r>
      <w:r>
        <w:rPr>
          <w:sz w:val="22"/>
          <w:lang w:eastAsia="en-US"/>
        </w:rPr>
        <w:t xml:space="preserve"> на договор / поръчка от страна на клиента</w:t>
      </w:r>
      <w:r>
        <w:rPr>
          <w:sz w:val="22"/>
          <w:lang w:val="bg-BG" w:eastAsia="en-US"/>
        </w:rPr>
        <w:t>.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В случай на </w:t>
      </w:r>
      <w:r>
        <w:rPr>
          <w:sz w:val="22"/>
          <w:lang w:val="bg-BG" w:eastAsia="en-US"/>
        </w:rPr>
        <w:t>дизайн</w:t>
      </w:r>
      <w:r>
        <w:rPr>
          <w:sz w:val="22"/>
          <w:lang w:eastAsia="en-US"/>
        </w:rPr>
        <w:t xml:space="preserve"> и разработване, </w:t>
      </w:r>
      <w:r>
        <w:rPr>
          <w:sz w:val="22"/>
          <w:lang w:val="bg-BG" w:eastAsia="en-US"/>
        </w:rPr>
        <w:t>Ръководителя Дизайн и разработка и Отговорникът по качеството</w:t>
      </w:r>
      <w:r>
        <w:rPr>
          <w:sz w:val="22"/>
          <w:lang w:eastAsia="en-US"/>
        </w:rPr>
        <w:t xml:space="preserve"> съвместно </w:t>
      </w:r>
      <w:r>
        <w:rPr>
          <w:sz w:val="22"/>
          <w:lang w:val="bg-BG" w:eastAsia="en-US"/>
        </w:rPr>
        <w:t>изготвят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П</w:t>
      </w:r>
      <w:r>
        <w:rPr>
          <w:sz w:val="22"/>
          <w:lang w:eastAsia="en-US"/>
        </w:rPr>
        <w:t xml:space="preserve">лана за качество за </w:t>
      </w:r>
      <w:r>
        <w:rPr>
          <w:sz w:val="22"/>
          <w:lang w:val="bg-BG" w:eastAsia="en-US"/>
        </w:rPr>
        <w:t>специфичен</w:t>
      </w:r>
      <w:r>
        <w:rPr>
          <w:sz w:val="22"/>
          <w:lang w:eastAsia="en-US"/>
        </w:rPr>
        <w:t xml:space="preserve"> продукт.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В случай на услуги, предлагани от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 xml:space="preserve">рганизацията, </w:t>
      </w:r>
      <w:r>
        <w:rPr>
          <w:sz w:val="22"/>
          <w:lang w:val="bg-BG" w:eastAsia="en-US"/>
        </w:rPr>
        <w:t>Ръководител Предлагане на услуги</w:t>
      </w:r>
      <w:r>
        <w:rPr>
          <w:sz w:val="22"/>
          <w:lang w:eastAsia="en-US"/>
        </w:rPr>
        <w:t xml:space="preserve"> и </w:t>
      </w:r>
      <w:r>
        <w:rPr>
          <w:sz w:val="22"/>
          <w:lang w:val="bg-BG" w:eastAsia="en-US"/>
        </w:rPr>
        <w:t>Отговорникът по качеството</w:t>
      </w:r>
      <w:r>
        <w:rPr>
          <w:sz w:val="22"/>
          <w:lang w:eastAsia="en-US"/>
        </w:rPr>
        <w:t xml:space="preserve"> съвместно </w:t>
      </w:r>
      <w:r>
        <w:rPr>
          <w:sz w:val="22"/>
          <w:lang w:val="bg-BG" w:eastAsia="en-US"/>
        </w:rPr>
        <w:t>изготвят П</w:t>
      </w:r>
      <w:r>
        <w:rPr>
          <w:sz w:val="22"/>
          <w:lang w:eastAsia="en-US"/>
        </w:rPr>
        <w:t>ланове за качество за различни услуги.</w:t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При продажба</w:t>
      </w:r>
      <w:r>
        <w:rPr>
          <w:sz w:val="22"/>
          <w:lang w:eastAsia="en-US"/>
        </w:rPr>
        <w:t xml:space="preserve"> на продукти и услуги </w:t>
      </w:r>
      <w:r>
        <w:rPr>
          <w:sz w:val="22"/>
          <w:lang w:val="bg-BG" w:eastAsia="en-US"/>
        </w:rPr>
        <w:t>на</w:t>
      </w:r>
      <w:r>
        <w:rPr>
          <w:sz w:val="22"/>
          <w:lang w:eastAsia="en-US"/>
        </w:rPr>
        <w:t xml:space="preserve"> клиен не се предприема </w:t>
      </w:r>
      <w:r>
        <w:rPr>
          <w:sz w:val="22"/>
          <w:lang w:val="bg-BG" w:eastAsia="en-US"/>
        </w:rPr>
        <w:t>други действия</w:t>
      </w:r>
      <w:r>
        <w:rPr>
          <w:sz w:val="22"/>
          <w:lang w:eastAsia="en-US"/>
        </w:rPr>
        <w:t xml:space="preserve">, </w:t>
      </w:r>
      <w:r>
        <w:rPr>
          <w:sz w:val="22"/>
          <w:lang w:val="bg-BG" w:eastAsia="en-US"/>
        </w:rPr>
        <w:t>при условие, че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предприетите</w:t>
      </w:r>
      <w:r>
        <w:rPr>
          <w:sz w:val="22"/>
          <w:lang w:eastAsia="en-US"/>
        </w:rPr>
        <w:t xml:space="preserve"> мерки са задоволително изпълнени, освен ако </w:t>
      </w:r>
      <w:r>
        <w:rPr>
          <w:sz w:val="22"/>
          <w:lang w:val="bg-BG" w:eastAsia="en-US"/>
        </w:rPr>
        <w:t>няма други изисквания от страна на клиента</w:t>
      </w:r>
      <w:r>
        <w:rPr>
          <w:sz w:val="22"/>
          <w:lang w:eastAsia="en-US"/>
        </w:rPr>
        <w:t>.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Отделът </w:t>
      </w:r>
      <w:r>
        <w:rPr>
          <w:sz w:val="22"/>
          <w:lang w:val="bg-BG" w:eastAsia="en-US"/>
        </w:rPr>
        <w:t>по качеството</w:t>
      </w:r>
      <w:r>
        <w:rPr>
          <w:sz w:val="22"/>
          <w:lang w:eastAsia="en-US"/>
        </w:rPr>
        <w:t xml:space="preserve"> запазва данни от извършените проверки относно </w:t>
      </w:r>
      <w:r>
        <w:rPr>
          <w:sz w:val="22"/>
          <w:lang w:val="bg-BG" w:eastAsia="en-US"/>
        </w:rPr>
        <w:t>продажбата</w:t>
      </w:r>
      <w:r>
        <w:rPr>
          <w:sz w:val="22"/>
          <w:lang w:eastAsia="en-US"/>
        </w:rPr>
        <w:t xml:space="preserve"> на продукти.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Отделът за обслужване запазва подходящи записи за </w:t>
      </w:r>
      <w:r>
        <w:rPr>
          <w:sz w:val="22"/>
          <w:lang w:val="bg-BG" w:eastAsia="en-US"/>
        </w:rPr>
        <w:t>продажбата</w:t>
      </w:r>
      <w:r>
        <w:rPr>
          <w:sz w:val="22"/>
          <w:lang w:eastAsia="en-US"/>
        </w:rPr>
        <w:t xml:space="preserve"> на услуги.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Тези записи дава</w:t>
      </w:r>
      <w:r>
        <w:rPr>
          <w:sz w:val="22"/>
          <w:lang w:val="bg-BG" w:eastAsia="en-US"/>
        </w:rPr>
        <w:t>т</w:t>
      </w:r>
      <w:r>
        <w:rPr>
          <w:sz w:val="22"/>
          <w:lang w:eastAsia="en-US"/>
        </w:rPr>
        <w:t xml:space="preserve"> възможност за проследяване на лиц</w:t>
      </w:r>
      <w:r>
        <w:rPr>
          <w:sz w:val="22"/>
          <w:lang w:val="bg-BG" w:eastAsia="en-US"/>
        </w:rPr>
        <w:t>ата, закупили продуктите и услугите.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855"/>
        <w:gridCol w:w="1559"/>
        <w:gridCol w:w="1134"/>
        <w:gridCol w:w="1276"/>
        <w:gridCol w:w="6"/>
        <w:gridCol w:w="153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53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 w:eastAsia="en-US"/>
              </w:rPr>
            </w:pPr>
            <w:r>
              <w:rPr>
                <w:lang w:eastAsia="en-US"/>
              </w:rPr>
              <w:t>Q</w:t>
            </w:r>
            <w:r>
              <w:rPr>
                <w:lang w:val="bg-BG" w:eastAsia="en-US"/>
              </w:rPr>
              <w:t>Е</w:t>
            </w:r>
            <w:r>
              <w:rPr>
                <w:lang w:eastAsia="en-US"/>
              </w:rPr>
              <w:t>MR-Q-F-PR</w:t>
            </w:r>
            <w:r>
              <w:rPr>
                <w:lang w:val="bg-BG" w:eastAsia="en-US"/>
              </w:rPr>
              <w:t>20</w:t>
            </w:r>
            <w:r>
              <w:rPr>
                <w:lang w:eastAsia="en-US"/>
              </w:rPr>
              <w:t xml:space="preserve">-001 </w:t>
            </w:r>
          </w:p>
          <w:p>
            <w:pPr>
              <w:pStyle w:val="BodyText"/>
              <w:jc w:val="start"/>
              <w:rPr>
                <w:lang w:eastAsia="en-US"/>
              </w:rPr>
            </w:pPr>
            <w:r>
              <w:rPr>
                <w:lang w:eastAsia="en-US"/>
              </w:rPr>
              <w:t>Формуляр План за качеството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Периодично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ОИСУ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/>
            </w:pPr>
            <w:r>
              <w:rPr>
                <w:lang w:val="bg-BG"/>
              </w:rPr>
              <w:t>Записи от инспекция на п</w:t>
            </w:r>
            <w:r>
              <w:rPr/>
              <w:t xml:space="preserve">остъпващите материали 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ОИСУ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3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/>
              </w:rPr>
            </w:pPr>
            <w:r>
              <w:rPr>
                <w:lang w:val="bg-BG"/>
              </w:rPr>
              <w:t>Записи от инспекция на продуктите по време на производство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ОИСУ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4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/>
              </w:rPr>
            </w:pPr>
            <w:r>
              <w:rPr>
                <w:lang w:val="bg-BG"/>
              </w:rPr>
              <w:t>Записи от инспекция на крайните продукти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ОИСУ</w:t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5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start"/>
              <w:rPr>
                <w:lang w:val="bg-BG"/>
              </w:rPr>
            </w:pPr>
            <w:r>
              <w:rPr>
                <w:lang w:val="bg-BG"/>
              </w:rPr>
              <w:t>Записи от инспекция на услугите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Текст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2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3 години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jc w:val="start"/>
              <w:rPr>
                <w:lang w:val="bg-BG"/>
              </w:rPr>
            </w:pPr>
            <w:r>
              <w:rPr>
                <w:lang w:val="bg-BG"/>
              </w:rPr>
              <w:t>ОИСУ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 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ПЛАН ЗА КАЧЕСТВО</w:t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rPr/>
      </w:pPr>
      <w:r>
        <w:rPr>
          <w:b/>
          <w:lang w:eastAsia="en-US"/>
        </w:rPr>
        <w:t>QMR-Q-F-PR</w:t>
      </w:r>
      <w:r>
        <w:rPr>
          <w:b/>
          <w:lang w:val="bg-BG" w:eastAsia="en-US"/>
        </w:rPr>
        <w:t>20</w:t>
      </w:r>
      <w:r>
        <w:rPr>
          <w:b/>
          <w:lang w:eastAsia="en-US"/>
        </w:rPr>
        <w:t>-001</w:t>
      </w:r>
    </w:p>
    <w:p>
      <w:pPr>
        <w:pStyle w:val="Header"/>
        <w:rPr>
          <w:b/>
          <w:lang w:eastAsia="en-US"/>
        </w:rPr>
      </w:pPr>
      <w:r>
        <w:rPr>
          <w:b/>
          <w:lang w:eastAsia="en-US"/>
        </w:rPr>
      </w:r>
    </w:p>
    <w:p>
      <w:pPr>
        <w:pStyle w:val="Normal"/>
        <w:rPr/>
      </w:pPr>
      <w:r>
        <w:rPr>
          <w:sz w:val="22"/>
          <w:lang w:val="bg-BG"/>
        </w:rPr>
        <w:t>План по качеството №</w:t>
      </w:r>
      <w:r>
        <w:rPr>
          <w:sz w:val="22"/>
        </w:rPr>
        <w:t xml:space="preserve">        : ……………..     </w:t>
      </w:r>
      <w:r>
        <w:rPr>
          <w:sz w:val="22"/>
          <w:lang w:val="bg-BG"/>
        </w:rPr>
        <w:t xml:space="preserve">Версия № </w:t>
      </w:r>
      <w:r>
        <w:rPr>
          <w:sz w:val="22"/>
        </w:rPr>
        <w:t xml:space="preserve">: ……………… </w:t>
      </w:r>
      <w:r>
        <w:rPr>
          <w:sz w:val="22"/>
          <w:lang w:val="bg-BG"/>
        </w:rPr>
        <w:t>Дата</w:t>
      </w:r>
      <w:r>
        <w:rPr>
          <w:sz w:val="22"/>
        </w:rPr>
        <w:t>: 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 xml:space="preserve">Тип на плана </w:t>
      </w:r>
      <w:r>
        <w:rPr>
          <w:sz w:val="22"/>
        </w:rPr>
        <w:t xml:space="preserve"> : [  ] </w:t>
      </w:r>
      <w:r>
        <w:rPr>
          <w:sz w:val="22"/>
          <w:lang w:val="bg-BG"/>
        </w:rPr>
        <w:t>Продуктова спецификация</w:t>
      </w:r>
      <w:r>
        <w:rPr>
          <w:sz w:val="22"/>
        </w:rPr>
        <w:t xml:space="preserve">  [  ] </w:t>
      </w:r>
      <w:r>
        <w:rPr>
          <w:sz w:val="22"/>
          <w:lang w:val="bg-BG"/>
        </w:rPr>
        <w:t>Услуги - спецификация</w:t>
      </w:r>
      <w:r>
        <w:rPr>
          <w:sz w:val="22"/>
        </w:rPr>
        <w:t xml:space="preserve">  [  ] </w:t>
      </w:r>
      <w:r>
        <w:rPr>
          <w:sz w:val="22"/>
          <w:lang w:val="bg-BG"/>
        </w:rPr>
        <w:t>Клиенти -спецификация</w:t>
      </w:r>
      <w:r>
        <w:rPr>
          <w:sz w:val="22"/>
        </w:rPr>
        <w:t xml:space="preserve">  </w:t>
      </w:r>
      <w:r>
        <w:rPr>
          <w:sz w:val="22"/>
          <w:lang w:val="bg-BG"/>
        </w:rPr>
        <w:t>,</w:t>
      </w:r>
    </w:p>
    <w:p>
      <w:pPr>
        <w:pStyle w:val="Normal"/>
        <w:rPr/>
      </w:pPr>
      <w:r>
        <w:rPr>
          <w:sz w:val="22"/>
        </w:rPr>
        <w:t xml:space="preserve">[  ] </w:t>
      </w:r>
      <w:r>
        <w:rPr>
          <w:sz w:val="22"/>
          <w:lang w:val="bg-BG"/>
        </w:rPr>
        <w:t>Договори - спецификация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BodyText"/>
        <w:rPr/>
      </w:pPr>
      <w:r>
        <w:rPr>
          <w:lang w:val="bg-BG"/>
        </w:rPr>
        <w:t>Продукт/ услуга</w:t>
      </w:r>
      <w:r>
        <w:rPr/>
        <w:t xml:space="preserve">       : …………………..…………………………………………………………………….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Клиент</w:t>
      </w:r>
      <w:r>
        <w:rPr>
          <w:sz w:val="22"/>
        </w:rPr>
        <w:t xml:space="preserve">  : …………………………..…………………………………………………………….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План за осигуряване на качеството:</w:t>
      </w:r>
    </w:p>
    <w:p>
      <w:pPr>
        <w:pStyle w:val="Normal"/>
        <w:rPr>
          <w:b/>
          <w:color w:val="FF0000"/>
          <w:sz w:val="22"/>
          <w:u w:val="single"/>
          <w:lang w:val="bg-BG"/>
        </w:rPr>
      </w:pPr>
      <w:r>
        <w:rPr>
          <w:b/>
          <w:color w:val="FF0000"/>
          <w:sz w:val="22"/>
          <w:u w:val="single"/>
          <w:lang w:val="bg-BG"/>
        </w:rPr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160"/>
        <w:gridCol w:w="1809"/>
        <w:gridCol w:w="2268"/>
        <w:gridCol w:w="1560"/>
        <w:gridCol w:w="1842"/>
      </w:tblGrid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Етап на производство / предоставяне на услуги</w:t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 xml:space="preserve">Инспекция / тестване </w:t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Отговорност за инспекция / изпитване</w:t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Записи инспекция / изпитване</w:t>
            </w:r>
            <w:r>
              <w:rPr>
                <w:lang w:val="bg-BG"/>
              </w:rPr>
              <w:t>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lang w:val="bg-BG"/>
              </w:rPr>
              <w:t xml:space="preserve">Отговарящ </w:t>
            </w:r>
            <w:r>
              <w:rPr/>
              <w:t>орган</w:t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Забележки</w:t>
      </w:r>
      <w:r>
        <w:rPr>
          <w:b/>
          <w:sz w:val="22"/>
          <w:u w:val="single"/>
        </w:rPr>
        <w:t>:</w:t>
      </w:r>
      <w:r>
        <w:rPr>
          <w:sz w:val="22"/>
        </w:rPr>
        <w:t xml:space="preserve"> 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50"/>
        <w:gridCol w:w="5058"/>
      </w:tblGrid>
      <w:tr>
        <w:trPr/>
        <w:tc>
          <w:tcPr>
            <w:tcW w:w="4950" w:type="dxa"/>
            <w:tcBorders/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Изготвено от</w:t>
            </w:r>
            <w:r>
              <w:rPr>
                <w:b/>
                <w:sz w:val="22"/>
              </w:rPr>
              <w:t xml:space="preserve">: </w:t>
            </w:r>
            <w:r>
              <w:rPr>
                <w:sz w:val="22"/>
              </w:rPr>
              <w:t>…………………………..…</w:t>
            </w:r>
          </w:p>
        </w:tc>
        <w:tc>
          <w:tcPr>
            <w:tcW w:w="5058" w:type="dxa"/>
            <w:tcBorders/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Одобрено от</w:t>
            </w:r>
            <w:r>
              <w:rPr>
                <w:b/>
                <w:sz w:val="22"/>
              </w:rPr>
              <w:t xml:space="preserve">: </w:t>
            </w:r>
            <w:r>
              <w:rPr>
                <w:sz w:val="22"/>
              </w:rPr>
              <w:t>…………………………..…</w:t>
            </w:r>
          </w:p>
        </w:tc>
      </w:tr>
      <w:tr>
        <w:trPr/>
        <w:tc>
          <w:tcPr>
            <w:tcW w:w="4950" w:type="dxa"/>
            <w:tcBorders/>
          </w:tcPr>
          <w:p>
            <w:pPr>
              <w:pStyle w:val="Normal"/>
              <w:rPr/>
            </w:pPr>
            <w:r>
              <w:rPr>
                <w:sz w:val="22"/>
              </w:rPr>
              <w:t xml:space="preserve">                             </w:t>
            </w:r>
            <w:r>
              <w:rPr>
                <w:sz w:val="22"/>
              </w:rPr>
              <w:t>(</w:t>
            </w:r>
            <w:r>
              <w:rPr>
                <w:sz w:val="22"/>
                <w:lang w:val="bg-BG"/>
              </w:rPr>
              <w:t>Име, подпис</w:t>
            </w:r>
            <w:r>
              <w:rPr>
                <w:sz w:val="22"/>
              </w:rPr>
              <w:t>)</w:t>
            </w:r>
          </w:p>
        </w:tc>
        <w:tc>
          <w:tcPr>
            <w:tcW w:w="5058" w:type="dxa"/>
            <w:tcBorders/>
          </w:tcPr>
          <w:p>
            <w:pPr>
              <w:pStyle w:val="Normal"/>
              <w:rPr/>
            </w:pPr>
            <w:r>
              <w:rPr>
                <w:sz w:val="22"/>
              </w:rPr>
              <w:t xml:space="preserve">                             </w:t>
            </w:r>
            <w:r>
              <w:rPr>
                <w:sz w:val="22"/>
              </w:rPr>
              <w:t>(</w:t>
            </w:r>
            <w:r>
              <w:rPr>
                <w:sz w:val="22"/>
                <w:lang w:val="bg-BG"/>
              </w:rPr>
              <w:t>Име, подпис</w:t>
            </w:r>
            <w:r>
              <w:rPr>
                <w:sz w:val="22"/>
              </w:rPr>
              <w:t>)</w:t>
            </w:r>
          </w:p>
        </w:tc>
      </w:tr>
      <w:tr>
        <w:trPr/>
        <w:tc>
          <w:tcPr>
            <w:tcW w:w="4950" w:type="dxa"/>
            <w:tcBorders/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  <w:tc>
          <w:tcPr>
            <w:tcW w:w="5058" w:type="dxa"/>
            <w:tcBorders/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Дата</w:t>
            </w:r>
            <w:r>
              <w:rPr>
                <w:sz w:val="22"/>
              </w:rPr>
              <w:t>:</w:t>
            </w:r>
          </w:p>
        </w:tc>
      </w:tr>
    </w:tbl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426" w:top="2410" w:footer="665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</w:t>
          </w:r>
          <w:r>
            <w:rPr>
              <w:b/>
              <w:sz w:val="22"/>
              <w:lang w:val="bg-BG"/>
            </w:rPr>
            <w:t>20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06.02.2023г.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</w:rPr>
          </w:pPr>
          <w:r>
            <w:rPr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3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2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4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-53975</wp:posOffset>
              </wp:positionV>
              <wp:extent cx="6318250" cy="128778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8778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 СИСТЕМА ЗА УПРАВЛЕНИЕ НА КАЧЕСТВОТО 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1015" w:hRule="atLeast"/>
                            </w:trPr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8"/>
                                    <w:lang w:val="bg-BG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ЗА ОСИГУРЯВАНЕ НА КАЧЕСТВО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1.4pt;mso-wrap-distance-left:9.05pt;mso-wrap-distance-right:9.05pt;mso-wrap-distance-top:0pt;mso-wrap-distance-bottom:0pt;margin-top:-4.2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 СИСТЕМА ЗА УПРАВЛЕНИЕ НА КАЧЕСТВОТО 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>
                        <w:trHeight w:val="1015" w:hRule="atLeast"/>
                      </w:trPr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b/>
                              <w:sz w:val="28"/>
                              <w:lang w:val="bg-BG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ЗА ОСИГУРЯВАНЕ НА КАЧЕСТВО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>
      <w:u w:val="single"/>
    </w:rPr>
  </w:style>
  <w:style w:type="character" w:styleId="WW8Num11z0">
    <w:name w:val="WW8Num11z0"/>
    <w:qFormat/>
    <w:rPr/>
  </w:style>
  <w:style w:type="character" w:styleId="Style12">
    <w:name w:val="Шрифт на абзаца по подразбиране"/>
    <w:qFormat/>
    <w:rPr/>
  </w:style>
  <w:style w:type="character" w:styleId="Style13">
    <w:name w:val="Горен колонтитул Знак"/>
    <w:qFormat/>
    <w:rPr>
      <w:sz w:val="24"/>
      <w:lang w:val="en-US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sz w:val="22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2001-09-03T21:47:00Z</dcterms:created>
  <dc:creator>ws</dc:creator>
  <dc:description/>
  <cp:keywords/>
  <dc:language>bg-BG</dc:language>
  <cp:lastModifiedBy>Nikolay Trayanov</cp:lastModifiedBy>
  <cp:lastPrinted>2002-06-15T03:45:00Z</cp:lastPrinted>
  <dcterms:modified xsi:type="dcterms:W3CDTF">2023-07-11T14:59:00Z</dcterms:modified>
  <cp:revision>49</cp:revision>
  <dc:subject/>
  <dc:title>1</dc:title>
</cp:coreProperties>
</file>