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41" w:rightFromText="141" w:tblpY="2864"/>
        <w:tblW w:w="9978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08"/>
        <w:gridCol w:w="3310"/>
        <w:gridCol w:w="1620"/>
        <w:gridCol w:w="1800"/>
        <w:gridCol w:w="1370"/>
        <w:gridCol w:w="1370"/>
      </w:tblGrid>
      <w:tr>
        <w:trPr>
          <w:trHeight w:val="577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№</w:t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Запис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Срок на съхр.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Място на съхр.</w:t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Медия</w:t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  <w:vAlign w:val="center"/>
          </w:tcPr>
          <w:p>
            <w:pPr>
              <w:pStyle w:val="Normal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Издаден от</w:t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ru-RU"/>
              </w:rPr>
            </w:pPr>
            <w:r>
              <w:rPr>
                <w:b w:val="false"/>
                <w:sz w:val="22"/>
                <w:lang w:val="ru-RU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>
          <w:trHeight w:val="449" w:hRule="atLeast"/>
        </w:trPr>
        <w:tc>
          <w:tcPr>
            <w:tcW w:w="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340" w:end="57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3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 w:val="false"/>
                <w:sz w:val="22"/>
                <w:szCs w:val="22"/>
                <w:lang w:val="bg-BG"/>
              </w:rPr>
            </w:pPr>
            <w:r>
              <w:rPr>
                <w:rFonts w:cs="Arial"/>
                <w:b w:val="false"/>
                <w:sz w:val="22"/>
                <w:szCs w:val="22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644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541"/>
      </w:tblGrid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12.01.2026г.</w:t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20" w:top="2516" w:footer="720" w:bottom="1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472"/>
      <w:gridCol w:w="3402"/>
      <w:gridCol w:w="2338"/>
    </w:tblGrid>
    <w:tr>
      <w:trPr>
        <w:cantSplit/>
      </w:trPr>
      <w:tc>
        <w:tcPr>
          <w:tcW w:w="3472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jc w:val="both"/>
            <w:rPr>
              <w:b w:val="false"/>
              <w:sz w:val="20"/>
            </w:rPr>
          </w:pPr>
          <w:r>
            <w:rPr>
              <w:b w:val="false"/>
              <w:sz w:val="20"/>
            </w:rPr>
          </w:r>
        </w:p>
      </w:tc>
      <w:tc>
        <w:tcPr>
          <w:tcW w:w="3402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</w:rPr>
          </w:pPr>
          <w:r>
            <w:rPr>
              <w:b w:val="false"/>
              <w:sz w:val="20"/>
            </w:rPr>
          </w:r>
        </w:p>
      </w:tc>
      <w:tc>
        <w:tcPr>
          <w:tcW w:w="2338" w:type="dxa"/>
          <w:tcBorders>
            <w:top w:val="single" w:sz="6" w:space="0" w:color="000000"/>
          </w:tcBorders>
        </w:tcPr>
        <w:p>
          <w:pPr>
            <w:pStyle w:val="Footer"/>
            <w:rPr>
              <w:b w:val="false"/>
              <w:sz w:val="20"/>
              <w:lang w:val="en-US"/>
            </w:rPr>
          </w:pPr>
          <w:r>
            <w:rPr>
              <w:b w:val="false"/>
              <w:sz w:val="20"/>
              <w:lang w:val="bg-BG"/>
            </w:rPr>
            <w:t>Стр.</w:t>
          </w:r>
          <w:r>
            <w:rPr>
              <w:b w:val="false"/>
              <w:sz w:val="20"/>
            </w:rPr>
            <w:t xml:space="preserve">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b w:val="false"/>
              <w:sz w:val="20"/>
            </w:rPr>
            <w:t xml:space="preserve"> </w:t>
          </w:r>
          <w:r>
            <w:rPr>
              <w:b w:val="false"/>
              <w:sz w:val="20"/>
              <w:lang w:val="bg-BG"/>
            </w:rPr>
            <w:t>от</w:t>
          </w:r>
          <w:r>
            <w:rPr>
              <w:b w:val="false"/>
              <w:sz w:val="20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cantSplit/>
      </w:trPr>
      <w:tc>
        <w:tcPr>
          <w:tcW w:w="3472" w:type="dxa"/>
          <w:tcBorders/>
        </w:tcPr>
        <w:p>
          <w:pPr>
            <w:pStyle w:val="Footer"/>
            <w:jc w:val="both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Ревизия 01</w:t>
          </w:r>
        </w:p>
      </w:tc>
      <w:tc>
        <w:tcPr>
          <w:tcW w:w="3402" w:type="dxa"/>
          <w:tcBorders/>
        </w:tcPr>
        <w:p>
          <w:pPr>
            <w:pStyle w:val="Footer"/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2338" w:type="dxa"/>
          <w:tcBorders/>
        </w:tcPr>
        <w:p>
          <w:pPr>
            <w:pStyle w:val="Footer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Дата</w:t>
          </w:r>
          <w:r>
            <w:rPr>
              <w:b w:val="false"/>
              <w:sz w:val="20"/>
            </w:rPr>
            <w:t>:</w:t>
          </w:r>
          <w:r>
            <w:rPr>
              <w:b w:val="false"/>
              <w:sz w:val="20"/>
              <w:lang w:val="bg-BG"/>
            </w:rPr>
            <w:t xml:space="preserve"> 12.01.2026г.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column">
                <wp:align>left</wp:align>
              </wp:positionH>
              <wp:positionV relativeFrom="line">
                <wp:posOffset>635</wp:posOffset>
              </wp:positionV>
              <wp:extent cx="5834380" cy="916305"/>
              <wp:effectExtent l="0" t="0" r="0" b="0"/>
              <wp:wrapNone/>
              <wp:docPr id="1" name="Рам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4380" cy="91630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tbl>
                          <w:tblPr>
                            <w:tblW w:w="5000" w:type="pct"/>
                            <w:jc w:val="start"/>
                            <w:tblInd w:w="71" w:type="dxa"/>
                            <w:tblLayout w:type="fixed"/>
                            <w:tblCellMar>
                              <w:top w:w="0" w:type="dxa"/>
                              <w:start w:w="71" w:type="dxa"/>
                              <w:bottom w:w="0" w:type="dxa"/>
                              <w:end w:w="71" w:type="dxa"/>
                            </w:tblCellMar>
                          </w:tblPr>
                          <w:tblGrid>
                            <w:gridCol w:w="2218"/>
                            <w:gridCol w:w="5553"/>
                            <w:gridCol w:w="1417"/>
                          </w:tblGrid>
                          <w:tr>
                            <w:trPr>
                              <w:trHeight w:val="636" w:hRule="atLeast"/>
                            </w:trPr>
                            <w:tc>
                              <w:tcPr>
                                <w:tcW w:w="2218" w:type="dxa"/>
                                <w:vMerge w:val="restart"/>
                                <w:tcBorders>
                                  <w:top w:val="single" w:sz="6" w:space="0" w:color="000000"/>
                                  <w:start w:val="single" w:sz="6" w:space="0" w:color="000000"/>
                                  <w:bottom w:val="single" w:sz="6" w:space="0" w:color="000000"/>
                                  <w:end w:val="sing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jc w:val="center"/>
                                  <w:rPr>
                                    <w:b w:val="false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/>
                                    <w:szCs w:val="24"/>
                                    <w:lang w:val="bg-BG"/>
                                  </w:rPr>
                                  <w:t>СМП ПЛЕВЕН ЕООД</w:t>
                                </w:r>
                              </w:p>
                            </w:tc>
                            <w:tc>
                              <w:tcPr>
                                <w:tcW w:w="5553" w:type="dxa"/>
                                <w:tcBorders>
                                  <w:top w:val="single" w:sz="4" w:space="0" w:color="000000"/>
                                  <w:start w:val="single" w:sz="4" w:space="0" w:color="000000"/>
                                  <w:bottom w:val="single" w:sz="4" w:space="0" w:color="000000"/>
                                  <w:end w:val="sing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jc w:val="center"/>
                                  <w:rPr>
                                    <w:b w:val="false"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sz w:val="28"/>
                                    <w:lang w:val="bg-BG"/>
                                  </w:rPr>
                                  <w:t>Формуляр</w:t>
                                </w:r>
                              </w:p>
                            </w:tc>
                            <w:tc>
                              <w:tcPr>
                                <w:tcW w:w="1417" w:type="dxa"/>
                                <w:vMerge w:val="restart"/>
                                <w:tcBorders>
                                  <w:top w:val="single" w:sz="4" w:space="0" w:color="000000"/>
                                  <w:start w:val="single" w:sz="4" w:space="0" w:color="000000"/>
                                  <w:bottom w:val="single" w:sz="6" w:space="0" w:color="000000"/>
                                  <w:end w:val="sing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firstLine="354" w:start="-354" w:end="0"/>
                                  <w:jc w:val="center"/>
                                  <w:rPr/>
                                </w:pPr>
                                <w:r>
                                  <w:rPr>
                                    <w:b w:val="false"/>
                                    <w:lang w:val="bg-BG"/>
                                  </w:rPr>
                                  <w:t>док</w:t>
                                </w:r>
                                <w:r>
                                  <w:rPr>
                                    <w:b w:val="false"/>
                                  </w:rPr>
                                  <w:t>.</w:t>
                                </w:r>
                                <w:r>
                                  <w:rPr>
                                    <w:b w:val="false"/>
                                    <w:lang w:val="bg-BG"/>
                                  </w:rPr>
                                  <w:t xml:space="preserve"> ном</w:t>
                                </w:r>
                                <w:r>
                                  <w:rPr>
                                    <w:b w:val="false"/>
                                  </w:rPr>
                                  <w:t>.:</w:t>
                                </w:r>
                              </w:p>
                              <w:p>
                                <w:pPr>
                                  <w:pStyle w:val="Normal"/>
                                  <w:jc w:val="center"/>
                                  <w:rPr>
                                    <w:b w:val="false"/>
                                    <w:lang w:val="bg-BG"/>
                                  </w:rPr>
                                </w:pPr>
                                <w:r>
                                  <w:rPr>
                                    <w:b w:val="false"/>
                                    <w:lang w:val="bg-BG"/>
                                  </w:rPr>
                                  <w:t>Ф</w:t>
                                </w:r>
                                <w:r>
                                  <w:rPr>
                                    <w:b w:val="false"/>
                                  </w:rPr>
                                  <w:t>1-0</w:t>
                                </w:r>
                                <w:r>
                                  <w:rPr>
                                    <w:b w:val="false"/>
                                    <w:lang w:val="bg-BG"/>
                                  </w:rPr>
                                  <w:t>1</w:t>
                                </w:r>
                              </w:p>
                            </w:tc>
                          </w:tr>
                          <w:tr>
                            <w:trPr>
                              <w:trHeight w:val="762" w:hRule="atLeast"/>
                            </w:trPr>
                            <w:tc>
                              <w:tcPr>
                                <w:tcW w:w="2218" w:type="dxa"/>
                                <w:vMerge w:val="continue"/>
                                <w:tcBorders>
                                  <w:top w:val="single" w:sz="6" w:space="0" w:color="000000"/>
                                  <w:start w:val="single" w:sz="6" w:space="0" w:color="000000"/>
                                  <w:bottom w:val="single" w:sz="6" w:space="0" w:color="000000"/>
                                  <w:end w:val="sing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jc w:val="center"/>
                                  <w:rPr>
                                    <w:b w:val="false"/>
                                    <w:lang w:val="bg-BG"/>
                                  </w:rPr>
                                </w:pPr>
                                <w:r>
                                  <w:rPr>
                                    <w:b w:val="false"/>
                                    <w:lang w:val="bg-BG"/>
                                  </w:rPr>
                                </w:r>
                              </w:p>
                            </w:tc>
                            <w:tc>
                              <w:tcPr>
                                <w:tcW w:w="5553" w:type="dxa"/>
                                <w:tcBorders>
                                  <w:top w:val="single" w:sz="4" w:space="0" w:color="000000"/>
                                  <w:start w:val="single" w:sz="4" w:space="0" w:color="000000"/>
                                  <w:bottom w:val="single" w:sz="4" w:space="0" w:color="000000"/>
                                  <w:end w:val="sing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Heading5"/>
                                  <w:rPr>
                                    <w:lang w:val="bg-BG"/>
                                  </w:rPr>
                                </w:pPr>
                                <w:r>
                                  <w:rPr>
                                    <w:lang w:val="bg-BG"/>
                                  </w:rPr>
                                  <w:t>Преглед записи</w:t>
                                </w:r>
                              </w:p>
                            </w:tc>
                            <w:tc>
                              <w:tcPr>
                                <w:tcW w:w="1417" w:type="dxa"/>
                                <w:vMerge w:val="continue"/>
                                <w:tcBorders>
                                  <w:top w:val="single" w:sz="4" w:space="0" w:color="000000"/>
                                  <w:start w:val="single" w:sz="4" w:space="0" w:color="000000"/>
                                  <w:bottom w:val="single" w:sz="6" w:space="0" w:color="000000"/>
                                  <w:end w:val="single" w:sz="4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end="-97"/>
                                  <w:jc w:val="center"/>
                                  <w:rPr>
                                    <w:b w:val="false"/>
                                    <w:lang w:val="bg-BG"/>
                                  </w:rPr>
                                </w:pPr>
                                <w:r>
                                  <w:rPr>
                                    <w:b w:val="false"/>
                                    <w:lang w:val="bg-BG"/>
                                  </w:rPr>
                                </w:r>
                              </w:p>
                            </w:tc>
                          </w:tr>
                        </w:tbl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-0;width:459.4pt;height:72.1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<v:textbox inset="0in,0in,0in,0in">
                <w:txbxContent>
                  <w:tbl>
                    <w:tblPr>
                      <w:tblW w:w="5000" w:type="pct"/>
                      <w:jc w:val="start"/>
                      <w:tblInd w:w="71" w:type="dxa"/>
                      <w:tblLayout w:type="fixed"/>
                      <w:tblCellMar>
                        <w:top w:w="0" w:type="dxa"/>
                        <w:start w:w="71" w:type="dxa"/>
                        <w:bottom w:w="0" w:type="dxa"/>
                        <w:end w:w="71" w:type="dxa"/>
                      </w:tblCellMar>
                    </w:tblPr>
                    <w:tblGrid>
                      <w:gridCol w:w="2218"/>
                      <w:gridCol w:w="5553"/>
                      <w:gridCol w:w="1417"/>
                    </w:tblGrid>
                    <w:tr>
                      <w:trPr>
                        <w:trHeight w:val="636" w:hRule="atLeast"/>
                      </w:trPr>
                      <w:tc>
                        <w:tcPr>
                          <w:tcW w:w="2218" w:type="dxa"/>
                          <w:vMerge w:val="restart"/>
                          <w:tcBorders>
                            <w:top w:val="single" w:sz="6" w:space="0" w:color="000000"/>
                            <w:start w:val="single" w:sz="6" w:space="0" w:color="000000"/>
                            <w:bottom w:val="single" w:sz="6" w:space="0" w:color="000000"/>
                            <w:end w:val="sing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jc w:val="center"/>
                            <w:rPr>
                              <w:b w:val="false"/>
                              <w:lang w:val="bg-BG"/>
                            </w:rPr>
                          </w:pPr>
                          <w:r>
                            <w:rPr>
                              <w:rFonts w:cs="Arial"/>
                              <w:szCs w:val="24"/>
                              <w:lang w:val="bg-BG"/>
                            </w:rPr>
                            <w:t>СМП ПЛЕВЕН ЕООД</w:t>
                          </w:r>
                        </w:p>
                      </w:tc>
                      <w:tc>
                        <w:tcPr>
                          <w:tcW w:w="5553" w:type="dxa"/>
                          <w:tcBorders>
                            <w:top w:val="single" w:sz="4" w:space="0" w:color="000000"/>
                            <w:start w:val="single" w:sz="4" w:space="0" w:color="000000"/>
                            <w:bottom w:val="single" w:sz="4" w:space="0" w:color="000000"/>
                            <w:end w:val="sing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jc w:val="center"/>
                            <w:rPr>
                              <w:b w:val="false"/>
                              <w:sz w:val="28"/>
                              <w:lang w:val="bg-BG"/>
                            </w:rPr>
                          </w:pPr>
                          <w:r>
                            <w:rPr>
                              <w:sz w:val="28"/>
                              <w:lang w:val="bg-BG"/>
                            </w:rPr>
                            <w:t>Формуляр</w:t>
                          </w:r>
                        </w:p>
                      </w:tc>
                      <w:tc>
                        <w:tcPr>
                          <w:tcW w:w="1417" w:type="dxa"/>
                          <w:vMerge w:val="restart"/>
                          <w:tcBorders>
                            <w:top w:val="single" w:sz="4" w:space="0" w:color="000000"/>
                            <w:start w:val="single" w:sz="4" w:space="0" w:color="000000"/>
                            <w:bottom w:val="single" w:sz="6" w:space="0" w:color="000000"/>
                            <w:end w:val="sing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ind w:firstLine="354" w:start="-354" w:end="0"/>
                            <w:jc w:val="center"/>
                            <w:rPr/>
                          </w:pPr>
                          <w:r>
                            <w:rPr>
                              <w:b w:val="false"/>
                              <w:lang w:val="bg-BG"/>
                            </w:rPr>
                            <w:t>док</w:t>
                          </w:r>
                          <w:r>
                            <w:rPr>
                              <w:b w:val="false"/>
                            </w:rPr>
                            <w:t>.</w:t>
                          </w:r>
                          <w:r>
                            <w:rPr>
                              <w:b w:val="false"/>
                              <w:lang w:val="bg-BG"/>
                            </w:rPr>
                            <w:t xml:space="preserve"> ном</w:t>
                          </w:r>
                          <w:r>
                            <w:rPr>
                              <w:b w:val="false"/>
                            </w:rPr>
                            <w:t>.: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b w:val="false"/>
                              <w:lang w:val="bg-BG"/>
                            </w:rPr>
                          </w:pPr>
                          <w:r>
                            <w:rPr>
                              <w:b w:val="false"/>
                              <w:lang w:val="bg-BG"/>
                            </w:rPr>
                            <w:t>Ф</w:t>
                          </w:r>
                          <w:r>
                            <w:rPr>
                              <w:b w:val="false"/>
                            </w:rPr>
                            <w:t>1-0</w:t>
                          </w:r>
                          <w:r>
                            <w:rPr>
                              <w:b w:val="false"/>
                              <w:lang w:val="bg-BG"/>
                            </w:rPr>
                            <w:t>1</w:t>
                          </w:r>
                        </w:p>
                      </w:tc>
                    </w:tr>
                    <w:tr>
                      <w:trPr>
                        <w:trHeight w:val="762" w:hRule="atLeast"/>
                      </w:trPr>
                      <w:tc>
                        <w:tcPr>
                          <w:tcW w:w="2218" w:type="dxa"/>
                          <w:vMerge w:val="continue"/>
                          <w:tcBorders>
                            <w:top w:val="single" w:sz="6" w:space="0" w:color="000000"/>
                            <w:start w:val="single" w:sz="6" w:space="0" w:color="000000"/>
                            <w:bottom w:val="single" w:sz="6" w:space="0" w:color="000000"/>
                            <w:end w:val="sing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snapToGrid w:val="false"/>
                            <w:jc w:val="center"/>
                            <w:rPr>
                              <w:b w:val="false"/>
                              <w:lang w:val="bg-BG"/>
                            </w:rPr>
                          </w:pPr>
                          <w:r>
                            <w:rPr>
                              <w:b w:val="false"/>
                              <w:lang w:val="bg-BG"/>
                            </w:rPr>
                          </w:r>
                        </w:p>
                      </w:tc>
                      <w:tc>
                        <w:tcPr>
                          <w:tcW w:w="5553" w:type="dxa"/>
                          <w:tcBorders>
                            <w:top w:val="single" w:sz="4" w:space="0" w:color="000000"/>
                            <w:start w:val="single" w:sz="4" w:space="0" w:color="000000"/>
                            <w:bottom w:val="single" w:sz="4" w:space="0" w:color="000000"/>
                            <w:end w:val="sing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Heading5"/>
                            <w:rPr>
                              <w:lang w:val="bg-BG"/>
                            </w:rPr>
                          </w:pPr>
                          <w:r>
                            <w:rPr>
                              <w:lang w:val="bg-BG"/>
                            </w:rPr>
                            <w:t>Преглед записи</w:t>
                          </w:r>
                        </w:p>
                      </w:tc>
                      <w:tc>
                        <w:tcPr>
                          <w:tcW w:w="1417" w:type="dxa"/>
                          <w:vMerge w:val="continue"/>
                          <w:tcBorders>
                            <w:top w:val="single" w:sz="4" w:space="0" w:color="000000"/>
                            <w:start w:val="single" w:sz="4" w:space="0" w:color="000000"/>
                            <w:bottom w:val="single" w:sz="6" w:space="0" w:color="000000"/>
                            <w:end w:val="single" w:sz="4" w:space="0" w:color="000000"/>
                          </w:tcBorders>
                          <w:vAlign w:val="center"/>
                        </w:tcPr>
                        <w:p>
                          <w:pPr>
                            <w:pStyle w:val="Normal"/>
                            <w:snapToGrid w:val="false"/>
                            <w:ind w:end="-97"/>
                            <w:jc w:val="center"/>
                            <w:rPr>
                              <w:b w:val="false"/>
                              <w:lang w:val="bg-BG"/>
                            </w:rPr>
                          </w:pPr>
                          <w:r>
                            <w:rPr>
                              <w:b w:val="false"/>
                              <w:lang w:val="bg-BG"/>
                            </w:rPr>
                          </w:r>
                        </w:p>
                      </w:tc>
                    </w:tr>
                  </w:tbl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-199" w:end="-71"/>
      <w:jc w:val="center"/>
      <w:outlineLvl w:val="4"/>
    </w:pPr>
    <w:rPr>
      <w:sz w:val="28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2008-03-09T17:52:00Z</dcterms:created>
  <dc:creator>Trenkov</dc:creator>
  <dc:description/>
  <cp:keywords/>
  <dc:language>bg-BG</dc:language>
  <cp:lastModifiedBy>Георги Георгиев</cp:lastModifiedBy>
  <cp:lastPrinted>2008-03-19T14:11:00Z</cp:lastPrinted>
  <dcterms:modified xsi:type="dcterms:W3CDTF">2026-03-23T17:52:00Z</dcterms:modified>
  <cp:revision>71</cp:revision>
  <dc:subject/>
  <dc:title>Документ</dc:title>
</cp:coreProperties>
</file>