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aps/>
          <w:shadow/>
          <w:sz w:val="28"/>
          <w:szCs w:val="28"/>
          <w:lang w:val="ru-RU"/>
        </w:rPr>
      </w:pPr>
      <w:r>
        <w:rPr>
          <w:caps/>
          <w:shadow/>
          <w:sz w:val="28"/>
          <w:szCs w:val="28"/>
          <w:lang w:val="ru-RU"/>
        </w:rPr>
      </w:r>
    </w:p>
    <w:tbl>
      <w:tblPr>
        <w:tblpPr w:vertAnchor="page" w:horzAnchor="margin" w:tblpXSpec="center" w:leftFromText="141" w:rightFromText="141" w:tblpY="2679"/>
        <w:tblW w:w="1569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02"/>
        <w:gridCol w:w="1459"/>
        <w:gridCol w:w="1108"/>
        <w:gridCol w:w="2982"/>
        <w:gridCol w:w="2079"/>
        <w:gridCol w:w="1959"/>
        <w:gridCol w:w="1601"/>
        <w:gridCol w:w="2608"/>
      </w:tblGrid>
      <w:tr>
        <w:trPr>
          <w:trHeight w:val="823" w:hRule="atLeast"/>
        </w:trPr>
        <w:tc>
          <w:tcPr>
            <w:tcW w:w="1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РИСК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ОЦЕНКА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ЦЕЛ</w:t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МЕРКИ</w:t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ОТГОВОРНИК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</w:rPr>
              <w:t>СРОК ЗА ИЗПЪЛНЕНИЕ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</w:rPr>
              <w:t>РЕСУРСИ</w:t>
            </w:r>
          </w:p>
        </w:tc>
        <w:tc>
          <w:tcPr>
            <w:tcW w:w="2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КОНТРОЛ ПО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ИЗПЪЛНЕНИЕТО</w:t>
            </w:r>
          </w:p>
        </w:tc>
      </w:tr>
      <w:tr>
        <w:trPr>
          <w:trHeight w:val="261" w:hRule="atLeast"/>
        </w:trPr>
        <w:tc>
          <w:tcPr>
            <w:tcW w:w="1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aps/>
                <w:shadow/>
                <w:sz w:val="28"/>
                <w:szCs w:val="28"/>
                <w:lang w:val="en-US"/>
              </w:rPr>
            </w:pPr>
            <w:r>
              <w:rPr>
                <w:b/>
                <w:caps/>
                <w:shadow/>
                <w:sz w:val="28"/>
                <w:szCs w:val="28"/>
                <w:lang w:val="en-US"/>
              </w:rPr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  <w:lang w:val="en-US"/>
              </w:rPr>
            </w:pPr>
            <w:r>
              <w:rPr>
                <w:caps/>
                <w:shadow/>
                <w:sz w:val="28"/>
                <w:szCs w:val="28"/>
                <w:lang w:val="en-US"/>
              </w:rPr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shadow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aps/>
                <w:shadow/>
                <w:color w:val="FF0000"/>
                <w:sz w:val="28"/>
                <w:szCs w:val="28"/>
              </w:rPr>
            </w:pPr>
            <w:r>
              <w:rPr>
                <w:caps/>
                <w:shadow/>
                <w:color w:val="FF0000"/>
                <w:sz w:val="28"/>
                <w:szCs w:val="28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2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</w:tr>
      <w:tr>
        <w:trPr>
          <w:trHeight w:val="261" w:hRule="atLeast"/>
        </w:trPr>
        <w:tc>
          <w:tcPr>
            <w:tcW w:w="1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aps/>
                <w:shadow/>
                <w:sz w:val="28"/>
                <w:szCs w:val="28"/>
                <w:lang w:val="ru-RU"/>
              </w:rPr>
            </w:pPr>
            <w:r>
              <w:rPr>
                <w:caps/>
                <w:shadow/>
                <w:sz w:val="28"/>
                <w:szCs w:val="28"/>
                <w:lang w:val="ru-RU"/>
              </w:rPr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  <w:lang w:val="ru-RU"/>
              </w:rPr>
            </w:pPr>
            <w:r>
              <w:rPr>
                <w:caps/>
                <w:shadow/>
                <w:sz w:val="28"/>
                <w:szCs w:val="28"/>
                <w:lang w:val="ru-RU"/>
              </w:rPr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shadow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aps/>
                <w:shadow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shadow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2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</w:tr>
      <w:tr>
        <w:trPr>
          <w:trHeight w:val="281" w:hRule="atLeast"/>
        </w:trPr>
        <w:tc>
          <w:tcPr>
            <w:tcW w:w="1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aps/>
                <w:shadow/>
                <w:sz w:val="28"/>
                <w:szCs w:val="28"/>
                <w:lang w:val="ru-RU"/>
              </w:rPr>
            </w:pPr>
            <w:r>
              <w:rPr>
                <w:caps/>
                <w:shadow/>
                <w:sz w:val="28"/>
                <w:szCs w:val="28"/>
                <w:lang w:val="ru-RU"/>
              </w:rPr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  <w:lang w:val="ru-RU"/>
              </w:rPr>
            </w:pPr>
            <w:r>
              <w:rPr>
                <w:caps/>
                <w:shadow/>
                <w:sz w:val="28"/>
                <w:szCs w:val="28"/>
                <w:lang w:val="ru-RU"/>
              </w:rPr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shadow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aps/>
                <w:shadow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shadow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2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</w:tr>
      <w:tr>
        <w:trPr>
          <w:trHeight w:val="261" w:hRule="atLeast"/>
        </w:trPr>
        <w:tc>
          <w:tcPr>
            <w:tcW w:w="1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aps/>
                <w:shadow/>
                <w:sz w:val="28"/>
                <w:szCs w:val="28"/>
                <w:lang w:val="ru-RU"/>
              </w:rPr>
            </w:pPr>
            <w:r>
              <w:rPr>
                <w:caps/>
                <w:shadow/>
                <w:sz w:val="28"/>
                <w:szCs w:val="28"/>
                <w:lang w:val="ru-RU"/>
              </w:rPr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  <w:lang w:val="ru-RU"/>
              </w:rPr>
            </w:pPr>
            <w:r>
              <w:rPr>
                <w:caps/>
                <w:shadow/>
                <w:sz w:val="28"/>
                <w:szCs w:val="28"/>
                <w:lang w:val="ru-RU"/>
              </w:rPr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shadow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aps/>
                <w:shadow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shadow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2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</w:tr>
      <w:tr>
        <w:trPr>
          <w:trHeight w:val="261" w:hRule="atLeast"/>
        </w:trPr>
        <w:tc>
          <w:tcPr>
            <w:tcW w:w="1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aps/>
                <w:shadow/>
                <w:sz w:val="28"/>
                <w:szCs w:val="28"/>
                <w:lang w:val="ru-RU"/>
              </w:rPr>
            </w:pPr>
            <w:r>
              <w:rPr>
                <w:caps/>
                <w:shadow/>
                <w:sz w:val="28"/>
                <w:szCs w:val="28"/>
                <w:lang w:val="ru-RU"/>
              </w:rPr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  <w:lang w:val="ru-RU"/>
              </w:rPr>
            </w:pPr>
            <w:r>
              <w:rPr>
                <w:caps/>
                <w:shadow/>
                <w:sz w:val="28"/>
                <w:szCs w:val="28"/>
                <w:lang w:val="ru-RU"/>
              </w:rPr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shadow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aps/>
                <w:shadow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shadow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2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</w:tr>
      <w:tr>
        <w:trPr>
          <w:trHeight w:val="261" w:hRule="atLeast"/>
        </w:trPr>
        <w:tc>
          <w:tcPr>
            <w:tcW w:w="1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aps/>
                <w:shadow/>
                <w:sz w:val="28"/>
                <w:szCs w:val="28"/>
                <w:lang w:val="ru-RU"/>
              </w:rPr>
            </w:pPr>
            <w:r>
              <w:rPr>
                <w:caps/>
                <w:shadow/>
                <w:sz w:val="28"/>
                <w:szCs w:val="28"/>
                <w:lang w:val="ru-RU"/>
              </w:rPr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  <w:lang w:val="ru-RU"/>
              </w:rPr>
            </w:pPr>
            <w:r>
              <w:rPr>
                <w:caps/>
                <w:shadow/>
                <w:sz w:val="28"/>
                <w:szCs w:val="28"/>
                <w:lang w:val="ru-RU"/>
              </w:rPr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shadow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aps/>
                <w:shadow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shadow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2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</w:tr>
      <w:tr>
        <w:trPr>
          <w:trHeight w:val="281" w:hRule="atLeast"/>
        </w:trPr>
        <w:tc>
          <w:tcPr>
            <w:tcW w:w="1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aps/>
                <w:shadow/>
                <w:sz w:val="28"/>
                <w:szCs w:val="28"/>
                <w:lang w:val="ru-RU"/>
              </w:rPr>
            </w:pPr>
            <w:r>
              <w:rPr>
                <w:caps/>
                <w:shadow/>
                <w:sz w:val="28"/>
                <w:szCs w:val="28"/>
                <w:lang w:val="ru-RU"/>
              </w:rPr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  <w:lang w:val="ru-RU"/>
              </w:rPr>
            </w:pPr>
            <w:r>
              <w:rPr>
                <w:caps/>
                <w:shadow/>
                <w:sz w:val="28"/>
                <w:szCs w:val="28"/>
                <w:lang w:val="ru-RU"/>
              </w:rPr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shadow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aps/>
                <w:shadow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shadow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2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</w:tr>
      <w:tr>
        <w:trPr>
          <w:trHeight w:val="281" w:hRule="atLeast"/>
        </w:trPr>
        <w:tc>
          <w:tcPr>
            <w:tcW w:w="1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aps/>
                <w:shadow/>
                <w:sz w:val="28"/>
                <w:szCs w:val="28"/>
                <w:lang w:val="ru-RU"/>
              </w:rPr>
            </w:pPr>
            <w:r>
              <w:rPr>
                <w:caps/>
                <w:shadow/>
                <w:sz w:val="28"/>
                <w:szCs w:val="28"/>
                <w:lang w:val="ru-RU"/>
              </w:rPr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  <w:lang w:val="ru-RU"/>
              </w:rPr>
            </w:pPr>
            <w:r>
              <w:rPr>
                <w:caps/>
                <w:shadow/>
                <w:sz w:val="28"/>
                <w:szCs w:val="28"/>
                <w:lang w:val="ru-RU"/>
              </w:rPr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shadow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aps/>
                <w:shadow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shadow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2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</w:tr>
      <w:tr>
        <w:trPr>
          <w:trHeight w:val="281" w:hRule="atLeast"/>
        </w:trPr>
        <w:tc>
          <w:tcPr>
            <w:tcW w:w="1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aps/>
                <w:shadow/>
                <w:sz w:val="28"/>
                <w:szCs w:val="28"/>
                <w:lang w:val="ru-RU"/>
              </w:rPr>
            </w:pPr>
            <w:r>
              <w:rPr>
                <w:caps/>
                <w:shadow/>
                <w:sz w:val="28"/>
                <w:szCs w:val="28"/>
                <w:lang w:val="ru-RU"/>
              </w:rPr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  <w:lang w:val="ru-RU"/>
              </w:rPr>
            </w:pPr>
            <w:r>
              <w:rPr>
                <w:caps/>
                <w:shadow/>
                <w:sz w:val="28"/>
                <w:szCs w:val="28"/>
                <w:lang w:val="ru-RU"/>
              </w:rPr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shadow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aps/>
                <w:shadow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shadow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2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</w:tr>
      <w:tr>
        <w:trPr>
          <w:trHeight w:val="281" w:hRule="atLeast"/>
        </w:trPr>
        <w:tc>
          <w:tcPr>
            <w:tcW w:w="1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aps/>
                <w:shadow/>
                <w:sz w:val="28"/>
                <w:szCs w:val="28"/>
                <w:lang w:val="ru-RU"/>
              </w:rPr>
            </w:pPr>
            <w:r>
              <w:rPr>
                <w:caps/>
                <w:shadow/>
                <w:sz w:val="28"/>
                <w:szCs w:val="28"/>
                <w:lang w:val="ru-RU"/>
              </w:rPr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  <w:lang w:val="ru-RU"/>
              </w:rPr>
            </w:pPr>
            <w:r>
              <w:rPr>
                <w:caps/>
                <w:shadow/>
                <w:sz w:val="28"/>
                <w:szCs w:val="28"/>
                <w:lang w:val="ru-RU"/>
              </w:rPr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shadow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aps/>
                <w:shadow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shadow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2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</w:tr>
      <w:tr>
        <w:trPr>
          <w:trHeight w:val="281" w:hRule="atLeast"/>
        </w:trPr>
        <w:tc>
          <w:tcPr>
            <w:tcW w:w="1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aps/>
                <w:shadow/>
                <w:sz w:val="28"/>
                <w:szCs w:val="28"/>
                <w:lang w:val="ru-RU"/>
              </w:rPr>
            </w:pPr>
            <w:r>
              <w:rPr>
                <w:caps/>
                <w:shadow/>
                <w:sz w:val="28"/>
                <w:szCs w:val="28"/>
                <w:lang w:val="ru-RU"/>
              </w:rPr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  <w:lang w:val="ru-RU"/>
              </w:rPr>
            </w:pPr>
            <w:r>
              <w:rPr>
                <w:caps/>
                <w:shadow/>
                <w:sz w:val="28"/>
                <w:szCs w:val="28"/>
                <w:lang w:val="ru-RU"/>
              </w:rPr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shadow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aps/>
                <w:shadow/>
                <w:color w:val="FF0000"/>
                <w:sz w:val="28"/>
                <w:szCs w:val="28"/>
                <w:lang w:val="en-US"/>
              </w:rPr>
            </w:pPr>
            <w:r>
              <w:rPr>
                <w:caps/>
                <w:shadow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2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  <w:tc>
          <w:tcPr>
            <w:tcW w:w="2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aps/>
                <w:shadow/>
                <w:sz w:val="28"/>
                <w:szCs w:val="28"/>
              </w:rPr>
            </w:pPr>
            <w:r>
              <w:rPr>
                <w:caps/>
                <w:shadow/>
                <w:sz w:val="28"/>
                <w:szCs w:val="2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Дата: .........................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>
          <w:rFonts w:cs="Arial" w:ascii="Arial" w:hAnsi="Arial"/>
        </w:rPr>
        <w:t>Изготвил: ...........................</w:t>
        <w:tab/>
        <w:tab/>
        <w:tab/>
        <w:tab/>
        <w:tab/>
        <w:tab/>
        <w:tab/>
        <w:tab/>
        <w:tab/>
        <w:tab/>
        <w:tab/>
        <w:t>Утвърдил: ...........................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</w:t>
      </w:r>
      <w:r>
        <w:rPr>
          <w:rFonts w:cs="Arial" w:ascii="Arial" w:hAnsi="Arial"/>
        </w:rPr>
        <w:t>/ ....................... /</w:t>
        <w:tab/>
        <w:tab/>
        <w:tab/>
        <w:tab/>
        <w:tab/>
        <w:tab/>
        <w:tab/>
        <w:tab/>
        <w:tab/>
        <w:tab/>
        <w:tab/>
        <w:tab/>
        <w:t xml:space="preserve">       / ....................... /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644" w:type="dxa"/>
        <w:jc w:val="start"/>
        <w:tblInd w:w="223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541"/>
      </w:tblGrid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2"/>
                <w:szCs w:val="20"/>
              </w:rPr>
            </w:pPr>
            <w:r>
              <w:rPr>
                <w:b/>
                <w:sz w:val="22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Утвърдил: ……………</w:t>
            </w:r>
          </w:p>
        </w:tc>
      </w:tr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1418" w:right="1418" w:gutter="0" w:header="709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1942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708"/>
      <w:gridCol w:w="6150"/>
      <w:gridCol w:w="2084"/>
    </w:tblGrid>
    <w:tr>
      <w:trPr/>
      <w:tc>
        <w:tcPr>
          <w:tcW w:w="9858" w:type="dxa"/>
          <w:gridSpan w:val="2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 xml:space="preserve">Стр.: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  <w:szCs w:val="20"/>
            </w:rPr>
            <w:t xml:space="preserve"> от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</w:p>
      </w:tc>
    </w:tr>
    <w:tr>
      <w:trPr/>
      <w:tc>
        <w:tcPr>
          <w:tcW w:w="3708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Ревизия 01</w:t>
          </w:r>
        </w:p>
      </w:tc>
      <w:tc>
        <w:tcPr>
          <w:tcW w:w="615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Дата: 12.01.2026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1313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628"/>
      <w:gridCol w:w="6699"/>
      <w:gridCol w:w="1986"/>
    </w:tblGrid>
    <w:tr>
      <w:trPr/>
      <w:tc>
        <w:tcPr>
          <w:tcW w:w="262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СМП ПЛЕВЕН ЕООД</w:t>
          </w:r>
        </w:p>
      </w:tc>
      <w:tc>
        <w:tcPr>
          <w:tcW w:w="669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Формуляр</w:t>
          </w:r>
        </w:p>
      </w:tc>
      <w:tc>
        <w:tcPr>
          <w:tcW w:w="198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 xml:space="preserve">док. ном.: </w:t>
          </w:r>
        </w:p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Ф2-06</w:t>
          </w:r>
        </w:p>
      </w:tc>
    </w:tr>
    <w:tr>
      <w:trPr>
        <w:trHeight w:val="504" w:hRule="atLeast"/>
      </w:trPr>
      <w:tc>
        <w:tcPr>
          <w:tcW w:w="262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669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Програма за намаляване на риска</w:t>
          </w:r>
        </w:p>
      </w:tc>
      <w:tc>
        <w:tcPr>
          <w:tcW w:w="198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bg-BG" w:eastAsia="bg-BG" w:bidi="ar-SA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sz w:val="24"/>
      <w:szCs w:val="24"/>
      <w:lang w:val="bg-BG" w:eastAsia="bg-BG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Char"/>
    <w:basedOn w:val="Normal"/>
    <w:qFormat/>
    <w:pPr>
      <w:tabs>
        <w:tab w:val="clear" w:pos="708"/>
        <w:tab w:val="left" w:pos="709" w:leader="none"/>
      </w:tabs>
    </w:pPr>
    <w:rPr>
      <w:rFonts w:ascii="Tahoma" w:hAnsi="Tahoma" w:cs="Tahoma"/>
      <w:lang w:val="pl-PL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2009-05-16T10:12:00Z</dcterms:created>
  <dc:creator>Trenkov</dc:creator>
  <dc:description/>
  <cp:keywords/>
  <dc:language>bg-BG</dc:language>
  <cp:lastModifiedBy>Георги Георгиев</cp:lastModifiedBy>
  <dcterms:modified xsi:type="dcterms:W3CDTF">2026-03-23T18:11:00Z</dcterms:modified>
  <cp:revision>14</cp:revision>
  <dc:subject/>
  <dc:title/>
</cp:coreProperties>
</file>