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900" w:end="0"/>
        <w:jc w:val="center"/>
        <w:rPr/>
      </w:pPr>
      <w:r>
        <w:rPr>
          <w:rFonts w:cs="Arial" w:ascii="Arial" w:hAnsi="Arial"/>
          <w:b/>
          <w:sz w:val="28"/>
        </w:rPr>
        <w:t>Годишна програма за обучение през 20.. г.</w:t>
      </w:r>
    </w:p>
    <w:p>
      <w:pPr>
        <w:pStyle w:val="Normal"/>
        <w:ind w:start="900" w:end="0"/>
        <w:jc w:val="end"/>
        <w:rPr>
          <w:rFonts w:ascii="Arial" w:hAnsi="Arial" w:cs="Arial"/>
          <w:sz w:val="22"/>
          <w:szCs w:val="24"/>
        </w:rPr>
      </w:pPr>
      <w:r>
        <w:rPr>
          <w:rFonts w:cs="Arial" w:ascii="Arial" w:hAnsi="Arial"/>
          <w:sz w:val="22"/>
          <w:szCs w:val="24"/>
        </w:rPr>
        <w:t>Утвърдил: ...................</w:t>
      </w:r>
    </w:p>
    <w:p>
      <w:pPr>
        <w:pStyle w:val="Normal"/>
        <w:ind w:start="900" w:end="0"/>
        <w:jc w:val="end"/>
        <w:rPr>
          <w:rFonts w:ascii="Arial" w:hAnsi="Arial" w:cs="Arial"/>
          <w:sz w:val="22"/>
          <w:szCs w:val="24"/>
        </w:rPr>
      </w:pPr>
      <w:r>
        <w:rPr>
          <w:rFonts w:cs="Arial" w:ascii="Arial" w:hAnsi="Arial"/>
          <w:sz w:val="22"/>
          <w:szCs w:val="24"/>
        </w:rPr>
        <w:tab/>
        <w:tab/>
      </w:r>
    </w:p>
    <w:p>
      <w:pPr>
        <w:pStyle w:val="Normal"/>
        <w:ind w:start="900" w:end="0"/>
        <w:jc w:val="end"/>
        <w:rPr>
          <w:rFonts w:ascii="Arial" w:hAnsi="Arial" w:cs="Arial"/>
          <w:sz w:val="22"/>
          <w:szCs w:val="24"/>
        </w:rPr>
      </w:pPr>
      <w:r>
        <w:rPr>
          <w:rFonts w:cs="Arial" w:ascii="Arial" w:hAnsi="Arial"/>
          <w:sz w:val="22"/>
          <w:szCs w:val="24"/>
        </w:rPr>
        <w:t>Дата: ...................</w:t>
      </w:r>
    </w:p>
    <w:p>
      <w:pPr>
        <w:pStyle w:val="Normal"/>
        <w:ind w:start="900" w:end="0"/>
        <w:jc w:val="center"/>
        <w:rPr>
          <w:rFonts w:ascii="Arial" w:hAnsi="Arial" w:cs="Arial"/>
          <w:b/>
          <w:sz w:val="28"/>
          <w:szCs w:val="24"/>
        </w:rPr>
      </w:pPr>
      <w:r>
        <w:rPr>
          <w:rFonts w:cs="Arial" w:ascii="Arial" w:hAnsi="Arial"/>
          <w:b/>
          <w:sz w:val="28"/>
          <w:szCs w:val="24"/>
        </w:rPr>
      </w:r>
    </w:p>
    <w:tbl>
      <w:tblPr>
        <w:tblW w:w="148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7"/>
        <w:gridCol w:w="1439"/>
        <w:gridCol w:w="1704"/>
        <w:gridCol w:w="1349"/>
        <w:gridCol w:w="525"/>
        <w:gridCol w:w="583"/>
        <w:gridCol w:w="640"/>
        <w:gridCol w:w="632"/>
        <w:gridCol w:w="574"/>
        <w:gridCol w:w="693"/>
        <w:gridCol w:w="701"/>
        <w:gridCol w:w="707"/>
        <w:gridCol w:w="695"/>
        <w:gridCol w:w="746"/>
        <w:gridCol w:w="629"/>
        <w:gridCol w:w="687"/>
        <w:gridCol w:w="1859"/>
      </w:tblGrid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cs="Arial" w:ascii="Arial" w:hAnsi="Arial"/>
                <w:b/>
                <w:sz w:val="20"/>
                <w:szCs w:val="24"/>
              </w:rPr>
              <w:t xml:space="preserve">№ </w:t>
            </w:r>
            <w:r>
              <w:rPr>
                <w:rFonts w:cs="Arial" w:ascii="Arial" w:hAnsi="Arial"/>
                <w:b/>
                <w:sz w:val="20"/>
                <w:szCs w:val="24"/>
              </w:rPr>
              <w:t>по ред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20"/>
                <w:szCs w:val="24"/>
              </w:rPr>
              <w:t>Вид</w:t>
            </w:r>
            <w:r>
              <w:rPr>
                <w:rFonts w:cs="Arial" w:ascii="Arial" w:hAnsi="Arial"/>
                <w:b/>
                <w:sz w:val="20"/>
                <w:szCs w:val="24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4"/>
              </w:rPr>
              <w:t>на обучението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cs="Arial" w:ascii="Arial" w:hAnsi="Arial"/>
                <w:b/>
                <w:sz w:val="20"/>
                <w:szCs w:val="24"/>
              </w:rPr>
              <w:t>Тема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cs="Arial" w:ascii="Arial" w:hAnsi="Arial"/>
                <w:b/>
                <w:sz w:val="20"/>
                <w:szCs w:val="24"/>
              </w:rPr>
              <w:t>на обучението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Heading4"/>
              <w:ind w:hanging="0" w:start="0"/>
              <w:rPr/>
            </w:pPr>
            <w:r>
              <w:rPr>
                <w:rFonts w:cs="Arial" w:ascii="Arial" w:hAnsi="Arial"/>
                <w:sz w:val="20"/>
                <w:szCs w:val="24"/>
              </w:rPr>
              <w:t>Звено</w:t>
            </w:r>
            <w:r>
              <w:rPr>
                <w:rFonts w:cs="Arial" w:ascii="Arial" w:hAnsi="Arial"/>
                <w:sz w:val="20"/>
                <w:szCs w:val="24"/>
                <w:lang w:val="en-US"/>
              </w:rPr>
              <w:t xml:space="preserve"> /</w:t>
            </w:r>
          </w:p>
          <w:p>
            <w:pPr>
              <w:pStyle w:val="Heading5"/>
              <w:ind w:hanging="0" w:start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cs="Arial" w:ascii="Arial" w:hAnsi="Arial"/>
                <w:sz w:val="20"/>
                <w:szCs w:val="24"/>
              </w:rPr>
              <w:t>длъжност-но лице</w:t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</w:t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ІІ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ІІІ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ІV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VІ</w:t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VІІ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VІІІ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ІХ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Heading2"/>
              <w:ind w:hanging="0" w:start="0"/>
              <w:rPr>
                <w:rFonts w:ascii="Arial" w:hAnsi="Arial" w:cs="Arial"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Cs/>
                <w:sz w:val="20"/>
                <w:szCs w:val="24"/>
                <w:u w:val="single"/>
              </w:rPr>
              <w:t>Х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ХІ</w:t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Heading3"/>
              <w:ind w:hanging="0" w:start="0"/>
              <w:rPr>
                <w:rFonts w:ascii="Arial" w:hAnsi="Arial" w:cs="Arial"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Cs/>
                <w:sz w:val="20"/>
                <w:szCs w:val="24"/>
                <w:u w:val="single"/>
              </w:rPr>
              <w:t>ХІІ</w:t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BodyTex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szCs w:val="24"/>
              </w:rPr>
              <w:t>Обобщена оценка за ефективността на обучението</w:t>
            </w:r>
          </w:p>
          <w:p>
            <w:pPr>
              <w:pStyle w:val="Heading3"/>
              <w:ind w:hanging="0" w:start="0"/>
              <w:rPr>
                <w:rFonts w:ascii="Arial" w:hAnsi="Arial" w:cs="Arial"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Cs/>
                <w:sz w:val="20"/>
                <w:szCs w:val="24"/>
                <w:u w:val="single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  <w:u w:val="single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  <w:tr>
        <w:trPr/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8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18"/>
                <w:szCs w:val="24"/>
                <w:lang w:val="ru-RU"/>
              </w:rPr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18"/>
                <w:lang w:val="ru-RU"/>
              </w:rPr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sz w:val="22"/>
                <w:szCs w:val="24"/>
                <w:lang w:val="ru-RU"/>
              </w:rPr>
            </w:r>
          </w:p>
        </w:tc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cs="Arial" w:ascii="Arial" w:hAnsi="Arial"/>
                <w:b/>
                <w:bCs/>
                <w:sz w:val="22"/>
                <w:szCs w:val="24"/>
              </w:rPr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</w:tr>
    </w:tbl>
    <w:p>
      <w:pPr>
        <w:pStyle w:val="Normal"/>
        <w:ind w:start="900" w:end="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Cs/>
          <w:sz w:val="16"/>
          <w:szCs w:val="18"/>
        </w:rPr>
        <w:t>ЛЕГЕНДА :</w:t>
      </w:r>
      <w:r>
        <w:rPr>
          <w:rFonts w:cs="Arial" w:ascii="Arial" w:hAnsi="Arial"/>
          <w:sz w:val="16"/>
          <w:szCs w:val="18"/>
        </w:rPr>
        <w:t xml:space="preserve">   </w:t>
      </w:r>
      <w:r>
        <w:rPr>
          <w:rFonts w:cs="Arial" w:ascii="Arial" w:hAnsi="Arial"/>
          <w:bCs/>
          <w:sz w:val="22"/>
          <w:szCs w:val="18"/>
        </w:rPr>
        <w:t xml:space="preserve">О – запланувано обучение; </w:t>
      </w:r>
      <w:r>
        <w:rPr>
          <w:rFonts w:cs="Arial" w:ascii="Arial" w:hAnsi="Arial"/>
          <w:bCs/>
          <w:sz w:val="24"/>
          <w:szCs w:val="18"/>
        </w:rPr>
        <w:t xml:space="preserve">  </w:t>
      </w:r>
      <w:r>
        <w:rPr>
          <w:rFonts w:eastAsia="Marlett" w:cs="Marlett" w:ascii="Marlett" w:hAnsi="Marlett"/>
          <w:bCs/>
          <w:sz w:val="18"/>
          <w:szCs w:val="18"/>
        </w:rPr>
        <w:sym w:font="Marlett" w:char="f06e"/>
      </w:r>
      <w:r>
        <w:rPr>
          <w:rFonts w:cs="Arial" w:ascii="Arial" w:hAnsi="Arial"/>
          <w:bCs/>
          <w:sz w:val="24"/>
          <w:szCs w:val="18"/>
        </w:rPr>
        <w:t xml:space="preserve"> </w:t>
      </w:r>
      <w:r>
        <w:rPr>
          <w:rFonts w:cs="Arial" w:ascii="Arial" w:hAnsi="Arial"/>
          <w:bCs/>
          <w:sz w:val="22"/>
          <w:szCs w:val="18"/>
        </w:rPr>
        <w:t xml:space="preserve">проведено обучение;     ∆  извънпланово обучение;  </w:t>
      </w:r>
    </w:p>
    <w:p>
      <w:pPr>
        <w:pStyle w:val="Normal"/>
        <w:ind w:start="851" w:end="0"/>
        <w:rPr>
          <w:rFonts w:ascii="Arial" w:hAnsi="Arial" w:cs="Arial"/>
          <w:b/>
          <w:sz w:val="24"/>
          <w:lang w:val="ru-RU"/>
        </w:rPr>
      </w:pPr>
      <w:r>
        <w:rPr>
          <w:rFonts w:cs="Arial" w:ascii="Arial" w:hAnsi="Arial"/>
          <w:b/>
          <w:sz w:val="24"/>
          <w:lang w:val="ru-RU"/>
        </w:rPr>
      </w:r>
    </w:p>
    <w:p>
      <w:pPr>
        <w:pStyle w:val="Normal"/>
        <w:ind w:start="851" w:end="0"/>
        <w:jc w:val="center"/>
        <w:rPr>
          <w:rFonts w:ascii="Arial" w:hAnsi="Arial" w:cs="Arial"/>
          <w:sz w:val="24"/>
          <w:lang w:val="ru-RU"/>
        </w:rPr>
      </w:pPr>
      <w:r>
        <w:rPr>
          <w:rFonts w:cs="Arial" w:ascii="Arial" w:hAnsi="Arial"/>
          <w:sz w:val="24"/>
          <w:lang w:val="ru-RU"/>
        </w:rPr>
      </w:r>
    </w:p>
    <w:p>
      <w:pPr>
        <w:pStyle w:val="Normal"/>
        <w:ind w:start="851" w:end="0"/>
        <w:jc w:val="center"/>
        <w:rPr/>
      </w:pPr>
      <w:r>
        <w:rPr>
          <w:rFonts w:cs="Arial" w:ascii="Arial" w:hAnsi="Arial"/>
          <w:sz w:val="24"/>
        </w:rPr>
        <w:t>Последна редакция: ………, ………….., ............................. , .........................г.</w:t>
      </w:r>
    </w:p>
    <w:p>
      <w:pPr>
        <w:pStyle w:val="Normal"/>
        <w:jc w:val="center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/длъжност/фамилия/подпис/дата/</w:t>
      </w:r>
    </w:p>
    <w:p>
      <w:pPr>
        <w:pStyle w:val="Normal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rPr/>
      </w:pPr>
      <w:r>
        <w:rPr/>
      </w:r>
    </w:p>
    <w:tbl>
      <w:tblPr>
        <w:tblW w:w="9928" w:type="dxa"/>
        <w:jc w:val="start"/>
        <w:tblInd w:w="195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7"/>
        <w:gridCol w:w="4541"/>
      </w:tblGrid>
      <w:tr>
        <w:trPr/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5840" w:h="12240"/>
      <w:pgMar w:left="709" w:right="533" w:gutter="0" w:header="426" w:top="709" w:footer="1449" w:bottom="15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Marlett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margin" w:rightFromText="141" w:tblpX="0" w:tblpY="196"/>
      <w:tblW w:w="14104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307"/>
      <w:gridCol w:w="4820"/>
      <w:gridCol w:w="2977"/>
    </w:tblGrid>
    <w:tr>
      <w:trPr>
        <w:cantSplit/>
      </w:trPr>
      <w:tc>
        <w:tcPr>
          <w:tcW w:w="6307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482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2977" w:type="dxa"/>
          <w:tcBorders>
            <w:top w:val="single" w:sz="6" w:space="0" w:color="000000"/>
          </w:tcBorders>
        </w:tcPr>
        <w:p>
          <w:pPr>
            <w:pStyle w:val="Foo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 xml:space="preserve">Стр.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1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Fonts w:cs="Arial" w:ascii="Arial" w:hAnsi="Arial"/>
              <w:sz w:val="20"/>
            </w:rPr>
            <w:t xml:space="preserve">от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1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trHeight w:val="185" w:hRule="atLeast"/>
        <w:cantSplit/>
      </w:trPr>
      <w:tc>
        <w:tcPr>
          <w:tcW w:w="6307" w:type="dxa"/>
          <w:tcBorders/>
        </w:tcPr>
        <w:p>
          <w:pPr>
            <w:pStyle w:val="Footer"/>
            <w:rPr>
              <w:rFonts w:ascii="Arial" w:hAnsi="Arial" w:cs="Arial"/>
              <w:b/>
              <w:bCs/>
              <w:sz w:val="20"/>
            </w:rPr>
          </w:pPr>
          <w:r>
            <w:rPr>
              <w:rFonts w:cs="Arial" w:ascii="Arial" w:hAnsi="Arial"/>
              <w:b/>
              <w:bCs/>
              <w:sz w:val="20"/>
            </w:rPr>
            <w:t>Ревизия 01</w:t>
          </w:r>
        </w:p>
      </w:tc>
      <w:tc>
        <w:tcPr>
          <w:tcW w:w="48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b/>
              <w:bCs/>
              <w:sz w:val="20"/>
            </w:rPr>
          </w:pPr>
          <w:r>
            <w:rPr>
              <w:rFonts w:cs="Arial" w:ascii="Arial" w:hAnsi="Arial"/>
              <w:b/>
              <w:bCs/>
              <w:sz w:val="20"/>
            </w:rPr>
          </w:r>
        </w:p>
      </w:tc>
      <w:tc>
        <w:tcPr>
          <w:tcW w:w="2977" w:type="dxa"/>
          <w:tcBorders/>
        </w:tcPr>
        <w:p>
          <w:pPr>
            <w:pStyle w:val="Footer"/>
            <w:rPr>
              <w:rFonts w:ascii="Arial" w:hAnsi="Arial" w:cs="Arial"/>
              <w:b/>
              <w:bCs/>
              <w:sz w:val="20"/>
            </w:rPr>
          </w:pPr>
          <w:r>
            <w:rPr>
              <w:rFonts w:cs="Arial" w:ascii="Arial" w:hAnsi="Arial"/>
              <w:b/>
              <w:bCs/>
              <w:sz w:val="20"/>
            </w:rPr>
            <w:t>Дата: 12.01.2026</w:t>
          </w:r>
        </w:p>
      </w:tc>
    </w:tr>
  </w:tbl>
  <w:p>
    <w:pPr>
      <w:pStyle w:val="Footer"/>
      <w:tabs>
        <w:tab w:val="left" w:pos="12616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2789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693"/>
      <w:gridCol w:w="7229"/>
      <w:gridCol w:w="2867"/>
    </w:tblGrid>
    <w:tr>
      <w:trPr>
        <w:trHeight w:val="440" w:hRule="exact"/>
      </w:trPr>
      <w:tc>
        <w:tcPr>
          <w:tcW w:w="2693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>СМП ПЛЕВЕН ЕООД</w:t>
          </w:r>
        </w:p>
      </w:tc>
      <w:tc>
        <w:tcPr>
          <w:tcW w:w="722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2867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>док. ном.: Ф3-01</w:t>
          </w:r>
        </w:p>
      </w:tc>
    </w:tr>
    <w:tr>
      <w:trPr>
        <w:trHeight w:val="702" w:hRule="exact"/>
      </w:trPr>
      <w:tc>
        <w:tcPr>
          <w:tcW w:w="2693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</w:r>
        </w:p>
      </w:tc>
      <w:tc>
        <w:tcPr>
          <w:tcW w:w="722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szCs w:val="28"/>
              <w:lang w:val="ru-RU"/>
            </w:rPr>
          </w:pPr>
          <w:r>
            <w:rPr>
              <w:rFonts w:cs="Arial" w:ascii="Arial" w:hAnsi="Arial"/>
              <w:b/>
              <w:sz w:val="28"/>
              <w:szCs w:val="28"/>
            </w:rPr>
            <w:t>Годишна програма за обучение</w:t>
          </w:r>
        </w:p>
      </w:tc>
      <w:tc>
        <w:tcPr>
          <w:tcW w:w="2867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sz w:val="24"/>
              <w:szCs w:val="24"/>
              <w:lang w:val="ru-RU"/>
            </w:rPr>
          </w:pPr>
          <w:r>
            <w:rPr>
              <w:rFonts w:cs="Arial" w:ascii="Arial" w:hAnsi="Arial"/>
              <w:b/>
              <w:sz w:val="24"/>
              <w:szCs w:val="24"/>
              <w:lang w:val="ru-RU"/>
            </w:rPr>
          </w:r>
        </w:p>
      </w:tc>
    </w:tr>
  </w:tbl>
  <w:p>
    <w:pPr>
      <w:pStyle w:val="Header"/>
      <w:ind w:start="426" w:end="0"/>
      <w:rPr>
        <w:bCs/>
        <w:color w:val="333333"/>
        <w:sz w:val="18"/>
        <w:szCs w:val="26"/>
        <w:u w:val="single"/>
        <w:shd w:fill="F3F3F3" w:val="clear"/>
      </w:rPr>
    </w:pPr>
    <w:r>
      <w:rPr>
        <w:bCs/>
        <w:color w:val="333333"/>
        <w:sz w:val="18"/>
        <w:szCs w:val="26"/>
        <w:u w:val="single"/>
        <w:shd w:fill="F3F3F3" w:val="clea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bidi="ar-SA" w:val="bg-BG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-851" w:end="0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z w:val="24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6"/>
    </w:rPr>
  </w:style>
  <w:style w:type="paragraph" w:styleId="Style9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"/>
    <w:basedOn w:val="Normal"/>
    <w:qFormat/>
    <w:pPr>
      <w:suppressLineNumbers/>
    </w:pPr>
    <w:rPr>
      <w:rFonts w:cs="Arial"/>
    </w:rPr>
  </w:style>
  <w:style w:type="paragraph" w:styleId="Style11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2">
    <w:name w:val="ÐÅÃ.ÍÎÌÅÐ"/>
    <w:next w:val="Normal"/>
    <w:qFormat/>
    <w:pPr>
      <w:widowControl/>
      <w:bidi w:val="0"/>
      <w:spacing w:before="360" w:after="0"/>
    </w:pPr>
    <w:rPr>
      <w:rFonts w:ascii="Times New Roman" w:hAnsi="Times New Roman" w:eastAsia="Times New Roman" w:cs="Times New Roman"/>
      <w:color w:val="auto"/>
      <w:sz w:val="28"/>
      <w:szCs w:val="20"/>
      <w:lang w:val="bg-BG" w:eastAsia="bg-BG" w:bidi="ar-SA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2007-11-03T10:39:00Z</dcterms:created>
  <dc:creator>Kr. Georgieva</dc:creator>
  <dc:description/>
  <cp:keywords/>
  <dc:language>bg-BG</dc:language>
  <cp:lastModifiedBy>Георги Георгиев</cp:lastModifiedBy>
  <cp:lastPrinted>2008-03-24T10:46:00Z</cp:lastPrinted>
  <dcterms:modified xsi:type="dcterms:W3CDTF">2026-03-23T18:12:00Z</dcterms:modified>
  <cp:revision>72</cp:revision>
  <dc:subject/>
  <dc:title>Годишен план за обучения през 200… г</dc:title>
</cp:coreProperties>
</file>