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ОБЕКТ: ............................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ОТГОВОРНИК: ................................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W w:w="95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1080"/>
        <w:gridCol w:w="1620"/>
        <w:gridCol w:w="1982"/>
        <w:gridCol w:w="1258"/>
        <w:gridCol w:w="1620"/>
      </w:tblGrid>
      <w:tr>
        <w:trPr>
          <w:trHeight w:val="517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Дата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Час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Подпис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Дата</w:t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Час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Подпис</w:t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2"/>
              </w:rPr>
            </w:pPr>
            <w:r>
              <w:rPr>
                <w:rFonts w:cs="Arial" w:ascii="Arial" w:hAnsi="Arial"/>
                <w:b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546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546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cs="Arial" w:ascii="Arial" w:hAnsi="Arial"/>
                <w:sz w:val="20"/>
                <w:szCs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98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2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tbl>
      <w:tblPr>
        <w:tblW w:w="992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851"/>
      </w:tblGrid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5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Ф4-04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Дневник за изключване на ел. захранване след работно време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bg-BG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2026-03-23T18:22:00Z</dcterms:modified>
  <cp:revision>21</cp:revision>
  <dc:subject/>
  <dc:title/>
</cp:coreProperties>
</file>