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ntTable.xml" ContentType="application/vnd.openxmlformats-officedocument.wordprocessingml.fontTable+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Heading1"/>
        <w:spacing w:before="120" w:after="120"/>
        <w:rPr>
          <w:rFonts w:ascii="Times New Roman" w:hAnsi="Times New Roman" w:cs="Times New Roman"/>
          <w:szCs w:val="24"/>
        </w:rPr>
      </w:pPr>
      <w:r>
        <w:rPr>
          <w:rFonts w:cs="Times New Roman" w:ascii="Times New Roman" w:hAnsi="Times New Roman"/>
          <w:sz w:val="20"/>
        </w:rPr>
        <w:t>1.</w:t>
        <w:tab/>
      </w:r>
      <w:r>
        <w:rPr>
          <w:rFonts w:cs="Times New Roman" w:ascii="Times New Roman" w:hAnsi="Times New Roman"/>
          <w:szCs w:val="24"/>
        </w:rPr>
        <w:t>Цeл</w:t>
      </w:r>
    </w:p>
    <w:p>
      <w:pPr>
        <w:pStyle w:val="TOC5"/>
        <w:ind w:firstLine="825" w:start="45" w:end="0"/>
        <w:rPr/>
      </w:pPr>
      <w:r>
        <w:rPr>
          <w:rFonts w:cs="Times New Roman" w:ascii="Times New Roman" w:hAnsi="Times New Roman"/>
          <w:sz w:val="24"/>
          <w:szCs w:val="24"/>
        </w:rPr>
        <w:t>Процедурата определя начините на прилагане на коригиращи действия с оглед отстраняване несъответствия или създаване на условия за тяхното предотвратяване. Коригиращите действия обхващат при необходимост и доставчиците на продукти или услуги. Чрез нея се определя реда за тяхното формиране, следене за изпълнението и отчитане на постигнатия ефект за фирмата от приложеното конкретно действие.</w:t>
      </w:r>
    </w:p>
    <w:p>
      <w:pPr>
        <w:pStyle w:val="Heading1"/>
        <w:spacing w:before="120" w:after="120"/>
        <w:rPr>
          <w:rFonts w:ascii="Times New Roman" w:hAnsi="Times New Roman" w:cs="Times New Roman"/>
          <w:szCs w:val="24"/>
        </w:rPr>
      </w:pPr>
      <w:r>
        <w:rPr>
          <w:rFonts w:cs="Times New Roman" w:ascii="Times New Roman" w:hAnsi="Times New Roman"/>
          <w:szCs w:val="24"/>
        </w:rPr>
        <w:t>2.</w:t>
        <w:tab/>
        <w:t>Обхват</w:t>
      </w:r>
    </w:p>
    <w:p>
      <w:pPr>
        <w:pStyle w:val="TOC5"/>
        <w:rPr>
          <w:rFonts w:ascii="Times New Roman" w:hAnsi="Times New Roman" w:cs="Times New Roman"/>
          <w:sz w:val="24"/>
          <w:szCs w:val="24"/>
        </w:rPr>
      </w:pPr>
      <w:r>
        <w:rPr>
          <w:rFonts w:cs="Times New Roman" w:ascii="Times New Roman" w:hAnsi="Times New Roman"/>
          <w:sz w:val="24"/>
          <w:szCs w:val="24"/>
        </w:rPr>
        <w:t>Тази процедура е задължителна за всички служители.</w:t>
      </w:r>
    </w:p>
    <w:p>
      <w:pPr>
        <w:pStyle w:val="Heading1"/>
        <w:spacing w:before="120" w:after="120"/>
        <w:rPr>
          <w:rFonts w:ascii="Times New Roman" w:hAnsi="Times New Roman" w:cs="Times New Roman"/>
          <w:szCs w:val="24"/>
        </w:rPr>
      </w:pPr>
      <w:r>
        <w:rPr>
          <w:rFonts w:cs="Times New Roman" w:ascii="Times New Roman" w:hAnsi="Times New Roman"/>
          <w:szCs w:val="24"/>
        </w:rPr>
        <w:t>3.</w:t>
        <w:tab/>
        <w:t>Справочни документи</w:t>
      </w:r>
    </w:p>
    <w:p>
      <w:pPr>
        <w:pStyle w:val="TOC5"/>
        <w:rPr/>
      </w:pPr>
      <w:r>
        <w:rPr>
          <w:rFonts w:cs="Times New Roman" w:ascii="Times New Roman" w:hAnsi="Times New Roman"/>
          <w:sz w:val="24"/>
          <w:szCs w:val="24"/>
        </w:rPr>
        <w:t>ПОС 06    “Управление на документираната информация”</w:t>
      </w:r>
    </w:p>
    <w:p>
      <w:pPr>
        <w:pStyle w:val="TOC5"/>
        <w:rPr/>
      </w:pPr>
      <w:r>
        <w:rPr>
          <w:rFonts w:cs="Times New Roman" w:ascii="Times New Roman" w:hAnsi="Times New Roman"/>
          <w:sz w:val="24"/>
          <w:szCs w:val="24"/>
        </w:rPr>
        <w:t>ПОС 03    “Вътрешен одит”</w:t>
      </w:r>
    </w:p>
    <w:p>
      <w:pPr>
        <w:pStyle w:val="TOC5"/>
        <w:rPr>
          <w:rFonts w:ascii="Times New Roman" w:hAnsi="Times New Roman" w:cs="Times New Roman"/>
          <w:sz w:val="24"/>
          <w:szCs w:val="24"/>
        </w:rPr>
      </w:pPr>
      <w:r>
        <w:rPr>
          <w:rFonts w:cs="Times New Roman" w:ascii="Times New Roman" w:hAnsi="Times New Roman"/>
          <w:sz w:val="24"/>
          <w:szCs w:val="24"/>
        </w:rPr>
        <w:t>ПОС 10    “Управление на несъответстващ продукт”</w:t>
      </w:r>
    </w:p>
    <w:p>
      <w:pPr>
        <w:pStyle w:val="Heading1"/>
        <w:spacing w:before="120" w:after="120"/>
        <w:rPr>
          <w:rFonts w:ascii="Times New Roman" w:hAnsi="Times New Roman" w:cs="Times New Roman"/>
          <w:szCs w:val="24"/>
        </w:rPr>
      </w:pPr>
      <w:r>
        <w:rPr>
          <w:rFonts w:cs="Times New Roman" w:ascii="Times New Roman" w:hAnsi="Times New Roman"/>
          <w:szCs w:val="24"/>
        </w:rPr>
        <w:t>4.</w:t>
        <w:tab/>
        <w:t>Терминология и съкращения</w:t>
      </w:r>
    </w:p>
    <w:p>
      <w:pPr>
        <w:pStyle w:val="TOC5"/>
        <w:rPr>
          <w:rFonts w:ascii="Times New Roman" w:hAnsi="Times New Roman" w:cs="Times New Roman"/>
          <w:sz w:val="24"/>
          <w:szCs w:val="24"/>
        </w:rPr>
      </w:pPr>
      <w:r>
        <w:rPr>
          <w:rFonts w:cs="Times New Roman" w:ascii="Times New Roman" w:hAnsi="Times New Roman"/>
          <w:sz w:val="24"/>
          <w:szCs w:val="24"/>
        </w:rPr>
        <w:t xml:space="preserve">Терминологията е в съответствие с </w:t>
      </w:r>
      <w:r>
        <w:rPr>
          <w:rFonts w:cs="Times New Roman" w:ascii="Times New Roman" w:hAnsi="Times New Roman"/>
          <w:sz w:val="24"/>
          <w:szCs w:val="24"/>
          <w:lang w:val="en-US"/>
        </w:rPr>
        <w:t xml:space="preserve">ISO </w:t>
      </w:r>
      <w:r>
        <w:rPr>
          <w:rFonts w:cs="Times New Roman" w:ascii="Times New Roman" w:hAnsi="Times New Roman"/>
          <w:sz w:val="24"/>
          <w:szCs w:val="24"/>
        </w:rPr>
        <w:t>14001:2015</w:t>
      </w:r>
    </w:p>
    <w:p>
      <w:pPr>
        <w:pStyle w:val="TOC5"/>
        <w:tabs>
          <w:tab w:val="left" w:pos="1701" w:leader="none"/>
        </w:tabs>
        <w:rPr/>
      </w:pPr>
      <w:r>
        <w:rPr>
          <w:rFonts w:cs="Times New Roman" w:ascii="Times New Roman" w:hAnsi="Times New Roman"/>
          <w:sz w:val="24"/>
          <w:szCs w:val="24"/>
        </w:rPr>
        <w:t>НОС</w:t>
        <w:tab/>
        <w:t>Наръчник по качеството</w:t>
      </w:r>
    </w:p>
    <w:p>
      <w:pPr>
        <w:pStyle w:val="TOC5"/>
        <w:tabs>
          <w:tab w:val="left" w:pos="1701" w:leader="none"/>
        </w:tabs>
        <w:rPr>
          <w:rFonts w:ascii="Times New Roman" w:hAnsi="Times New Roman" w:cs="Times New Roman"/>
          <w:sz w:val="24"/>
          <w:szCs w:val="24"/>
        </w:rPr>
      </w:pPr>
      <w:r>
        <w:rPr>
          <w:rFonts w:cs="Times New Roman" w:ascii="Times New Roman" w:hAnsi="Times New Roman"/>
          <w:sz w:val="24"/>
          <w:szCs w:val="24"/>
        </w:rPr>
        <w:t>НС</w:t>
        <w:tab/>
        <w:t>Несъответствие</w:t>
      </w:r>
    </w:p>
    <w:p>
      <w:pPr>
        <w:pStyle w:val="TOC5"/>
        <w:tabs>
          <w:tab w:val="left" w:pos="1701" w:leader="none"/>
        </w:tabs>
        <w:rPr>
          <w:rFonts w:ascii="Times New Roman" w:hAnsi="Times New Roman" w:cs="Times New Roman"/>
          <w:color w:val="000000"/>
          <w:sz w:val="24"/>
          <w:szCs w:val="24"/>
        </w:rPr>
      </w:pPr>
      <w:r>
        <w:rPr>
          <w:rFonts w:cs="Times New Roman" w:ascii="Times New Roman" w:hAnsi="Times New Roman"/>
          <w:color w:val="000000"/>
          <w:sz w:val="24"/>
          <w:szCs w:val="24"/>
        </w:rPr>
        <w:t>ОЗ</w:t>
        <w:tab/>
        <w:t>Организационно звено</w:t>
      </w:r>
    </w:p>
    <w:p>
      <w:pPr>
        <w:pStyle w:val="TOC5"/>
        <w:tabs>
          <w:tab w:val="left" w:pos="1701" w:leader="none"/>
        </w:tabs>
        <w:rPr>
          <w:rFonts w:ascii="Times New Roman" w:hAnsi="Times New Roman" w:cs="Times New Roman"/>
          <w:sz w:val="24"/>
          <w:szCs w:val="24"/>
        </w:rPr>
      </w:pPr>
      <w:r>
        <w:rPr>
          <w:rFonts w:cs="Times New Roman" w:ascii="Times New Roman" w:hAnsi="Times New Roman"/>
          <w:sz w:val="24"/>
          <w:szCs w:val="24"/>
        </w:rPr>
        <w:t>ПОС</w:t>
        <w:tab/>
        <w:t>Процедура по околна среда</w:t>
      </w:r>
    </w:p>
    <w:p>
      <w:pPr>
        <w:pStyle w:val="TOC5"/>
        <w:tabs>
          <w:tab w:val="left" w:pos="1701" w:leader="none"/>
        </w:tabs>
        <w:rPr>
          <w:rFonts w:ascii="Times New Roman" w:hAnsi="Times New Roman" w:cs="Times New Roman"/>
          <w:sz w:val="24"/>
          <w:szCs w:val="24"/>
        </w:rPr>
      </w:pPr>
      <w:r>
        <w:rPr>
          <w:rFonts w:cs="Times New Roman" w:ascii="Times New Roman" w:hAnsi="Times New Roman"/>
          <w:sz w:val="24"/>
          <w:szCs w:val="24"/>
        </w:rPr>
        <w:t>УПР</w:t>
        <w:tab/>
        <w:t>Упълномощен представител на ръководството</w:t>
      </w:r>
    </w:p>
    <w:p>
      <w:pPr>
        <w:pStyle w:val="TOC5"/>
        <w:tabs>
          <w:tab w:val="left" w:pos="1701" w:leader="none"/>
        </w:tabs>
        <w:rPr>
          <w:rFonts w:ascii="Times New Roman" w:hAnsi="Times New Roman" w:cs="Times New Roman"/>
          <w:sz w:val="24"/>
          <w:szCs w:val="24"/>
        </w:rPr>
      </w:pPr>
      <w:r>
        <w:rPr>
          <w:rFonts w:cs="Times New Roman" w:ascii="Times New Roman" w:hAnsi="Times New Roman"/>
          <w:sz w:val="24"/>
          <w:szCs w:val="24"/>
        </w:rPr>
        <w:t>СУОС</w:t>
        <w:tab/>
        <w:t>Система за управление на околна среда</w:t>
      </w:r>
    </w:p>
    <w:p>
      <w:pPr>
        <w:pStyle w:val="TOC5"/>
        <w:tabs>
          <w:tab w:val="left" w:pos="1701" w:leader="none"/>
        </w:tabs>
        <w:rPr>
          <w:rFonts w:ascii="Times New Roman" w:hAnsi="Times New Roman" w:cs="Times New Roman"/>
          <w:sz w:val="24"/>
          <w:szCs w:val="24"/>
        </w:rPr>
      </w:pPr>
      <w:r>
        <w:rPr>
          <w:rFonts w:cs="Times New Roman" w:ascii="Times New Roman" w:hAnsi="Times New Roman"/>
          <w:sz w:val="24"/>
          <w:szCs w:val="24"/>
        </w:rPr>
        <w:t>ФОС</w:t>
        <w:tab/>
        <w:t>Формуляр за околна среда</w:t>
      </w:r>
    </w:p>
    <w:p>
      <w:pPr>
        <w:pStyle w:val="Normal"/>
        <w:rPr>
          <w:sz w:val="24"/>
          <w:szCs w:val="24"/>
          <w:lang w:val="bg-BG"/>
        </w:rPr>
      </w:pPr>
      <w:r>
        <w:rPr>
          <w:sz w:val="24"/>
          <w:szCs w:val="24"/>
          <w:lang w:val="bg-BG"/>
        </w:rPr>
        <w:tab/>
        <w:t xml:space="preserve">   ВР</w:t>
        <w:tab/>
        <w:t xml:space="preserve">     Висше Ръководство</w:t>
      </w:r>
    </w:p>
    <w:p>
      <w:pPr>
        <w:pStyle w:val="Heading1"/>
        <w:spacing w:before="120" w:after="120"/>
        <w:rPr>
          <w:rFonts w:ascii="Times New Roman" w:hAnsi="Times New Roman" w:cs="Times New Roman"/>
          <w:szCs w:val="24"/>
        </w:rPr>
      </w:pPr>
      <w:r>
        <w:rPr>
          <w:rFonts w:cs="Times New Roman" w:ascii="Times New Roman" w:hAnsi="Times New Roman"/>
          <w:szCs w:val="24"/>
        </w:rPr>
        <w:t>5.</w:t>
        <w:tab/>
        <w:t>Правила</w:t>
      </w:r>
    </w:p>
    <w:p>
      <w:pPr>
        <w:pStyle w:val="TOC5"/>
        <w:rPr>
          <w:rFonts w:ascii="Times New Roman" w:hAnsi="Times New Roman" w:cs="Times New Roman"/>
          <w:sz w:val="24"/>
          <w:szCs w:val="24"/>
        </w:rPr>
      </w:pPr>
      <w:r>
        <w:rPr>
          <w:rFonts w:cs="Times New Roman" w:ascii="Times New Roman" w:hAnsi="Times New Roman"/>
          <w:sz w:val="24"/>
          <w:szCs w:val="24"/>
        </w:rPr>
        <w:t>5.1. Общи положения</w:t>
      </w:r>
    </w:p>
    <w:p>
      <w:pPr>
        <w:pStyle w:val="TOC5"/>
        <w:ind w:firstLine="855" w:start="30" w:end="0"/>
        <w:rPr>
          <w:rFonts w:ascii="Times New Roman" w:hAnsi="Times New Roman" w:cs="Times New Roman"/>
          <w:sz w:val="24"/>
          <w:szCs w:val="24"/>
        </w:rPr>
      </w:pPr>
      <w:r>
        <w:rPr>
          <w:rFonts w:cs="Times New Roman" w:ascii="Times New Roman" w:hAnsi="Times New Roman"/>
          <w:sz w:val="24"/>
          <w:szCs w:val="24"/>
        </w:rPr>
        <w:t>УПР отговаря за прилагането на настоящата процедура при установена необходимост и следи за резултатите от нейното изпълнение.</w:t>
      </w:r>
    </w:p>
    <w:p>
      <w:pPr>
        <w:pStyle w:val="TOC5"/>
        <w:ind w:firstLine="855" w:start="30" w:end="0"/>
        <w:rPr/>
      </w:pPr>
      <w:r>
        <w:rPr>
          <w:rFonts w:cs="Times New Roman" w:ascii="Times New Roman" w:hAnsi="Times New Roman"/>
          <w:sz w:val="24"/>
          <w:szCs w:val="24"/>
        </w:rPr>
        <w:t>Управителят има правомощия да извършва пряк контрол върху действията, предприети за контрол на несъответствия.</w:t>
      </w:r>
    </w:p>
    <w:p>
      <w:pPr>
        <w:pStyle w:val="TOC5"/>
        <w:ind w:firstLine="855" w:start="30" w:end="0"/>
        <w:rPr>
          <w:rFonts w:ascii="Times New Roman" w:hAnsi="Times New Roman" w:cs="Times New Roman"/>
          <w:sz w:val="24"/>
          <w:szCs w:val="24"/>
        </w:rPr>
      </w:pPr>
      <w:r>
        <w:rPr>
          <w:rFonts w:cs="Times New Roman" w:ascii="Times New Roman" w:hAnsi="Times New Roman"/>
          <w:sz w:val="24"/>
          <w:szCs w:val="24"/>
        </w:rPr>
        <w:t>Ръководителите на звената:</w:t>
      </w:r>
    </w:p>
    <w:p>
      <w:pPr>
        <w:pStyle w:val="Normal"/>
        <w:numPr>
          <w:ilvl w:val="0"/>
          <w:numId w:val="3"/>
        </w:numPr>
        <w:tabs>
          <w:tab w:val="clear" w:pos="720"/>
          <w:tab w:val="left" w:pos="1240" w:leader="none"/>
        </w:tabs>
        <w:ind w:hanging="360" w:start="1230" w:end="0"/>
        <w:jc w:val="both"/>
        <w:rPr>
          <w:sz w:val="24"/>
          <w:szCs w:val="24"/>
          <w:lang w:val="bg-BG"/>
        </w:rPr>
      </w:pPr>
      <w:r>
        <w:rPr>
          <w:sz w:val="24"/>
          <w:szCs w:val="24"/>
          <w:lang w:val="bg-BG"/>
        </w:rPr>
        <w:t>уведомяват длъжностните лица или клиента за несъответстващия продукт;</w:t>
      </w:r>
    </w:p>
    <w:p>
      <w:pPr>
        <w:pStyle w:val="Normal"/>
        <w:numPr>
          <w:ilvl w:val="0"/>
          <w:numId w:val="3"/>
        </w:numPr>
        <w:tabs>
          <w:tab w:val="clear" w:pos="720"/>
          <w:tab w:val="left" w:pos="1240" w:leader="none"/>
        </w:tabs>
        <w:ind w:hanging="360" w:start="1230" w:end="0"/>
        <w:jc w:val="both"/>
        <w:rPr>
          <w:sz w:val="24"/>
          <w:szCs w:val="24"/>
          <w:lang w:val="bg-BG"/>
        </w:rPr>
      </w:pPr>
      <w:r>
        <w:rPr>
          <w:sz w:val="24"/>
          <w:szCs w:val="24"/>
          <w:lang w:val="bg-BG"/>
        </w:rPr>
        <w:t>документират и идентифицират несъответствията;</w:t>
      </w:r>
    </w:p>
    <w:p>
      <w:pPr>
        <w:pStyle w:val="Normal"/>
        <w:numPr>
          <w:ilvl w:val="0"/>
          <w:numId w:val="3"/>
        </w:numPr>
        <w:tabs>
          <w:tab w:val="clear" w:pos="720"/>
          <w:tab w:val="left" w:pos="1240" w:leader="none"/>
        </w:tabs>
        <w:ind w:hanging="360" w:start="1230" w:end="0"/>
        <w:jc w:val="both"/>
        <w:rPr>
          <w:sz w:val="24"/>
          <w:szCs w:val="24"/>
          <w:lang w:val="bg-BG"/>
        </w:rPr>
      </w:pPr>
      <w:r>
        <w:rPr>
          <w:sz w:val="24"/>
          <w:szCs w:val="24"/>
          <w:lang w:val="bg-BG"/>
        </w:rPr>
        <w:t>определят причините за несъответствията;</w:t>
      </w:r>
    </w:p>
    <w:p>
      <w:pPr>
        <w:pStyle w:val="Normal"/>
        <w:numPr>
          <w:ilvl w:val="0"/>
          <w:numId w:val="3"/>
        </w:numPr>
        <w:tabs>
          <w:tab w:val="clear" w:pos="720"/>
          <w:tab w:val="left" w:pos="1240" w:leader="none"/>
        </w:tabs>
        <w:ind w:hanging="360" w:start="1230" w:end="0"/>
        <w:jc w:val="both"/>
        <w:rPr>
          <w:sz w:val="24"/>
          <w:szCs w:val="24"/>
          <w:lang w:val="bg-BG"/>
        </w:rPr>
      </w:pPr>
      <w:r>
        <w:rPr>
          <w:sz w:val="24"/>
          <w:szCs w:val="24"/>
          <w:lang w:val="bg-BG"/>
        </w:rPr>
        <w:t>определят коригиращите действия за отстраняване на причините;</w:t>
      </w:r>
    </w:p>
    <w:p>
      <w:pPr>
        <w:pStyle w:val="Normal"/>
        <w:numPr>
          <w:ilvl w:val="0"/>
          <w:numId w:val="2"/>
        </w:numPr>
        <w:tabs>
          <w:tab w:val="clear" w:pos="720"/>
          <w:tab w:val="left" w:pos="1240" w:leader="none"/>
        </w:tabs>
        <w:ind w:hanging="360" w:start="1245" w:end="0"/>
        <w:jc w:val="both"/>
        <w:rPr>
          <w:sz w:val="24"/>
          <w:szCs w:val="24"/>
          <w:lang w:val="bg-BG"/>
        </w:rPr>
      </w:pPr>
      <w:r>
        <w:rPr>
          <w:sz w:val="24"/>
          <w:szCs w:val="24"/>
          <w:lang w:val="bg-BG"/>
        </w:rPr>
        <w:t>следят за прилагане на определените коригиращи действия и контрол за тяхната ефективност.</w:t>
      </w:r>
    </w:p>
    <w:p>
      <w:pPr>
        <w:pStyle w:val="Normal"/>
        <w:tabs>
          <w:tab w:val="clear" w:pos="720"/>
          <w:tab w:val="left" w:pos="1240" w:leader="none"/>
        </w:tabs>
        <w:ind w:hanging="360" w:start="1245" w:end="0"/>
        <w:jc w:val="both"/>
        <w:rPr>
          <w:sz w:val="24"/>
          <w:szCs w:val="24"/>
          <w:lang w:val="bg-BG"/>
        </w:rPr>
      </w:pPr>
      <w:r>
        <w:rPr>
          <w:sz w:val="24"/>
          <w:szCs w:val="24"/>
          <w:lang w:val="bg-BG"/>
        </w:rPr>
      </w:r>
    </w:p>
    <w:p>
      <w:pPr>
        <w:pStyle w:val="TOC5"/>
        <w:ind w:firstLine="840" w:start="30" w:end="0"/>
        <w:rPr/>
      </w:pPr>
      <w:r>
        <w:rPr>
          <w:rFonts w:cs="Times New Roman" w:ascii="Times New Roman" w:hAnsi="Times New Roman"/>
          <w:sz w:val="24"/>
          <w:szCs w:val="24"/>
        </w:rPr>
        <w:t>УПР осигурява подходяща информация за Висшето Ръководство за целите на провеждани от него прегледи на системата за управление на околната среда.</w:t>
      </w:r>
    </w:p>
    <w:p>
      <w:pPr>
        <w:pStyle w:val="TOC5"/>
        <w:ind w:firstLine="840" w:start="30" w:end="0"/>
        <w:rPr/>
      </w:pPr>
      <w:r>
        <w:rPr>
          <w:rFonts w:cs="Times New Roman" w:ascii="Times New Roman" w:hAnsi="Times New Roman"/>
          <w:sz w:val="24"/>
          <w:szCs w:val="24"/>
        </w:rPr>
        <w:t>Управителят отговаря за одобрение на коригиращо действие за НС.</w:t>
      </w:r>
    </w:p>
    <w:p>
      <w:pPr>
        <w:pStyle w:val="TOC5"/>
        <w:ind w:firstLine="840" w:start="30" w:end="0"/>
        <w:rPr>
          <w:rFonts w:ascii="Times New Roman" w:hAnsi="Times New Roman" w:cs="Times New Roman"/>
          <w:sz w:val="24"/>
          <w:szCs w:val="24"/>
        </w:rPr>
      </w:pPr>
      <w:r>
        <w:rPr>
          <w:rFonts w:cs="Times New Roman" w:ascii="Times New Roman" w:hAnsi="Times New Roman"/>
          <w:sz w:val="24"/>
          <w:szCs w:val="24"/>
        </w:rPr>
        <w:t>Осъществяването на действията за корекция започва с откриването на проблем, свързан най-общо с качеството на работата в различните сфери на дейности във фирмата. Те включват изпълнение на мерки, за да се отстрани или сведе до минимум повторната поява на проблема.</w:t>
      </w:r>
    </w:p>
    <w:p>
      <w:pPr>
        <w:pStyle w:val="TOC5"/>
        <w:ind w:firstLine="840" w:start="30" w:end="0"/>
        <w:rPr>
          <w:rFonts w:ascii="Times New Roman" w:hAnsi="Times New Roman" w:cs="Times New Roman"/>
          <w:sz w:val="24"/>
          <w:szCs w:val="24"/>
        </w:rPr>
      </w:pPr>
      <w:r>
        <w:rPr>
          <w:rFonts w:cs="Times New Roman" w:ascii="Times New Roman" w:hAnsi="Times New Roman"/>
          <w:sz w:val="24"/>
          <w:szCs w:val="24"/>
        </w:rPr>
        <w:t>ВР трябва да определи информационни източници, за събиране на информация, на чиято база да се определят коригиращите действия:</w:t>
      </w:r>
    </w:p>
    <w:p>
      <w:pPr>
        <w:pStyle w:val="Normal"/>
        <w:numPr>
          <w:ilvl w:val="0"/>
          <w:numId w:val="4"/>
        </w:numPr>
        <w:tabs>
          <w:tab w:val="clear" w:pos="720"/>
          <w:tab w:val="left" w:pos="1240" w:leader="none"/>
        </w:tabs>
        <w:ind w:hanging="360" w:start="1245" w:end="0"/>
        <w:jc w:val="both"/>
        <w:rPr>
          <w:sz w:val="24"/>
          <w:szCs w:val="24"/>
          <w:lang w:val="bg-BG"/>
        </w:rPr>
      </w:pPr>
      <w:r>
        <w:rPr>
          <w:sz w:val="24"/>
          <w:szCs w:val="24"/>
          <w:lang w:val="bg-BG"/>
        </w:rPr>
        <w:t>възражения от клиенти/писмени или устни/;</w:t>
      </w:r>
    </w:p>
    <w:p>
      <w:pPr>
        <w:pStyle w:val="Normal"/>
        <w:numPr>
          <w:ilvl w:val="0"/>
          <w:numId w:val="4"/>
        </w:numPr>
        <w:tabs>
          <w:tab w:val="clear" w:pos="720"/>
          <w:tab w:val="left" w:pos="1240" w:leader="none"/>
        </w:tabs>
        <w:ind w:hanging="360" w:start="1245" w:end="0"/>
        <w:jc w:val="both"/>
        <w:rPr>
          <w:sz w:val="24"/>
          <w:szCs w:val="24"/>
          <w:lang w:val="bg-BG"/>
        </w:rPr>
      </w:pPr>
      <w:r>
        <w:rPr>
          <w:sz w:val="24"/>
          <w:szCs w:val="24"/>
          <w:lang w:val="bg-BG"/>
        </w:rPr>
        <w:t>протоколи, сигнали и други формуляри за констатирани несъответствия в продукта;</w:t>
      </w:r>
    </w:p>
    <w:p>
      <w:pPr>
        <w:pStyle w:val="Normal"/>
        <w:numPr>
          <w:ilvl w:val="0"/>
          <w:numId w:val="4"/>
        </w:numPr>
        <w:tabs>
          <w:tab w:val="clear" w:pos="720"/>
          <w:tab w:val="left" w:pos="1240" w:leader="none"/>
        </w:tabs>
        <w:ind w:hanging="360" w:start="1245" w:end="0"/>
        <w:jc w:val="both"/>
        <w:rPr>
          <w:sz w:val="24"/>
          <w:szCs w:val="24"/>
          <w:lang w:val="bg-BG"/>
        </w:rPr>
      </w:pPr>
      <w:r>
        <w:rPr>
          <w:sz w:val="24"/>
          <w:szCs w:val="24"/>
          <w:lang w:val="bg-BG"/>
        </w:rPr>
        <w:t>резултати от прегледи от страна на висшето ръководство;</w:t>
      </w:r>
    </w:p>
    <w:p>
      <w:pPr>
        <w:pStyle w:val="Normal"/>
        <w:numPr>
          <w:ilvl w:val="0"/>
          <w:numId w:val="4"/>
        </w:numPr>
        <w:tabs>
          <w:tab w:val="clear" w:pos="720"/>
          <w:tab w:val="left" w:pos="1240" w:leader="none"/>
        </w:tabs>
        <w:ind w:hanging="360" w:start="1245" w:end="0"/>
        <w:jc w:val="both"/>
        <w:rPr>
          <w:sz w:val="24"/>
          <w:szCs w:val="24"/>
          <w:lang w:val="bg-BG"/>
        </w:rPr>
      </w:pPr>
      <w:r>
        <w:rPr>
          <w:sz w:val="24"/>
          <w:szCs w:val="24"/>
          <w:lang w:val="bg-BG"/>
        </w:rPr>
        <w:t>доклади от вътрешни одити ПОС 03;</w:t>
      </w:r>
    </w:p>
    <w:p>
      <w:pPr>
        <w:pStyle w:val="Normal"/>
        <w:numPr>
          <w:ilvl w:val="0"/>
          <w:numId w:val="4"/>
        </w:numPr>
        <w:tabs>
          <w:tab w:val="clear" w:pos="720"/>
          <w:tab w:val="left" w:pos="1240" w:leader="none"/>
        </w:tabs>
        <w:ind w:hanging="360" w:start="1245" w:end="0"/>
        <w:jc w:val="both"/>
        <w:rPr>
          <w:sz w:val="24"/>
          <w:szCs w:val="24"/>
          <w:lang w:val="bg-BG"/>
        </w:rPr>
      </w:pPr>
      <w:r>
        <w:rPr>
          <w:sz w:val="24"/>
          <w:szCs w:val="24"/>
          <w:lang w:val="bg-BG"/>
        </w:rPr>
        <w:t xml:space="preserve">отчети от изпълнението на дейности и други подходящи записи от системата за управление на </w:t>
      </w:r>
      <w:r>
        <w:rPr>
          <w:sz w:val="24"/>
          <w:szCs w:val="24"/>
        </w:rPr>
        <w:t>околна среда</w:t>
      </w:r>
      <w:r>
        <w:rPr>
          <w:sz w:val="24"/>
          <w:szCs w:val="24"/>
          <w:lang w:val="bg-BG"/>
        </w:rPr>
        <w:t>;</w:t>
      </w:r>
    </w:p>
    <w:p>
      <w:pPr>
        <w:pStyle w:val="Normal"/>
        <w:numPr>
          <w:ilvl w:val="0"/>
          <w:numId w:val="4"/>
        </w:numPr>
        <w:tabs>
          <w:tab w:val="clear" w:pos="720"/>
          <w:tab w:val="left" w:pos="1240" w:leader="none"/>
        </w:tabs>
        <w:ind w:hanging="360" w:start="1245" w:end="0"/>
        <w:jc w:val="both"/>
        <w:rPr>
          <w:sz w:val="24"/>
          <w:szCs w:val="24"/>
          <w:lang w:val="bg-BG"/>
        </w:rPr>
      </w:pPr>
      <w:r>
        <w:rPr>
          <w:sz w:val="24"/>
          <w:szCs w:val="24"/>
          <w:lang w:val="bg-BG"/>
        </w:rPr>
        <w:t>резултати от измерване удовлетворението на клиента, както и от другите заинтересовани страни;</w:t>
      </w:r>
    </w:p>
    <w:p>
      <w:pPr>
        <w:pStyle w:val="Normal"/>
        <w:numPr>
          <w:ilvl w:val="0"/>
          <w:numId w:val="4"/>
        </w:numPr>
        <w:tabs>
          <w:tab w:val="clear" w:pos="720"/>
          <w:tab w:val="left" w:pos="1240" w:leader="none"/>
        </w:tabs>
        <w:ind w:hanging="360" w:start="1245" w:end="0"/>
        <w:jc w:val="both"/>
        <w:rPr>
          <w:sz w:val="24"/>
          <w:szCs w:val="24"/>
          <w:lang w:val="bg-BG"/>
        </w:rPr>
      </w:pPr>
      <w:r>
        <w:rPr>
          <w:sz w:val="24"/>
          <w:szCs w:val="24"/>
          <w:lang w:val="bg-BG"/>
        </w:rPr>
        <w:t>резултати от рекламации към доставчици.</w:t>
      </w:r>
    </w:p>
    <w:p>
      <w:pPr>
        <w:pStyle w:val="Normal"/>
        <w:tabs>
          <w:tab w:val="clear" w:pos="720"/>
          <w:tab w:val="left" w:pos="1240" w:leader="none"/>
        </w:tabs>
        <w:ind w:hanging="360" w:start="1245" w:end="0"/>
        <w:jc w:val="both"/>
        <w:rPr>
          <w:sz w:val="24"/>
          <w:szCs w:val="24"/>
          <w:lang w:val="bg-BG"/>
        </w:rPr>
      </w:pPr>
      <w:r>
        <w:rPr>
          <w:sz w:val="24"/>
          <w:szCs w:val="24"/>
          <w:lang w:val="bg-BG"/>
        </w:rPr>
      </w:r>
    </w:p>
    <w:p>
      <w:pPr>
        <w:pStyle w:val="TOC5"/>
        <w:rPr>
          <w:rFonts w:ascii="Times New Roman" w:hAnsi="Times New Roman" w:cs="Times New Roman"/>
          <w:sz w:val="24"/>
          <w:szCs w:val="24"/>
        </w:rPr>
      </w:pPr>
      <w:r>
        <w:rPr>
          <w:rFonts w:cs="Times New Roman" w:ascii="Times New Roman" w:hAnsi="Times New Roman"/>
          <w:sz w:val="24"/>
          <w:szCs w:val="24"/>
        </w:rPr>
        <w:t>Процесът на коригиращи действия трябва да обхваща:</w:t>
      </w:r>
    </w:p>
    <w:p>
      <w:pPr>
        <w:pStyle w:val="Normal"/>
        <w:numPr>
          <w:ilvl w:val="0"/>
          <w:numId w:val="5"/>
        </w:numPr>
        <w:tabs>
          <w:tab w:val="clear" w:pos="720"/>
          <w:tab w:val="left" w:pos="1240" w:leader="none"/>
        </w:tabs>
        <w:ind w:hanging="360" w:start="1230" w:end="0"/>
        <w:jc w:val="both"/>
        <w:rPr>
          <w:sz w:val="24"/>
          <w:szCs w:val="24"/>
          <w:lang w:val="bg-BG"/>
        </w:rPr>
      </w:pPr>
      <w:r>
        <w:rPr>
          <w:sz w:val="24"/>
          <w:szCs w:val="24"/>
          <w:lang w:val="bg-BG"/>
        </w:rPr>
        <w:t>констатиране на несъответствието;</w:t>
      </w:r>
    </w:p>
    <w:p>
      <w:pPr>
        <w:pStyle w:val="Normal"/>
        <w:numPr>
          <w:ilvl w:val="0"/>
          <w:numId w:val="5"/>
        </w:numPr>
        <w:tabs>
          <w:tab w:val="clear" w:pos="720"/>
          <w:tab w:val="left" w:pos="1240" w:leader="none"/>
        </w:tabs>
        <w:ind w:hanging="360" w:start="1230" w:end="0"/>
        <w:jc w:val="both"/>
        <w:rPr>
          <w:sz w:val="24"/>
          <w:szCs w:val="24"/>
          <w:lang w:val="bg-BG"/>
        </w:rPr>
      </w:pPr>
      <w:r>
        <w:rPr>
          <w:sz w:val="24"/>
          <w:szCs w:val="24"/>
          <w:lang w:val="bg-BG"/>
        </w:rPr>
        <w:t>проучване на причините за несъответствия;</w:t>
      </w:r>
    </w:p>
    <w:p>
      <w:pPr>
        <w:pStyle w:val="Normal"/>
        <w:numPr>
          <w:ilvl w:val="0"/>
          <w:numId w:val="5"/>
        </w:numPr>
        <w:tabs>
          <w:tab w:val="clear" w:pos="720"/>
          <w:tab w:val="left" w:pos="1240" w:leader="none"/>
        </w:tabs>
        <w:ind w:hanging="360" w:start="1230" w:end="0"/>
        <w:jc w:val="both"/>
        <w:rPr>
          <w:sz w:val="24"/>
          <w:szCs w:val="24"/>
          <w:lang w:val="bg-BG"/>
        </w:rPr>
      </w:pPr>
      <w:r>
        <w:rPr>
          <w:sz w:val="24"/>
          <w:szCs w:val="24"/>
          <w:lang w:val="bg-BG"/>
        </w:rPr>
        <w:t>определяне необходимостта от действия;</w:t>
      </w:r>
    </w:p>
    <w:p>
      <w:pPr>
        <w:pStyle w:val="Normal"/>
        <w:numPr>
          <w:ilvl w:val="0"/>
          <w:numId w:val="5"/>
        </w:numPr>
        <w:tabs>
          <w:tab w:val="clear" w:pos="720"/>
          <w:tab w:val="left" w:pos="1240" w:leader="none"/>
        </w:tabs>
        <w:ind w:hanging="360" w:start="1230" w:end="0"/>
        <w:jc w:val="both"/>
        <w:rPr>
          <w:sz w:val="24"/>
          <w:szCs w:val="24"/>
          <w:lang w:val="bg-BG"/>
        </w:rPr>
      </w:pPr>
      <w:r>
        <w:rPr>
          <w:sz w:val="24"/>
          <w:szCs w:val="24"/>
          <w:lang w:val="bg-BG"/>
        </w:rPr>
        <w:t>отстраняване на причините за несъответствия;</w:t>
      </w:r>
    </w:p>
    <w:p>
      <w:pPr>
        <w:pStyle w:val="Normal"/>
        <w:numPr>
          <w:ilvl w:val="0"/>
          <w:numId w:val="5"/>
        </w:numPr>
        <w:tabs>
          <w:tab w:val="clear" w:pos="720"/>
          <w:tab w:val="left" w:pos="1240" w:leader="none"/>
        </w:tabs>
        <w:ind w:hanging="360" w:start="1230" w:end="0"/>
        <w:jc w:val="both"/>
        <w:rPr>
          <w:sz w:val="24"/>
          <w:szCs w:val="24"/>
          <w:lang w:val="bg-BG"/>
        </w:rPr>
      </w:pPr>
      <w:r>
        <w:rPr>
          <w:sz w:val="24"/>
          <w:szCs w:val="24"/>
          <w:lang w:val="bg-BG"/>
        </w:rPr>
        <w:t>прилагане на подходящи мероприятия за предотвратяване на повторение на проблемите, в т.ч. и подходящо ново или опреснително обучение;</w:t>
      </w:r>
    </w:p>
    <w:p>
      <w:pPr>
        <w:pStyle w:val="Normal"/>
        <w:numPr>
          <w:ilvl w:val="0"/>
          <w:numId w:val="5"/>
        </w:numPr>
        <w:tabs>
          <w:tab w:val="clear" w:pos="720"/>
          <w:tab w:val="left" w:pos="1240" w:leader="none"/>
        </w:tabs>
        <w:ind w:hanging="360" w:start="1230" w:end="0"/>
        <w:jc w:val="both"/>
        <w:rPr>
          <w:sz w:val="24"/>
          <w:szCs w:val="24"/>
          <w:lang w:val="bg-BG"/>
        </w:rPr>
      </w:pPr>
      <w:r>
        <w:rPr>
          <w:sz w:val="24"/>
          <w:szCs w:val="24"/>
          <w:lang w:val="bg-BG"/>
        </w:rPr>
        <w:t>документиране на дейностите и резултатите в цялостния процес на коригиращи действия.</w:t>
      </w:r>
    </w:p>
    <w:p>
      <w:pPr>
        <w:pStyle w:val="Normal"/>
        <w:tabs>
          <w:tab w:val="clear" w:pos="720"/>
          <w:tab w:val="left" w:pos="1240" w:leader="none"/>
        </w:tabs>
        <w:ind w:hanging="360" w:start="1230" w:end="0"/>
        <w:jc w:val="both"/>
        <w:rPr>
          <w:sz w:val="24"/>
          <w:szCs w:val="24"/>
          <w:lang w:val="bg-BG"/>
        </w:rPr>
      </w:pPr>
      <w:r>
        <w:rPr>
          <w:sz w:val="24"/>
          <w:szCs w:val="24"/>
          <w:lang w:val="bg-BG"/>
        </w:rPr>
      </w:r>
    </w:p>
    <w:p>
      <w:pPr>
        <w:pStyle w:val="TOC5"/>
        <w:ind w:firstLine="855" w:start="30" w:end="0"/>
        <w:rPr/>
      </w:pPr>
      <w:r>
        <w:rPr>
          <w:rFonts w:cs="Times New Roman" w:ascii="Times New Roman" w:hAnsi="Times New Roman"/>
          <w:sz w:val="24"/>
          <w:szCs w:val="24"/>
        </w:rPr>
        <w:t>При прилагане на коригиращо действие, имащо отношение към работата на системата за управление на околна среда, се правят промени в конкретни процедури, както и актуализация в Наръчника по околна среда.</w:t>
      </w:r>
    </w:p>
    <w:p>
      <w:pPr>
        <w:pStyle w:val="TOC5"/>
        <w:ind w:firstLine="855" w:start="30" w:end="0"/>
        <w:rPr/>
      </w:pPr>
      <w:r>
        <w:rPr>
          <w:rFonts w:cs="Times New Roman" w:ascii="Times New Roman" w:hAnsi="Times New Roman"/>
          <w:sz w:val="24"/>
          <w:szCs w:val="24"/>
        </w:rPr>
        <w:t>Координацията, наблюдението и контролът по документирането на коригиращите действия, във връзка с проведени вътрешни одити на системата за управление на околна среда, се извършва от УПР. Основните звена на фирмата, в рамките на своята компетентност, участват в прилагането на действията, документирането им, в т.ч. и при провеждането на анализи за ефекта от тях.</w:t>
      </w:r>
    </w:p>
    <w:p>
      <w:pPr>
        <w:pStyle w:val="TOC5"/>
        <w:ind w:firstLine="840" w:start="15" w:end="0"/>
        <w:rPr/>
      </w:pPr>
      <w:r>
        <w:rPr>
          <w:rFonts w:cs="Times New Roman" w:ascii="Times New Roman" w:hAnsi="Times New Roman"/>
          <w:sz w:val="24"/>
          <w:szCs w:val="24"/>
        </w:rPr>
        <w:t>Коригиращи действия за решаване на проблеми по околната среда от текущ и оперативен характер, за които не се налага да се провеждат специални проучвания и анализи, се осъществяват непосредствено след констатиране на несъответствието. За получените резултати се информира УПР.</w:t>
      </w:r>
    </w:p>
    <w:p>
      <w:pPr>
        <w:pStyle w:val="Normal"/>
        <w:rPr>
          <w:rFonts w:ascii="Times New Roman" w:hAnsi="Times New Roman" w:cs="Times New Roman"/>
          <w:sz w:val="24"/>
          <w:szCs w:val="24"/>
          <w:lang w:val="bg-BG"/>
        </w:rPr>
      </w:pPr>
      <w:r>
        <w:rPr>
          <w:rFonts w:cs="Times New Roman"/>
          <w:sz w:val="24"/>
          <w:szCs w:val="24"/>
          <w:lang w:val="bg-BG"/>
        </w:rPr>
      </w:r>
    </w:p>
    <w:p>
      <w:pPr>
        <w:pStyle w:val="TOC5"/>
        <w:rPr>
          <w:rFonts w:ascii="Times New Roman" w:hAnsi="Times New Roman" w:cs="Times New Roman"/>
          <w:sz w:val="24"/>
          <w:szCs w:val="24"/>
        </w:rPr>
      </w:pPr>
      <w:r>
        <w:rPr>
          <w:rFonts w:cs="Times New Roman" w:ascii="Times New Roman" w:hAnsi="Times New Roman"/>
          <w:sz w:val="24"/>
          <w:szCs w:val="24"/>
        </w:rPr>
        <w:t>5.2. Последователност при прилагането на процедурата</w:t>
      </w:r>
    </w:p>
    <w:p>
      <w:pPr>
        <w:pStyle w:val="Normal"/>
        <w:ind w:firstLine="855" w:end="0"/>
        <w:rPr/>
      </w:pPr>
      <w:r>
        <w:rPr>
          <w:sz w:val="24"/>
          <w:szCs w:val="24"/>
          <w:lang w:val="bg-BG"/>
        </w:rPr>
        <w:t xml:space="preserve">При възникване на несъответствие, същото се отразява и се адресира до УПР, </w:t>
      </w:r>
      <w:r>
        <w:rPr>
          <w:sz w:val="24"/>
          <w:szCs w:val="24"/>
        </w:rPr>
        <w:t xml:space="preserve"> като </w:t>
      </w:r>
      <w:r>
        <w:rPr>
          <w:sz w:val="24"/>
          <w:szCs w:val="24"/>
          <w:lang w:val="bg-BG"/>
        </w:rPr>
        <w:t xml:space="preserve">се </w:t>
      </w:r>
      <w:r>
        <w:rPr>
          <w:sz w:val="24"/>
          <w:szCs w:val="24"/>
        </w:rPr>
        <w:t>попълва времето, мястото и същността на възникналия проблем.</w:t>
      </w:r>
    </w:p>
    <w:p>
      <w:pPr>
        <w:pStyle w:val="TOC5"/>
        <w:ind w:firstLine="855" w:start="15" w:end="0"/>
        <w:rPr/>
      </w:pPr>
      <w:r>
        <w:rPr>
          <w:rFonts w:cs="Times New Roman" w:ascii="Times New Roman" w:hAnsi="Times New Roman"/>
          <w:sz w:val="24"/>
          <w:szCs w:val="24"/>
        </w:rPr>
        <w:t>В зависимост от предварително определеното време за извършване на анализа и взимане на решение, важността на възникналия проблем, необходимата квалификация на специалистите, които трябва да го разрешат и други  съображения, УПР определя екипа /или специалиста/, който ще извърши анализа на причините за възникване на проблема.</w:t>
      </w:r>
    </w:p>
    <w:p>
      <w:pPr>
        <w:pStyle w:val="TOC5"/>
        <w:ind w:firstLine="855" w:start="15" w:end="0"/>
        <w:rPr>
          <w:rFonts w:ascii="Times New Roman" w:hAnsi="Times New Roman" w:cs="Times New Roman"/>
          <w:sz w:val="24"/>
          <w:szCs w:val="24"/>
        </w:rPr>
      </w:pPr>
      <w:r>
        <w:rPr>
          <w:rFonts w:cs="Times New Roman" w:ascii="Times New Roman" w:hAnsi="Times New Roman"/>
          <w:sz w:val="24"/>
          <w:szCs w:val="24"/>
        </w:rPr>
        <w:t>В зависимост от значимостта на анализирания проблем УПР може да съгласува извършения анализ и предложенията за решение на различни нива.</w:t>
      </w:r>
    </w:p>
    <w:p>
      <w:pPr>
        <w:pStyle w:val="TOC5"/>
        <w:ind w:firstLine="855" w:start="15" w:end="0"/>
        <w:rPr>
          <w:rFonts w:ascii="Times New Roman" w:hAnsi="Times New Roman" w:cs="Times New Roman"/>
          <w:sz w:val="24"/>
          <w:szCs w:val="24"/>
        </w:rPr>
      </w:pPr>
      <w:r>
        <w:rPr>
          <w:rFonts w:cs="Times New Roman" w:ascii="Times New Roman" w:hAnsi="Times New Roman"/>
          <w:sz w:val="24"/>
          <w:szCs w:val="24"/>
        </w:rPr>
        <w:t>След постигане на съгласие относно причините за възникване на проблема и необходимите мерки за неговото разрешаване, УПР съвместно с ръководителя на екипа определя сроковете и отговорниците за изпълнението на мероприятията и адресира задачата към съответния служител.</w:t>
      </w:r>
    </w:p>
    <w:p>
      <w:pPr>
        <w:pStyle w:val="TOC5"/>
        <w:ind w:firstLine="855" w:start="15" w:end="0"/>
        <w:rPr/>
      </w:pPr>
      <w:r>
        <w:rPr>
          <w:rFonts w:cs="Times New Roman" w:ascii="Times New Roman" w:hAnsi="Times New Roman"/>
          <w:sz w:val="24"/>
          <w:szCs w:val="24"/>
        </w:rPr>
        <w:t>С взетите решения за предприемане на коригиращи действия се запознават отговорниците, изпълнителите, както и ръководителите на съответните структурни звена, имащи отношение към анализирания проблем.</w:t>
      </w:r>
    </w:p>
    <w:p>
      <w:pPr>
        <w:pStyle w:val="TOC5"/>
        <w:rPr>
          <w:rFonts w:ascii="Times New Roman" w:hAnsi="Times New Roman" w:cs="Times New Roman"/>
          <w:sz w:val="24"/>
          <w:szCs w:val="24"/>
        </w:rPr>
      </w:pPr>
      <w:r>
        <w:rPr>
          <w:rFonts w:cs="Times New Roman" w:ascii="Times New Roman" w:hAnsi="Times New Roman"/>
          <w:sz w:val="24"/>
          <w:szCs w:val="24"/>
        </w:rPr>
      </w:r>
    </w:p>
    <w:p>
      <w:pPr>
        <w:pStyle w:val="TOC5"/>
        <w:rPr>
          <w:rFonts w:ascii="Times New Roman" w:hAnsi="Times New Roman" w:cs="Times New Roman"/>
          <w:sz w:val="24"/>
          <w:szCs w:val="24"/>
        </w:rPr>
      </w:pPr>
      <w:r>
        <w:rPr>
          <w:rFonts w:cs="Times New Roman" w:ascii="Times New Roman" w:hAnsi="Times New Roman"/>
          <w:sz w:val="24"/>
          <w:szCs w:val="24"/>
        </w:rPr>
      </w:r>
    </w:p>
    <w:p>
      <w:pPr>
        <w:pStyle w:val="TOC5"/>
        <w:rPr>
          <w:rFonts w:ascii="Times New Roman" w:hAnsi="Times New Roman" w:cs="Times New Roman"/>
          <w:sz w:val="24"/>
          <w:szCs w:val="24"/>
        </w:rPr>
      </w:pPr>
      <w:r>
        <w:rPr>
          <w:rFonts w:cs="Times New Roman" w:ascii="Times New Roman" w:hAnsi="Times New Roman"/>
          <w:sz w:val="24"/>
          <w:szCs w:val="24"/>
        </w:rPr>
      </w:r>
    </w:p>
    <w:p>
      <w:pPr>
        <w:pStyle w:val="TOC5"/>
        <w:rPr>
          <w:rFonts w:ascii="Times New Roman" w:hAnsi="Times New Roman" w:cs="Times New Roman"/>
          <w:sz w:val="24"/>
          <w:szCs w:val="24"/>
        </w:rPr>
      </w:pPr>
      <w:r>
        <w:rPr>
          <w:rFonts w:cs="Times New Roman" w:ascii="Times New Roman" w:hAnsi="Times New Roman"/>
          <w:sz w:val="24"/>
          <w:szCs w:val="24"/>
        </w:rPr>
      </w:r>
    </w:p>
    <w:p>
      <w:pPr>
        <w:pStyle w:val="TOC5"/>
        <w:rPr>
          <w:rFonts w:ascii="Times New Roman" w:hAnsi="Times New Roman" w:cs="Times New Roman"/>
          <w:sz w:val="24"/>
          <w:szCs w:val="24"/>
        </w:rPr>
      </w:pPr>
      <w:r>
        <w:rPr>
          <w:rFonts w:cs="Times New Roman" w:ascii="Times New Roman" w:hAnsi="Times New Roman"/>
          <w:sz w:val="24"/>
          <w:szCs w:val="24"/>
        </w:rPr>
      </w:r>
    </w:p>
    <w:p>
      <w:pPr>
        <w:pStyle w:val="TOC5"/>
        <w:rPr>
          <w:rFonts w:ascii="Times New Roman" w:hAnsi="Times New Roman" w:cs="Times New Roman"/>
          <w:sz w:val="24"/>
          <w:szCs w:val="24"/>
        </w:rPr>
      </w:pPr>
      <w:r>
        <w:rPr>
          <w:rFonts w:cs="Times New Roman" w:ascii="Times New Roman" w:hAnsi="Times New Roman"/>
          <w:sz w:val="24"/>
          <w:szCs w:val="24"/>
        </w:rPr>
      </w:r>
    </w:p>
    <w:p>
      <w:pPr>
        <w:pStyle w:val="TOC5"/>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sz w:val="24"/>
          <w:szCs w:val="24"/>
        </w:rPr>
      </w:r>
    </w:p>
    <w:p>
      <w:pPr>
        <w:pStyle w:val="Normal"/>
        <w:rPr>
          <w:sz w:val="24"/>
          <w:szCs w:val="24"/>
        </w:rPr>
      </w:pPr>
      <w:r>
        <w:rPr>
          <w:sz w:val="24"/>
          <w:szCs w:val="24"/>
        </w:rPr>
      </w:r>
    </w:p>
    <w:p>
      <w:pPr>
        <w:pStyle w:val="Normal"/>
        <w:rPr>
          <w:sz w:val="24"/>
          <w:szCs w:val="24"/>
          <w:lang w:val="bg-BG"/>
        </w:rPr>
      </w:pPr>
      <w:r>
        <w:rPr>
          <w:sz w:val="24"/>
          <w:szCs w:val="24"/>
          <w:lang w:val="bg-BG"/>
        </w:rPr>
      </w:r>
    </w:p>
    <w:p>
      <w:pPr>
        <w:pStyle w:val="Normal"/>
        <w:rPr>
          <w:sz w:val="24"/>
          <w:szCs w:val="24"/>
          <w:lang w:val="bg-BG"/>
        </w:rPr>
      </w:pPr>
      <w:r>
        <w:rPr>
          <w:sz w:val="24"/>
          <w:szCs w:val="24"/>
          <w:lang w:val="bg-BG"/>
        </w:rPr>
      </w:r>
    </w:p>
    <w:p>
      <w:pPr>
        <w:pStyle w:val="Normal"/>
        <w:rPr>
          <w:sz w:val="24"/>
          <w:szCs w:val="24"/>
          <w:lang w:val="bg-BG"/>
        </w:rPr>
      </w:pPr>
      <w:r>
        <w:rPr>
          <w:sz w:val="24"/>
          <w:szCs w:val="24"/>
          <w:lang w:val="bg-BG"/>
        </w:rPr>
      </w:r>
    </w:p>
    <w:p>
      <w:pPr>
        <w:pStyle w:val="TOC5"/>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lang w:val="bg-BG"/>
        </w:rPr>
      </w:pPr>
      <w:r>
        <w:rPr>
          <w:rFonts w:cs="Times New Roman"/>
          <w:sz w:val="24"/>
          <w:szCs w:val="24"/>
          <w:lang w:val="bg-BG"/>
        </w:rPr>
      </w:r>
    </w:p>
    <w:p>
      <w:pPr>
        <w:pStyle w:val="TOC5"/>
        <w:rPr>
          <w:sz w:val="24"/>
          <w:szCs w:val="24"/>
          <w:lang w:val="bg-BG"/>
        </w:rPr>
      </w:pPr>
      <w:r>
        <w:rPr>
          <w:sz w:val="24"/>
          <w:szCs w:val="24"/>
          <w:lang w:val="bg-BG"/>
        </w:rPr>
        <mc:AlternateContent>
          <mc:Choice Requires="wps">
            <w:drawing>
              <wp:anchor distT="0" distB="0" distL="114935" distR="114935" simplePos="0" relativeHeight="32" behindDoc="0" locked="0" layoutInCell="1" allowOverlap="1">
                <wp:simplePos x="0" y="0"/>
                <wp:positionH relativeFrom="column">
                  <wp:posOffset>737870</wp:posOffset>
                </wp:positionH>
                <wp:positionV relativeFrom="paragraph">
                  <wp:posOffset>67945</wp:posOffset>
                </wp:positionV>
                <wp:extent cx="828675" cy="340995"/>
                <wp:effectExtent l="5715" t="5715" r="5080" b="5080"/>
                <wp:wrapNone/>
                <wp:docPr id="1" name=""/>
                <a:graphic xmlns:a="http://schemas.openxmlformats.org/drawingml/2006/main">
                  <a:graphicData uri="http://schemas.microsoft.com/office/word/2010/wordprocessingShape">
                    <wps:wsp>
                      <wps:cNvSpPr/>
                      <wps:spPr>
                        <a:xfrm>
                          <a:off x="0" y="0"/>
                          <a:ext cx="828720" cy="34092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Начало</w:t>
                            </w:r>
                          </w:p>
                        </w:txbxContent>
                      </wps:txbx>
                      <wps:bodyPr anchor="t">
                        <a:noAutofit/>
                      </wps:bodyPr>
                    </wps:wsp>
                  </a:graphicData>
                </a:graphic>
              </wp:anchor>
            </w:drawing>
          </mc:Choice>
          <mc:Fallback>
            <w:pict>
              <v:oval id="shape_0" fillcolor="white" stroked="t" o:allowincell="f" style="position:absolute;margin-left:58.1pt;margin-top:5.35pt;width:65.2pt;height:26.8pt;mso-wrap-style:square;v-text-anchor:top">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Начало</w:t>
                      </w:r>
                    </w:p>
                  </w:txbxContent>
                </v:textbox>
                <v:fill o:detectmouseclick="t" type="solid" color2="black"/>
                <v:stroke color="black" weight="9360" joinstyle="miter" endcap="flat"/>
                <w10:wrap type="none"/>
              </v:oval>
            </w:pict>
          </mc:Fallback>
        </mc:AlternateContent>
      </w:r>
    </w:p>
    <w:p>
      <w:pPr>
        <w:pStyle w:val="Normal"/>
        <w:ind w:firstLine="825" w:start="30" w:end="0"/>
        <w:rPr>
          <w:sz w:val="24"/>
          <w:szCs w:val="24"/>
        </w:rPr>
      </w:pPr>
      <w:r>
        <w:rPr>
          <w:sz w:val="24"/>
          <w:szCs w:val="24"/>
        </w:rPr>
        <mc:AlternateContent>
          <mc:Choice Requires="wps">
            <w:drawing>
              <wp:anchor distT="0" distB="0" distL="114935" distR="114935" simplePos="0" relativeHeight="2" behindDoc="0" locked="0" layoutInCell="1" allowOverlap="1">
                <wp:simplePos x="0" y="0"/>
                <wp:positionH relativeFrom="column">
                  <wp:posOffset>1156970</wp:posOffset>
                </wp:positionH>
                <wp:positionV relativeFrom="paragraph">
                  <wp:posOffset>159385</wp:posOffset>
                </wp:positionV>
                <wp:extent cx="0" cy="306705"/>
                <wp:effectExtent l="38100" t="0" r="38100" b="0"/>
                <wp:wrapNone/>
                <wp:docPr id="2" name=""/>
                <a:graphic xmlns:a="http://schemas.openxmlformats.org/drawingml/2006/main">
                  <a:graphicData uri="http://schemas.microsoft.com/office/word/2010/wordprocessingShape">
                    <wps:wsp>
                      <wps:cNvSpPr/>
                      <wps:spPr>
                        <a:xfrm>
                          <a:off x="0" y="0"/>
                          <a:ext cx="0" cy="3067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91.1pt,12.55pt" to="91.1pt,36.6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mc:AlternateContent>
          <mc:Choice Requires="wps">
            <w:drawing>
              <wp:anchor distT="0" distB="0" distL="114935" distR="114935" simplePos="0" relativeHeight="3" behindDoc="0" locked="0" layoutInCell="1" allowOverlap="1">
                <wp:simplePos x="0" y="0"/>
                <wp:positionH relativeFrom="column">
                  <wp:posOffset>-4445</wp:posOffset>
                </wp:positionH>
                <wp:positionV relativeFrom="paragraph">
                  <wp:posOffset>97155</wp:posOffset>
                </wp:positionV>
                <wp:extent cx="2313940" cy="1657350"/>
                <wp:effectExtent l="8255" t="6350" r="8890" b="6985"/>
                <wp:wrapNone/>
                <wp:docPr id="3" name=""/>
                <a:graphic xmlns:a="http://schemas.openxmlformats.org/drawingml/2006/main">
                  <a:graphicData uri="http://schemas.microsoft.com/office/word/2010/wordprocessingShape">
                    <wps:wsp>
                      <wps:cNvSpPr/>
                      <wps:spPr>
                        <a:xfrm>
                          <a:off x="0" y="0"/>
                          <a:ext cx="2314080" cy="1657440"/>
                        </a:xfrm>
                        <a:prstGeom prst="diamond">
                          <a:avLst/>
                        </a:prstGeom>
                        <a:solidFill>
                          <a:srgbClr val="CCFFCC"/>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Доволен ли е клиента от качеството на стоката/услугата?</w:t>
                            </w:r>
                          </w:p>
                        </w:txbxContent>
                      </wps:txbx>
                      <wps:bodyPr anchor="t">
                        <a:noAutofit/>
                      </wps:bodyPr>
                    </wps:wsp>
                  </a:graphicData>
                </a:graphic>
              </wp:anchor>
            </w:drawing>
          </mc:Choice>
          <mc:Fallback>
            <w:pict>
              <v:shapetype id="_x0000_t4" coordsize="21600,21600" o:spt="4" path="m,10800l10800,l21600,10800l10800,21600xe">
                <v:stroke joinstyle="miter"/>
                <v:formulas>
                  <v:f eqn="prod width 3 4"/>
                  <v:f eqn="prod height 3 4"/>
                </v:formulas>
                <v:path gradientshapeok="t" o:connecttype="rect" textboxrect="5400,5400,@0,@1"/>
              </v:shapetype>
              <v:shape id="shape_0" fillcolor="#ccffcc" stroked="t" o:allowincell="f" style="position:absolute;margin-left:-0.35pt;margin-top:7.65pt;width:182.15pt;height:130.45pt;mso-wrap-style:square;v-text-anchor:top" type="_x0000_t4">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Доволен ли е клиента от качеството на стоката/услугата?</w:t>
                      </w:r>
                    </w:p>
                  </w:txbxContent>
                </v:textbox>
                <v:fill o:detectmouseclick="t" type="solid" color2="#330033"/>
                <v:stroke color="black" weight="9360" joinstyle="miter" endcap="flat"/>
                <w10:wrap type="none"/>
              </v:shape>
            </w:pict>
          </mc:Fallback>
        </mc:AlternateContent>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mc:AlternateContent>
          <mc:Choice Requires="wps">
            <w:drawing>
              <wp:anchor distT="0" distB="0" distL="114935" distR="114935" simplePos="0" relativeHeight="6" behindDoc="0" locked="0" layoutInCell="1" allowOverlap="1">
                <wp:simplePos x="0" y="0"/>
                <wp:positionH relativeFrom="column">
                  <wp:posOffset>2171700</wp:posOffset>
                </wp:positionH>
                <wp:positionV relativeFrom="paragraph">
                  <wp:posOffset>172720</wp:posOffset>
                </wp:positionV>
                <wp:extent cx="518795" cy="297815"/>
                <wp:effectExtent l="5715" t="5715" r="5080" b="5080"/>
                <wp:wrapNone/>
                <wp:docPr id="4" name=""/>
                <a:graphic xmlns:a="http://schemas.openxmlformats.org/drawingml/2006/main">
                  <a:graphicData uri="http://schemas.microsoft.com/office/word/2010/wordprocessingShape">
                    <wps:wsp>
                      <wps:cNvSpPr/>
                      <wps:spPr>
                        <a:xfrm>
                          <a:off x="0" y="0"/>
                          <a:ext cx="518760" cy="29772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Не</w:t>
                            </w:r>
                          </w:p>
                        </w:txbxContent>
                      </wps:txbx>
                      <wps:bodyPr anchor="t">
                        <a:noAutofit/>
                      </wps:bodyPr>
                    </wps:wsp>
                  </a:graphicData>
                </a:graphic>
              </wp:anchor>
            </w:drawing>
          </mc:Choice>
          <mc:Fallback>
            <w:pict>
              <v:oval id="shape_0" fillcolor="white" stroked="t" o:allowincell="f" style="position:absolute;margin-left:171pt;margin-top:13.6pt;width:40.8pt;height:23.4pt;mso-wrap-style:square;v-text-anchor:top">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Не</w:t>
                      </w:r>
                    </w:p>
                  </w:txbxContent>
                </v:textbox>
                <v:fill o:detectmouseclick="t" type="solid" color2="black"/>
                <v:stroke color="black" weight="9360" joinstyle="miter" endcap="flat"/>
                <w10:wrap type="none"/>
              </v:oval>
            </w:pict>
          </mc:Fallback>
        </mc:AlternateContent>
      </w:r>
    </w:p>
    <w:p>
      <w:pPr>
        <w:pStyle w:val="Normal"/>
        <w:ind w:firstLine="825" w:start="30" w:end="0"/>
        <w:rPr>
          <w:sz w:val="24"/>
          <w:szCs w:val="24"/>
        </w:rPr>
      </w:pPr>
      <w:r>
        <w:rPr>
          <w:sz w:val="24"/>
          <w:szCs w:val="24"/>
        </w:rPr>
      </w:r>
      <w:r>
        <mc:AlternateContent>
          <mc:Choice Requires="wps">
            <w:drawing>
              <wp:anchor distT="0" distB="0" distL="114935" distR="114935" simplePos="0" relativeHeight="8" behindDoc="0" locked="0" layoutInCell="1" allowOverlap="1">
                <wp:simplePos x="0" y="0"/>
                <wp:positionH relativeFrom="column">
                  <wp:posOffset>2757170</wp:posOffset>
                </wp:positionH>
                <wp:positionV relativeFrom="paragraph">
                  <wp:posOffset>116840</wp:posOffset>
                </wp:positionV>
                <wp:extent cx="1409065" cy="495935"/>
                <wp:effectExtent l="0" t="0" r="0" b="0"/>
                <wp:wrapNone/>
                <wp:docPr id="5" name="Рамка1"/>
                <a:graphic xmlns:a="http://schemas.openxmlformats.org/drawingml/2006/main">
                  <a:graphicData uri="http://schemas.microsoft.com/office/word/2010/wordprocessingShape">
                    <wps:wsp>
                      <wps:cNvSpPr txBox="1"/>
                      <wps:spPr>
                        <a:xfrm>
                          <a:off x="0" y="0"/>
                          <a:ext cx="1409065" cy="495935"/>
                        </a:xfrm>
                        <a:prstGeom prst="rect"/>
                        <a:solidFill>
                          <a:srgbClr val="FFFFFF"/>
                        </a:solidFill>
                        <a:ln w="6350">
                          <a:solidFill>
                            <a:srgbClr val="000000"/>
                          </a:solidFill>
                        </a:ln>
                      </wps:spPr>
                      <wps:txbx>
                        <w:txbxContent>
                          <w:p>
                            <w:pPr>
                              <w:pStyle w:val="Normal"/>
                              <w:jc w:val="center"/>
                              <w:rPr/>
                            </w:pPr>
                            <w:r>
                              <w:rPr/>
                              <w:t xml:space="preserve">Уточняване на различията </w:t>
                            </w:r>
                          </w:p>
                        </w:txbxContent>
                      </wps:txbx>
                      <wps:bodyPr anchor="t" lIns="94615" tIns="48895" rIns="94615" bIns="48895">
                        <a:noAutofit/>
                      </wps:bodyPr>
                    </wps:wsp>
                  </a:graphicData>
                </a:graphic>
              </wp:anchor>
            </w:drawing>
          </mc:Choice>
          <mc:Fallback>
            <w:pict>
              <v:rect fillcolor="#FFFFFF" strokecolor="#000000" strokeweight="0pt" style="position:absolute;rotation:-0;width:110.95pt;height:39.05pt;mso-wrap-distance-left:9.05pt;mso-wrap-distance-right:9.05pt;mso-wrap-distance-top:0pt;mso-wrap-distance-bottom:0pt;margin-top:9.2pt;mso-position-vertical-relative:text;margin-left:217.1pt;mso-position-horizontal-relative:text">
                <v:textbox inset="0.103472222222222in,0.0534722222222222in,0.103472222222222in,0.0534722222222222in">
                  <w:txbxContent>
                    <w:p>
                      <w:pPr>
                        <w:pStyle w:val="Normal"/>
                        <w:jc w:val="center"/>
                        <w:rPr/>
                      </w:pPr>
                      <w:r>
                        <w:rPr/>
                        <w:t xml:space="preserve">Уточняване на различията </w:t>
                      </w:r>
                    </w:p>
                  </w:txbxContent>
                </v:textbox>
                <w10:wrap type="none"/>
              </v:rect>
            </w:pict>
          </mc:Fallback>
        </mc:AlternateContent>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mc:AlternateContent>
          <mc:Choice Requires="wps">
            <w:drawing>
              <wp:anchor distT="0" distB="0" distL="114935" distR="114935" simplePos="0" relativeHeight="4" behindDoc="0" locked="0" layoutInCell="1" allowOverlap="1">
                <wp:simplePos x="0" y="0"/>
                <wp:positionH relativeFrom="column">
                  <wp:posOffset>2309495</wp:posOffset>
                </wp:positionH>
                <wp:positionV relativeFrom="paragraph">
                  <wp:posOffset>31750</wp:posOffset>
                </wp:positionV>
                <wp:extent cx="447675" cy="0"/>
                <wp:effectExtent l="0" t="38100" r="0" b="38100"/>
                <wp:wrapNone/>
                <wp:docPr id="6" name=""/>
                <a:graphic xmlns:a="http://schemas.openxmlformats.org/drawingml/2006/main">
                  <a:graphicData uri="http://schemas.microsoft.com/office/word/2010/wordprocessingShape">
                    <wps:wsp>
                      <wps:cNvSpPr/>
                      <wps:spPr>
                        <a:xfrm>
                          <a:off x="0" y="0"/>
                          <a:ext cx="44784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81.85pt,2.5pt" to="217.05pt,2.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firstLine="825" w:start="30" w:end="0"/>
        <w:rPr>
          <w:sz w:val="24"/>
          <w:szCs w:val="24"/>
        </w:rPr>
      </w:pPr>
      <w:r>
        <w:rPr>
          <w:sz w:val="24"/>
          <w:szCs w:val="24"/>
        </w:rPr>
        <mc:AlternateContent>
          <mc:Choice Requires="wps">
            <w:drawing>
              <wp:anchor distT="0" distB="0" distL="114935" distR="114935" simplePos="0" relativeHeight="10" behindDoc="0" locked="0" layoutInCell="1" allowOverlap="1">
                <wp:simplePos x="0" y="0"/>
                <wp:positionH relativeFrom="column">
                  <wp:posOffset>3328670</wp:posOffset>
                </wp:positionH>
                <wp:positionV relativeFrom="paragraph">
                  <wp:posOffset>72390</wp:posOffset>
                </wp:positionV>
                <wp:extent cx="0" cy="1171575"/>
                <wp:effectExtent l="5080" t="0" r="5080" b="0"/>
                <wp:wrapNone/>
                <wp:docPr id="7" name=""/>
                <a:graphic xmlns:a="http://schemas.openxmlformats.org/drawingml/2006/main">
                  <a:graphicData uri="http://schemas.microsoft.com/office/word/2010/wordprocessingShape">
                    <wps:wsp>
                      <wps:cNvSpPr/>
                      <wps:spPr>
                        <a:xfrm flipV="1">
                          <a:off x="0" y="0"/>
                          <a:ext cx="0" cy="1171440"/>
                        </a:xfrm>
                        <a:prstGeom prst="line">
                          <a:avLst/>
                        </a:prstGeom>
                        <a:ln w="9360">
                          <a:solidFill>
                            <a:srgbClr val="000000"/>
                          </a:solidFill>
                          <a:miter/>
                        </a:ln>
                      </wps:spPr>
                      <wps:style>
                        <a:lnRef idx="0"/>
                        <a:fillRef idx="0"/>
                        <a:effectRef idx="0"/>
                        <a:fontRef idx="minor"/>
                      </wps:style>
                      <wps:bodyPr/>
                    </wps:wsp>
                  </a:graphicData>
                </a:graphic>
              </wp:anchor>
            </w:drawing>
          </mc:Choice>
          <mc:Fallback>
            <w:pict>
              <v:line id="shape_0" from="262.1pt,5.7pt" to="262.1pt,97.9pt" stroked="t" o:allowincell="f" style="position:absolute;flip:y">
                <v:stroke color="black" weight="9360" joinstyle="miter" endcap="flat"/>
                <v:fill o:detectmouseclick="t" on="false"/>
                <w10:wrap type="none"/>
              </v:line>
            </w:pict>
          </mc:Fallback>
        </mc:AlternateContent>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mc:AlternateContent>
          <mc:Choice Requires="wps">
            <w:drawing>
              <wp:anchor distT="0" distB="0" distL="114935" distR="114935" simplePos="0" relativeHeight="5" behindDoc="0" locked="0" layoutInCell="1" allowOverlap="1">
                <wp:simplePos x="0" y="0"/>
                <wp:positionH relativeFrom="column">
                  <wp:posOffset>1166495</wp:posOffset>
                </wp:positionH>
                <wp:positionV relativeFrom="paragraph">
                  <wp:posOffset>131445</wp:posOffset>
                </wp:positionV>
                <wp:extent cx="0" cy="306705"/>
                <wp:effectExtent l="38100" t="0" r="38100" b="0"/>
                <wp:wrapNone/>
                <wp:docPr id="8" name=""/>
                <a:graphic xmlns:a="http://schemas.openxmlformats.org/drawingml/2006/main">
                  <a:graphicData uri="http://schemas.microsoft.com/office/word/2010/wordprocessingShape">
                    <wps:wsp>
                      <wps:cNvSpPr/>
                      <wps:spPr>
                        <a:xfrm>
                          <a:off x="0" y="0"/>
                          <a:ext cx="0" cy="3067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91.85pt,10.35pt" to="91.85pt,34.4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7" behindDoc="0" locked="0" layoutInCell="1" allowOverlap="1">
                <wp:simplePos x="0" y="0"/>
                <wp:positionH relativeFrom="column">
                  <wp:posOffset>542925</wp:posOffset>
                </wp:positionH>
                <wp:positionV relativeFrom="paragraph">
                  <wp:posOffset>67310</wp:posOffset>
                </wp:positionV>
                <wp:extent cx="490220" cy="302260"/>
                <wp:effectExtent l="5080" t="5080" r="5715" b="5715"/>
                <wp:wrapNone/>
                <wp:docPr id="9" name=""/>
                <a:graphic xmlns:a="http://schemas.openxmlformats.org/drawingml/2006/main">
                  <a:graphicData uri="http://schemas.microsoft.com/office/word/2010/wordprocessingShape">
                    <wps:wsp>
                      <wps:cNvSpPr/>
                      <wps:spPr>
                        <a:xfrm>
                          <a:off x="0" y="0"/>
                          <a:ext cx="490320" cy="30240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Д</w:t>
                            </w:r>
                            <w:r>
                              <w:rPr>
                                <w:rFonts w:ascii="Times New Roman" w:hAnsi="Times New Roman" w:eastAsia="Times New Roman" w:cs="Times New Roman"/>
                                <w:b/>
                                <w:color w:val="auto"/>
                                <w:kern w:val="2"/>
                                <w:sz w:val="20"/>
                                <w:szCs w:val="20"/>
                                <w:lang w:val="bg-BG" w:bidi="ar-SA"/>
                              </w:rPr>
                              <w:t>а</w:t>
                            </w:r>
                          </w:p>
                        </w:txbxContent>
                      </wps:txbx>
                      <wps:bodyPr anchor="t">
                        <a:noAutofit/>
                      </wps:bodyPr>
                    </wps:wsp>
                  </a:graphicData>
                </a:graphic>
              </wp:anchor>
            </w:drawing>
          </mc:Choice>
          <mc:Fallback>
            <w:pict>
              <v:oval id="shape_0" fillcolor="white" stroked="t" o:allowincell="f" style="position:absolute;margin-left:42.75pt;margin-top:5.3pt;width:38.55pt;height:23.75pt;mso-wrap-style:square;v-text-anchor:top">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Д</w:t>
                      </w:r>
                      <w:r>
                        <w:rPr>
                          <w:rFonts w:ascii="Times New Roman" w:hAnsi="Times New Roman" w:eastAsia="Times New Roman" w:cs="Times New Roman"/>
                          <w:b/>
                          <w:color w:val="auto"/>
                          <w:kern w:val="2"/>
                          <w:sz w:val="20"/>
                          <w:szCs w:val="20"/>
                          <w:lang w:val="bg-BG" w:bidi="ar-SA"/>
                        </w:rPr>
                        <w:t>а</w:t>
                      </w:r>
                    </w:p>
                  </w:txbxContent>
                </v:textbox>
                <v:fill o:detectmouseclick="t" type="solid" color2="black"/>
                <v:stroke color="black" weight="9360" joinstyle="miter" endcap="flat"/>
                <w10:wrap type="none"/>
              </v:oval>
            </w:pict>
          </mc:Fallback>
        </mc:AlternateContent>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w:r>
      <w:r>
        <mc:AlternateContent>
          <mc:Choice Requires="wps">
            <w:drawing>
              <wp:anchor distT="0" distB="0" distL="114935" distR="114935" simplePos="0" relativeHeight="9" behindDoc="0" locked="0" layoutInCell="1" allowOverlap="1">
                <wp:simplePos x="0" y="0"/>
                <wp:positionH relativeFrom="column">
                  <wp:posOffset>633095</wp:posOffset>
                </wp:positionH>
                <wp:positionV relativeFrom="paragraph">
                  <wp:posOffset>61595</wp:posOffset>
                </wp:positionV>
                <wp:extent cx="1151890" cy="570865"/>
                <wp:effectExtent l="0" t="0" r="0" b="0"/>
                <wp:wrapNone/>
                <wp:docPr id="10" name="Рамка2"/>
                <a:graphic xmlns:a="http://schemas.openxmlformats.org/drawingml/2006/main">
                  <a:graphicData uri="http://schemas.microsoft.com/office/word/2010/wordprocessingShape">
                    <wps:wsp>
                      <wps:cNvSpPr txBox="1"/>
                      <wps:spPr>
                        <a:xfrm>
                          <a:off x="0" y="0"/>
                          <a:ext cx="1151890" cy="570865"/>
                        </a:xfrm>
                        <a:prstGeom prst="rect"/>
                        <a:solidFill>
                          <a:srgbClr val="FFFFFF"/>
                        </a:solidFill>
                        <a:ln w="6350">
                          <a:solidFill>
                            <a:srgbClr val="000000"/>
                          </a:solidFill>
                        </a:ln>
                      </wps:spPr>
                      <wps:txbx>
                        <w:txbxContent>
                          <w:p>
                            <w:pPr>
                              <w:pStyle w:val="Normal"/>
                              <w:jc w:val="center"/>
                              <w:rPr/>
                            </w:pPr>
                            <w:r>
                              <w:rPr>
                                <w:lang w:val="bg-BG"/>
                              </w:rPr>
                              <w:t>Попълване на одобрен формуляр</w:t>
                            </w:r>
                          </w:p>
                        </w:txbxContent>
                      </wps:txbx>
                      <wps:bodyPr anchor="t" lIns="94615" tIns="48895" rIns="94615" bIns="48895">
                        <a:noAutofit/>
                      </wps:bodyPr>
                    </wps:wsp>
                  </a:graphicData>
                </a:graphic>
              </wp:anchor>
            </w:drawing>
          </mc:Choice>
          <mc:Fallback>
            <w:pict>
              <v:rect fillcolor="#FFFFFF" strokecolor="#000000" strokeweight="0pt" style="position:absolute;rotation:-0;width:90.7pt;height:44.95pt;mso-wrap-distance-left:9.05pt;mso-wrap-distance-right:9.05pt;mso-wrap-distance-top:0pt;mso-wrap-distance-bottom:0pt;margin-top:4.85pt;mso-position-vertical-relative:text;margin-left:49.85pt;mso-position-horizontal-relative:text">
                <v:textbox inset="0.103472222222222in,0.0534722222222222in,0.103472222222222in,0.0534722222222222in">
                  <w:txbxContent>
                    <w:p>
                      <w:pPr>
                        <w:pStyle w:val="Normal"/>
                        <w:jc w:val="center"/>
                        <w:rPr/>
                      </w:pPr>
                      <w:r>
                        <w:rPr>
                          <w:lang w:val="bg-BG"/>
                        </w:rPr>
                        <w:t>Попълване на одобрен формуляр</w:t>
                      </w:r>
                    </w:p>
                  </w:txbxContent>
                </v:textbox>
                <w10:wrap type="none"/>
              </v:rect>
            </w:pict>
          </mc:Fallback>
        </mc:AlternateContent>
      </w:r>
    </w:p>
    <w:p>
      <w:pPr>
        <w:pStyle w:val="Normal"/>
        <w:ind w:firstLine="825" w:start="30" w:end="0"/>
        <w:rPr>
          <w:sz w:val="24"/>
          <w:szCs w:val="24"/>
        </w:rPr>
      </w:pPr>
      <w:r>
        <w:rPr>
          <w:sz w:val="24"/>
          <w:szCs w:val="24"/>
        </w:rPr>
        <mc:AlternateContent>
          <mc:Choice Requires="wps">
            <w:drawing>
              <wp:anchor distT="0" distB="0" distL="114935" distR="114935" simplePos="0" relativeHeight="11" behindDoc="0" locked="0" layoutInCell="1" allowOverlap="1">
                <wp:simplePos x="0" y="0"/>
                <wp:positionH relativeFrom="column">
                  <wp:posOffset>1785620</wp:posOffset>
                </wp:positionH>
                <wp:positionV relativeFrom="paragraph">
                  <wp:posOffset>161925</wp:posOffset>
                </wp:positionV>
                <wp:extent cx="1543050" cy="0"/>
                <wp:effectExtent l="0" t="38100" r="0" b="38100"/>
                <wp:wrapNone/>
                <wp:docPr id="11" name=""/>
                <a:graphic xmlns:a="http://schemas.openxmlformats.org/drawingml/2006/main">
                  <a:graphicData uri="http://schemas.microsoft.com/office/word/2010/wordprocessingShape">
                    <wps:wsp>
                      <wps:cNvSpPr/>
                      <wps:spPr>
                        <a:xfrm flipH="1">
                          <a:off x="0" y="0"/>
                          <a:ext cx="154296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40.6pt,12.75pt" to="262.05pt,12.75pt" stroked="t" o:allowincell="f" style="position:absolute;flip:x">
                <v:stroke color="black" weight="9360" endarrow="block" endarrowwidth="medium" endarrowlength="medium" joinstyle="miter" endcap="flat"/>
                <v:fill o:detectmouseclick="t" on="false"/>
                <w10:wrap type="none"/>
              </v:line>
            </w:pict>
          </mc:Fallback>
        </mc:AlternateContent>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mc:AlternateContent>
          <mc:Choice Requires="wps">
            <w:drawing>
              <wp:anchor distT="0" distB="0" distL="114935" distR="114935" simplePos="0" relativeHeight="12" behindDoc="0" locked="0" layoutInCell="1" allowOverlap="1">
                <wp:simplePos x="0" y="0"/>
                <wp:positionH relativeFrom="column">
                  <wp:posOffset>1166495</wp:posOffset>
                </wp:positionH>
                <wp:positionV relativeFrom="paragraph">
                  <wp:posOffset>89535</wp:posOffset>
                </wp:positionV>
                <wp:extent cx="0" cy="247015"/>
                <wp:effectExtent l="38100" t="0" r="38100" b="0"/>
                <wp:wrapNone/>
                <wp:docPr id="12" name=""/>
                <a:graphic xmlns:a="http://schemas.openxmlformats.org/drawingml/2006/main">
                  <a:graphicData uri="http://schemas.microsoft.com/office/word/2010/wordprocessingShape">
                    <wps:wsp>
                      <wps:cNvSpPr/>
                      <wps:spPr>
                        <a:xfrm>
                          <a:off x="0" y="0"/>
                          <a:ext cx="0" cy="24696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91.85pt,7.05pt" to="91.85pt,26.4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firstLine="825" w:start="30" w:end="0"/>
        <w:rPr>
          <w:sz w:val="24"/>
          <w:szCs w:val="24"/>
        </w:rPr>
      </w:pPr>
      <w:r>
        <w:rPr>
          <w:sz w:val="24"/>
          <w:szCs w:val="24"/>
        </w:rPr>
        <mc:AlternateContent>
          <mc:Choice Requires="wps">
            <w:drawing>
              <wp:anchor distT="0" distB="0" distL="114935" distR="114935" simplePos="0" relativeHeight="13" behindDoc="0" locked="0" layoutInCell="1" allowOverlap="1">
                <wp:simplePos x="0" y="0"/>
                <wp:positionH relativeFrom="column">
                  <wp:posOffset>185420</wp:posOffset>
                </wp:positionH>
                <wp:positionV relativeFrom="paragraph">
                  <wp:posOffset>149860</wp:posOffset>
                </wp:positionV>
                <wp:extent cx="1933575" cy="1271270"/>
                <wp:effectExtent l="9525" t="5715" r="8890" b="6350"/>
                <wp:wrapNone/>
                <wp:docPr id="13" name=""/>
                <a:graphic xmlns:a="http://schemas.openxmlformats.org/drawingml/2006/main">
                  <a:graphicData uri="http://schemas.microsoft.com/office/word/2010/wordprocessingShape">
                    <wps:wsp>
                      <wps:cNvSpPr/>
                      <wps:spPr>
                        <a:xfrm>
                          <a:off x="0" y="0"/>
                          <a:ext cx="1933560" cy="1271160"/>
                        </a:xfrm>
                        <a:prstGeom prst="diamond">
                          <a:avLst/>
                        </a:prstGeom>
                        <a:solidFill>
                          <a:srgbClr val="CCFFCC"/>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Рекламацията по вина на Дружеството ли е?</w:t>
                            </w:r>
                          </w:p>
                        </w:txbxContent>
                      </wps:txbx>
                      <wps:bodyPr anchor="t">
                        <a:noAutofit/>
                      </wps:bodyPr>
                    </wps:wsp>
                  </a:graphicData>
                </a:graphic>
              </wp:anchor>
            </w:drawing>
          </mc:Choice>
          <mc:Fallback>
            <w:pict>
              <v:shape id="shape_0" fillcolor="#ccffcc" stroked="t" o:allowincell="f" style="position:absolute;margin-left:14.6pt;margin-top:11.8pt;width:152.2pt;height:100.05pt;mso-wrap-style:square;v-text-anchor:top" type="_x0000_t4">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Рекламацията по вина на Дружеството ли е?</w:t>
                      </w:r>
                    </w:p>
                  </w:txbxContent>
                </v:textbox>
                <v:fill o:detectmouseclick="t" type="solid" color2="#330033"/>
                <v:stroke color="black" weight="9360" joinstyle="miter" endcap="flat"/>
                <w10:wrap type="none"/>
              </v:shape>
            </w:pict>
          </mc:Fallback>
        </mc:AlternateContent>
      </w:r>
    </w:p>
    <w:p>
      <w:pPr>
        <w:pStyle w:val="Normal"/>
        <w:ind w:firstLine="825" w:start="30" w:end="0"/>
        <w:rPr>
          <w:sz w:val="24"/>
          <w:szCs w:val="24"/>
        </w:rPr>
      </w:pPr>
      <w:r>
        <w:rPr>
          <w:sz w:val="24"/>
          <w:szCs w:val="24"/>
        </w:rPr>
        <mc:AlternateContent>
          <mc:Choice Requires="wps">
            <w:drawing>
              <wp:anchor distT="0" distB="0" distL="114935" distR="114935" simplePos="0" relativeHeight="21" behindDoc="0" locked="0" layoutInCell="1" allowOverlap="1">
                <wp:simplePos x="0" y="0"/>
                <wp:positionH relativeFrom="column">
                  <wp:posOffset>4043045</wp:posOffset>
                </wp:positionH>
                <wp:positionV relativeFrom="paragraph">
                  <wp:posOffset>21590</wp:posOffset>
                </wp:positionV>
                <wp:extent cx="1476375" cy="1132840"/>
                <wp:effectExtent l="8890" t="6350" r="8255" b="6985"/>
                <wp:wrapNone/>
                <wp:docPr id="14" name=""/>
                <a:graphic xmlns:a="http://schemas.openxmlformats.org/drawingml/2006/main">
                  <a:graphicData uri="http://schemas.microsoft.com/office/word/2010/wordprocessingShape">
                    <wps:wsp>
                      <wps:cNvSpPr/>
                      <wps:spPr>
                        <a:xfrm>
                          <a:off x="0" y="0"/>
                          <a:ext cx="1476360" cy="1132920"/>
                        </a:xfrm>
                        <a:prstGeom prst="diamond">
                          <a:avLst/>
                        </a:prstGeom>
                        <a:solidFill>
                          <a:srgbClr val="CCFFCC"/>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Клиента приема ли?</w:t>
                            </w:r>
                          </w:p>
                        </w:txbxContent>
                      </wps:txbx>
                      <wps:bodyPr anchor="t">
                        <a:noAutofit/>
                      </wps:bodyPr>
                    </wps:wsp>
                  </a:graphicData>
                </a:graphic>
              </wp:anchor>
            </w:drawing>
          </mc:Choice>
          <mc:Fallback>
            <w:pict>
              <v:shape id="shape_0" fillcolor="#ccffcc" stroked="t" o:allowincell="f" style="position:absolute;margin-left:318.35pt;margin-top:1.7pt;width:116.2pt;height:89.15pt;mso-wrap-style:square;v-text-anchor:top" type="_x0000_t4">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Клиента приема ли?</w:t>
                      </w:r>
                    </w:p>
                  </w:txbxContent>
                </v:textbox>
                <v:fill o:detectmouseclick="t" type="solid" color2="#330033"/>
                <v:stroke color="black" weight="9360" joinstyle="miter" endcap="flat"/>
                <w10:wrap type="none"/>
              </v:shape>
            </w:pict>
          </mc:Fallback>
        </mc:AlternateContent>
      </w:r>
    </w:p>
    <w:p>
      <w:pPr>
        <w:pStyle w:val="Normal"/>
        <w:ind w:firstLine="825" w:start="30" w:end="0"/>
        <w:rPr>
          <w:sz w:val="24"/>
          <w:szCs w:val="24"/>
        </w:rPr>
      </w:pPr>
      <w:r>
        <w:rPr>
          <w:sz w:val="24"/>
          <w:szCs w:val="24"/>
        </w:rPr>
        <mc:AlternateContent>
          <mc:Choice Requires="wps">
            <w:drawing>
              <wp:anchor distT="0" distB="0" distL="114935" distR="114935" simplePos="0" relativeHeight="18" behindDoc="0" locked="0" layoutInCell="1" allowOverlap="1">
                <wp:simplePos x="0" y="0"/>
                <wp:positionH relativeFrom="column">
                  <wp:posOffset>1899920</wp:posOffset>
                </wp:positionH>
                <wp:positionV relativeFrom="paragraph">
                  <wp:posOffset>38100</wp:posOffset>
                </wp:positionV>
                <wp:extent cx="466725" cy="297815"/>
                <wp:effectExtent l="5715" t="5715" r="5080" b="5080"/>
                <wp:wrapNone/>
                <wp:docPr id="15" name=""/>
                <a:graphic xmlns:a="http://schemas.openxmlformats.org/drawingml/2006/main">
                  <a:graphicData uri="http://schemas.microsoft.com/office/word/2010/wordprocessingShape">
                    <wps:wsp>
                      <wps:cNvSpPr/>
                      <wps:spPr>
                        <a:xfrm>
                          <a:off x="0" y="0"/>
                          <a:ext cx="466560" cy="29772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Не</w:t>
                            </w:r>
                          </w:p>
                        </w:txbxContent>
                      </wps:txbx>
                      <wps:bodyPr anchor="t">
                        <a:noAutofit/>
                      </wps:bodyPr>
                    </wps:wsp>
                  </a:graphicData>
                </a:graphic>
              </wp:anchor>
            </w:drawing>
          </mc:Choice>
          <mc:Fallback>
            <w:pict>
              <v:oval id="shape_0" fillcolor="white" stroked="t" o:allowincell="f" style="position:absolute;margin-left:149.6pt;margin-top:3pt;width:36.7pt;height:23.4pt;mso-wrap-style:square;v-text-anchor:top">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Не</w:t>
                      </w:r>
                    </w:p>
                  </w:txbxContent>
                </v:textbox>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27" behindDoc="0" locked="0" layoutInCell="1" allowOverlap="1">
                <wp:simplePos x="0" y="0"/>
                <wp:positionH relativeFrom="column">
                  <wp:posOffset>5414645</wp:posOffset>
                </wp:positionH>
                <wp:positionV relativeFrom="paragraph">
                  <wp:posOffset>20320</wp:posOffset>
                </wp:positionV>
                <wp:extent cx="476250" cy="297815"/>
                <wp:effectExtent l="5080" t="5715" r="5715" b="5080"/>
                <wp:wrapNone/>
                <wp:docPr id="16" name=""/>
                <a:graphic xmlns:a="http://schemas.openxmlformats.org/drawingml/2006/main">
                  <a:graphicData uri="http://schemas.microsoft.com/office/word/2010/wordprocessingShape">
                    <wps:wsp>
                      <wps:cNvSpPr/>
                      <wps:spPr>
                        <a:xfrm>
                          <a:off x="0" y="0"/>
                          <a:ext cx="476280" cy="29772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Не</w:t>
                            </w:r>
                          </w:p>
                        </w:txbxContent>
                      </wps:txbx>
                      <wps:bodyPr anchor="t">
                        <a:noAutofit/>
                      </wps:bodyPr>
                    </wps:wsp>
                  </a:graphicData>
                </a:graphic>
              </wp:anchor>
            </w:drawing>
          </mc:Choice>
          <mc:Fallback>
            <w:pict>
              <v:oval id="shape_0" fillcolor="white" stroked="t" o:allowincell="f" style="position:absolute;margin-left:426.35pt;margin-top:1.6pt;width:37.45pt;height:23.4pt;mso-wrap-style:square;v-text-anchor:top">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Не</w:t>
                      </w:r>
                    </w:p>
                  </w:txbxContent>
                </v:textbox>
                <v:fill o:detectmouseclick="t" type="solid" color2="black"/>
                <v:stroke color="black" weight="9360" joinstyle="miter" endcap="flat"/>
                <w10:wrap type="none"/>
              </v:oval>
            </w:pict>
          </mc:Fallback>
        </mc:AlternateContent>
      </w:r>
      <w:r>
        <mc:AlternateContent>
          <mc:Choice Requires="wps">
            <w:drawing>
              <wp:anchor distT="0" distB="0" distL="114935" distR="114935" simplePos="0" relativeHeight="19" behindDoc="0" locked="0" layoutInCell="1" allowOverlap="1">
                <wp:simplePos x="0" y="0"/>
                <wp:positionH relativeFrom="column">
                  <wp:posOffset>2433320</wp:posOffset>
                </wp:positionH>
                <wp:positionV relativeFrom="paragraph">
                  <wp:posOffset>89535</wp:posOffset>
                </wp:positionV>
                <wp:extent cx="1285240" cy="741680"/>
                <wp:effectExtent l="0" t="0" r="0" b="0"/>
                <wp:wrapNone/>
                <wp:docPr id="17" name="Рамка3"/>
                <a:graphic xmlns:a="http://schemas.openxmlformats.org/drawingml/2006/main">
                  <a:graphicData uri="http://schemas.microsoft.com/office/word/2010/wordprocessingShape">
                    <wps:wsp>
                      <wps:cNvSpPr txBox="1"/>
                      <wps:spPr>
                        <a:xfrm>
                          <a:off x="0" y="0"/>
                          <a:ext cx="1285240" cy="741680"/>
                        </a:xfrm>
                        <a:prstGeom prst="rect"/>
                        <a:solidFill>
                          <a:srgbClr val="FFFFFF"/>
                        </a:solidFill>
                        <a:ln w="6350">
                          <a:solidFill>
                            <a:srgbClr val="000000"/>
                          </a:solidFill>
                        </a:ln>
                      </wps:spPr>
                      <wps:txbx>
                        <w:txbxContent>
                          <w:p>
                            <w:pPr>
                              <w:pStyle w:val="Normal"/>
                              <w:jc w:val="center"/>
                              <w:rPr/>
                            </w:pPr>
                            <w:r>
                              <w:rPr>
                                <w:lang w:val="bg-BG"/>
                              </w:rPr>
                              <w:t>Предложение към клиента за отстраняване на проблема</w:t>
                            </w:r>
                          </w:p>
                        </w:txbxContent>
                      </wps:txbx>
                      <wps:bodyPr anchor="t" lIns="94615" tIns="48895" rIns="94615" bIns="48895">
                        <a:noAutofit/>
                      </wps:bodyPr>
                    </wps:wsp>
                  </a:graphicData>
                </a:graphic>
              </wp:anchor>
            </w:drawing>
          </mc:Choice>
          <mc:Fallback>
            <w:pict>
              <v:rect fillcolor="#FFFFFF" strokecolor="#000000" strokeweight="0pt" style="position:absolute;rotation:-0;width:101.2pt;height:58.4pt;mso-wrap-distance-left:9.05pt;mso-wrap-distance-right:9.05pt;mso-wrap-distance-top:0pt;mso-wrap-distance-bottom:0pt;margin-top:7.05pt;mso-position-vertical-relative:text;margin-left:191.6pt;mso-position-horizontal-relative:text">
                <v:textbox inset="0.103472222222222in,0.0534722222222222in,0.103472222222222in,0.0534722222222222in">
                  <w:txbxContent>
                    <w:p>
                      <w:pPr>
                        <w:pStyle w:val="Normal"/>
                        <w:jc w:val="center"/>
                        <w:rPr/>
                      </w:pPr>
                      <w:r>
                        <w:rPr>
                          <w:lang w:val="bg-BG"/>
                        </w:rPr>
                        <w:t>Предложение към клиента за отстраняване на проблема</w:t>
                      </w:r>
                    </w:p>
                  </w:txbxContent>
                </v:textbox>
                <w10:wrap type="none"/>
              </v:rect>
            </w:pict>
          </mc:Fallback>
        </mc:AlternateContent>
      </w:r>
    </w:p>
    <w:p>
      <w:pPr>
        <w:pStyle w:val="Normal"/>
        <w:ind w:firstLine="825" w:start="30" w:end="0"/>
        <w:rPr>
          <w:sz w:val="24"/>
          <w:szCs w:val="24"/>
        </w:rPr>
      </w:pPr>
      <w:r>
        <w:rPr>
          <w:sz w:val="24"/>
          <w:szCs w:val="24"/>
        </w:rPr>
        <mc:AlternateContent>
          <mc:Choice Requires="wps">
            <w:drawing>
              <wp:anchor distT="0" distB="0" distL="114935" distR="114935" simplePos="0" relativeHeight="26" behindDoc="0" locked="0" layoutInCell="1" allowOverlap="1">
                <wp:simplePos x="0" y="0"/>
                <wp:positionH relativeFrom="column">
                  <wp:posOffset>5833745</wp:posOffset>
                </wp:positionH>
                <wp:positionV relativeFrom="paragraph">
                  <wp:posOffset>58420</wp:posOffset>
                </wp:positionV>
                <wp:extent cx="828675" cy="340995"/>
                <wp:effectExtent l="5715" t="5715" r="5080" b="5080"/>
                <wp:wrapNone/>
                <wp:docPr id="18" name=""/>
                <a:graphic xmlns:a="http://schemas.openxmlformats.org/drawingml/2006/main">
                  <a:graphicData uri="http://schemas.microsoft.com/office/word/2010/wordprocessingShape">
                    <wps:wsp>
                      <wps:cNvSpPr/>
                      <wps:spPr>
                        <a:xfrm>
                          <a:off x="0" y="0"/>
                          <a:ext cx="828720" cy="34092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край</w:t>
                            </w:r>
                          </w:p>
                        </w:txbxContent>
                      </wps:txbx>
                      <wps:bodyPr anchor="t">
                        <a:noAutofit/>
                      </wps:bodyPr>
                    </wps:wsp>
                  </a:graphicData>
                </a:graphic>
              </wp:anchor>
            </w:drawing>
          </mc:Choice>
          <mc:Fallback>
            <w:pict>
              <v:oval id="shape_0" fillcolor="white" stroked="t" o:allowincell="f" style="position:absolute;margin-left:459.35pt;margin-top:4.6pt;width:65.2pt;height:26.8pt;mso-wrap-style:square;v-text-anchor:top">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край</w:t>
                      </w:r>
                    </w:p>
                  </w:txbxContent>
                </v:textbox>
                <v:fill o:detectmouseclick="t" type="solid" color2="black"/>
                <v:stroke color="black" weight="9360" joinstyle="miter" endcap="flat"/>
                <w10:wrap type="none"/>
              </v:oval>
            </w:pict>
          </mc:Fallback>
        </mc:AlternateContent>
      </w:r>
    </w:p>
    <w:p>
      <w:pPr>
        <w:pStyle w:val="Normal"/>
        <w:ind w:firstLine="825" w:start="30" w:end="0"/>
        <w:rPr>
          <w:sz w:val="24"/>
          <w:szCs w:val="24"/>
        </w:rPr>
      </w:pPr>
      <w:r>
        <w:rPr>
          <w:sz w:val="24"/>
          <w:szCs w:val="24"/>
        </w:rPr>
        <mc:AlternateContent>
          <mc:Choice Requires="wps">
            <w:drawing>
              <wp:anchor distT="0" distB="0" distL="114935" distR="114935" simplePos="0" relativeHeight="14" behindDoc="0" locked="0" layoutInCell="1" allowOverlap="1">
                <wp:simplePos x="0" y="0"/>
                <wp:positionH relativeFrom="column">
                  <wp:posOffset>2118995</wp:posOffset>
                </wp:positionH>
                <wp:positionV relativeFrom="paragraph">
                  <wp:posOffset>79375</wp:posOffset>
                </wp:positionV>
                <wp:extent cx="333375" cy="0"/>
                <wp:effectExtent l="0" t="38100" r="0" b="38100"/>
                <wp:wrapNone/>
                <wp:docPr id="19" name=""/>
                <a:graphic xmlns:a="http://schemas.openxmlformats.org/drawingml/2006/main">
                  <a:graphicData uri="http://schemas.microsoft.com/office/word/2010/wordprocessingShape">
                    <wps:wsp>
                      <wps:cNvSpPr/>
                      <wps:spPr>
                        <a:xfrm>
                          <a:off x="0" y="0"/>
                          <a:ext cx="33336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66.85pt,6.25pt" to="193.05pt,6.2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0" behindDoc="0" locked="0" layoutInCell="1" allowOverlap="1">
                <wp:simplePos x="0" y="0"/>
                <wp:positionH relativeFrom="column">
                  <wp:posOffset>3719195</wp:posOffset>
                </wp:positionH>
                <wp:positionV relativeFrom="paragraph">
                  <wp:posOffset>50165</wp:posOffset>
                </wp:positionV>
                <wp:extent cx="323850" cy="0"/>
                <wp:effectExtent l="0" t="38100" r="0" b="38100"/>
                <wp:wrapNone/>
                <wp:docPr id="20" name=""/>
                <a:graphic xmlns:a="http://schemas.openxmlformats.org/drawingml/2006/main">
                  <a:graphicData uri="http://schemas.microsoft.com/office/word/2010/wordprocessingShape">
                    <wps:wsp>
                      <wps:cNvSpPr/>
                      <wps:spPr>
                        <a:xfrm>
                          <a:off x="0" y="0"/>
                          <a:ext cx="3240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292.85pt,3.95pt" to="318.3pt,3.9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5" behindDoc="0" locked="0" layoutInCell="1" allowOverlap="1">
                <wp:simplePos x="0" y="0"/>
                <wp:positionH relativeFrom="column">
                  <wp:posOffset>5519420</wp:posOffset>
                </wp:positionH>
                <wp:positionV relativeFrom="paragraph">
                  <wp:posOffset>48895</wp:posOffset>
                </wp:positionV>
                <wp:extent cx="323850" cy="0"/>
                <wp:effectExtent l="0" t="38100" r="0" b="38100"/>
                <wp:wrapNone/>
                <wp:docPr id="21" name=""/>
                <a:graphic xmlns:a="http://schemas.openxmlformats.org/drawingml/2006/main">
                  <a:graphicData uri="http://schemas.microsoft.com/office/word/2010/wordprocessingShape">
                    <wps:wsp>
                      <wps:cNvSpPr/>
                      <wps:spPr>
                        <a:xfrm>
                          <a:off x="0" y="0"/>
                          <a:ext cx="3240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434.6pt,3.85pt" to="460.05pt,3.85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mc:AlternateContent>
          <mc:Choice Requires="wps">
            <w:drawing>
              <wp:anchor distT="0" distB="0" distL="114935" distR="114935" simplePos="0" relativeHeight="15" behindDoc="0" locked="0" layoutInCell="1" allowOverlap="1">
                <wp:simplePos x="0" y="0"/>
                <wp:positionH relativeFrom="column">
                  <wp:posOffset>1166495</wp:posOffset>
                </wp:positionH>
                <wp:positionV relativeFrom="paragraph">
                  <wp:posOffset>158750</wp:posOffset>
                </wp:positionV>
                <wp:extent cx="0" cy="306705"/>
                <wp:effectExtent l="38100" t="0" r="38100" b="0"/>
                <wp:wrapNone/>
                <wp:docPr id="22" name=""/>
                <a:graphic xmlns:a="http://schemas.openxmlformats.org/drawingml/2006/main">
                  <a:graphicData uri="http://schemas.microsoft.com/office/word/2010/wordprocessingShape">
                    <wps:wsp>
                      <wps:cNvSpPr/>
                      <wps:spPr>
                        <a:xfrm>
                          <a:off x="0" y="0"/>
                          <a:ext cx="0" cy="3067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91.85pt,12.5pt" to="91.85pt,36.6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17" behindDoc="0" locked="0" layoutInCell="1" allowOverlap="1">
                <wp:simplePos x="0" y="0"/>
                <wp:positionH relativeFrom="column">
                  <wp:posOffset>609600</wp:posOffset>
                </wp:positionH>
                <wp:positionV relativeFrom="paragraph">
                  <wp:posOffset>125730</wp:posOffset>
                </wp:positionV>
                <wp:extent cx="490220" cy="302260"/>
                <wp:effectExtent l="5080" t="5080" r="5715" b="5715"/>
                <wp:wrapNone/>
                <wp:docPr id="23" name=""/>
                <a:graphic xmlns:a="http://schemas.openxmlformats.org/drawingml/2006/main">
                  <a:graphicData uri="http://schemas.microsoft.com/office/word/2010/wordprocessingShape">
                    <wps:wsp>
                      <wps:cNvSpPr/>
                      <wps:spPr>
                        <a:xfrm>
                          <a:off x="0" y="0"/>
                          <a:ext cx="490320" cy="30240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Д</w:t>
                            </w:r>
                            <w:r>
                              <w:rPr>
                                <w:rFonts w:ascii="Times New Roman" w:hAnsi="Times New Roman" w:eastAsia="Times New Roman" w:cs="Times New Roman"/>
                                <w:b/>
                                <w:color w:val="auto"/>
                                <w:kern w:val="2"/>
                                <w:sz w:val="20"/>
                                <w:szCs w:val="20"/>
                                <w:lang w:val="bg-BG" w:bidi="ar-SA"/>
                              </w:rPr>
                              <w:t>а</w:t>
                            </w:r>
                          </w:p>
                        </w:txbxContent>
                      </wps:txbx>
                      <wps:bodyPr anchor="t">
                        <a:noAutofit/>
                      </wps:bodyPr>
                    </wps:wsp>
                  </a:graphicData>
                </a:graphic>
              </wp:anchor>
            </w:drawing>
          </mc:Choice>
          <mc:Fallback>
            <w:pict>
              <v:oval id="shape_0" fillcolor="white" stroked="t" o:allowincell="f" style="position:absolute;margin-left:48pt;margin-top:9.9pt;width:38.55pt;height:23.75pt;mso-wrap-style:square;v-text-anchor:top">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Д</w:t>
                      </w:r>
                      <w:r>
                        <w:rPr>
                          <w:rFonts w:ascii="Times New Roman" w:hAnsi="Times New Roman" w:eastAsia="Times New Roman" w:cs="Times New Roman"/>
                          <w:b/>
                          <w:color w:val="auto"/>
                          <w:kern w:val="2"/>
                          <w:sz w:val="20"/>
                          <w:szCs w:val="20"/>
                          <w:lang w:val="bg-BG" w:bidi="ar-SA"/>
                        </w:rPr>
                        <w:t>а</w:t>
                      </w:r>
                    </w:p>
                  </w:txbxContent>
                </v:textbox>
                <v:fill o:detectmouseclick="t" type="solid" color2="black"/>
                <v:stroke color="black" weight="9360" joinstyle="miter" endcap="flat"/>
                <w10:wrap type="none"/>
              </v:oval>
            </w:pict>
          </mc:Fallback>
        </mc:AlternateContent>
        <mc:AlternateContent>
          <mc:Choice Requires="wps">
            <w:drawing>
              <wp:anchor distT="0" distB="0" distL="114935" distR="114935" simplePos="0" relativeHeight="22" behindDoc="0" locked="0" layoutInCell="1" allowOverlap="1">
                <wp:simplePos x="0" y="0"/>
                <wp:positionH relativeFrom="column">
                  <wp:posOffset>4776470</wp:posOffset>
                </wp:positionH>
                <wp:positionV relativeFrom="paragraph">
                  <wp:posOffset>72390</wp:posOffset>
                </wp:positionV>
                <wp:extent cx="0" cy="306705"/>
                <wp:effectExtent l="38100" t="0" r="38100" b="0"/>
                <wp:wrapNone/>
                <wp:docPr id="24" name=""/>
                <a:graphic xmlns:a="http://schemas.openxmlformats.org/drawingml/2006/main">
                  <a:graphicData uri="http://schemas.microsoft.com/office/word/2010/wordprocessingShape">
                    <wps:wsp>
                      <wps:cNvSpPr/>
                      <wps:spPr>
                        <a:xfrm>
                          <a:off x="0" y="0"/>
                          <a:ext cx="0" cy="3067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376.1pt,5.7pt" to="376.1pt,29.8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23" behindDoc="0" locked="0" layoutInCell="1" allowOverlap="1">
                <wp:simplePos x="0" y="0"/>
                <wp:positionH relativeFrom="column">
                  <wp:posOffset>4181475</wp:posOffset>
                </wp:positionH>
                <wp:positionV relativeFrom="paragraph">
                  <wp:posOffset>20320</wp:posOffset>
                </wp:positionV>
                <wp:extent cx="490220" cy="302260"/>
                <wp:effectExtent l="5080" t="5080" r="5715" b="5715"/>
                <wp:wrapNone/>
                <wp:docPr id="25" name=""/>
                <a:graphic xmlns:a="http://schemas.openxmlformats.org/drawingml/2006/main">
                  <a:graphicData uri="http://schemas.microsoft.com/office/word/2010/wordprocessingShape">
                    <wps:wsp>
                      <wps:cNvSpPr/>
                      <wps:spPr>
                        <a:xfrm>
                          <a:off x="0" y="0"/>
                          <a:ext cx="490320" cy="30240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Д</w:t>
                            </w:r>
                            <w:r>
                              <w:rPr>
                                <w:rFonts w:ascii="Times New Roman" w:hAnsi="Times New Roman" w:eastAsia="Times New Roman" w:cs="Times New Roman"/>
                                <w:b/>
                                <w:color w:val="auto"/>
                                <w:kern w:val="2"/>
                                <w:sz w:val="20"/>
                                <w:szCs w:val="20"/>
                                <w:lang w:val="bg-BG" w:bidi="ar-SA"/>
                              </w:rPr>
                              <w:t>а</w:t>
                            </w:r>
                          </w:p>
                        </w:txbxContent>
                      </wps:txbx>
                      <wps:bodyPr anchor="t">
                        <a:noAutofit/>
                      </wps:bodyPr>
                    </wps:wsp>
                  </a:graphicData>
                </a:graphic>
              </wp:anchor>
            </w:drawing>
          </mc:Choice>
          <mc:Fallback>
            <w:pict>
              <v:oval id="shape_0" fillcolor="white" stroked="t" o:allowincell="f" style="position:absolute;margin-left:329.25pt;margin-top:1.6pt;width:38.55pt;height:23.75pt;mso-wrap-style:square;v-text-anchor:top">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Д</w:t>
                      </w:r>
                      <w:r>
                        <w:rPr>
                          <w:rFonts w:ascii="Times New Roman" w:hAnsi="Times New Roman" w:eastAsia="Times New Roman" w:cs="Times New Roman"/>
                          <w:b/>
                          <w:color w:val="auto"/>
                          <w:kern w:val="2"/>
                          <w:sz w:val="20"/>
                          <w:szCs w:val="20"/>
                          <w:lang w:val="bg-BG" w:bidi="ar-SA"/>
                        </w:rPr>
                        <w:t>а</w:t>
                      </w:r>
                    </w:p>
                  </w:txbxContent>
                </v:textbox>
                <v:fill o:detectmouseclick="t" type="solid" color2="black"/>
                <v:stroke color="black" weight="9360" joinstyle="miter" endcap="flat"/>
                <w10:wrap type="none"/>
              </v:oval>
            </w:pict>
          </mc:Fallback>
        </mc:AlternateContent>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mc:AlternateContent>
          <mc:Choice Requires="wps">
            <w:drawing>
              <wp:anchor distT="0" distB="0" distL="114935" distR="114935" simplePos="0" relativeHeight="24" behindDoc="0" locked="0" layoutInCell="1" allowOverlap="1">
                <wp:simplePos x="0" y="0"/>
                <wp:positionH relativeFrom="column">
                  <wp:posOffset>4347845</wp:posOffset>
                </wp:positionH>
                <wp:positionV relativeFrom="paragraph">
                  <wp:posOffset>1905</wp:posOffset>
                </wp:positionV>
                <wp:extent cx="1242695" cy="897255"/>
                <wp:effectExtent l="5715" t="5715" r="5080" b="5080"/>
                <wp:wrapNone/>
                <wp:docPr id="26" name=""/>
                <a:graphic xmlns:a="http://schemas.openxmlformats.org/drawingml/2006/main">
                  <a:graphicData uri="http://schemas.microsoft.com/office/word/2010/wordprocessingShape">
                    <wps:wsp>
                      <wps:cNvSpPr/>
                      <wps:spPr>
                        <a:xfrm>
                          <a:off x="0" y="0"/>
                          <a:ext cx="1242720" cy="89712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Попълване на одобрен формуляр</w:t>
                            </w:r>
                          </w:p>
                        </w:txbxContent>
                      </wps:txbx>
                      <wps:bodyPr anchor="t">
                        <a:noAutofit/>
                      </wps:bodyPr>
                    </wps:wsp>
                  </a:graphicData>
                </a:graphic>
              </wp:anchor>
            </w:drawing>
          </mc:Choice>
          <mc:Fallback>
            <w:pict>
              <v:oval id="shape_0" fillcolor="white" stroked="t" o:allowincell="f" style="position:absolute;margin-left:342.35pt;margin-top:0.15pt;width:97.8pt;height:70.6pt;mso-wrap-style:square;v-text-anchor:top">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Попълване на одобрен формуляр</w:t>
                      </w:r>
                    </w:p>
                  </w:txbxContent>
                </v:textbox>
                <v:fill o:detectmouseclick="t" type="solid" color2="black"/>
                <v:stroke color="black" weight="9360" joinstyle="miter" endcap="flat"/>
                <w10:wrap type="none"/>
              </v:oval>
            </w:pict>
          </mc:Fallback>
        </mc:AlternateContent>
      </w:r>
      <w:r>
        <mc:AlternateContent>
          <mc:Choice Requires="wps">
            <w:drawing>
              <wp:anchor distT="0" distB="0" distL="114935" distR="114935" simplePos="0" relativeHeight="16" behindDoc="0" locked="0" layoutInCell="1" allowOverlap="1">
                <wp:simplePos x="0" y="0"/>
                <wp:positionH relativeFrom="column">
                  <wp:posOffset>499745</wp:posOffset>
                </wp:positionH>
                <wp:positionV relativeFrom="paragraph">
                  <wp:posOffset>112395</wp:posOffset>
                </wp:positionV>
                <wp:extent cx="1485265" cy="398780"/>
                <wp:effectExtent l="0" t="0" r="0" b="0"/>
                <wp:wrapNone/>
                <wp:docPr id="27" name="Рамка4"/>
                <a:graphic xmlns:a="http://schemas.openxmlformats.org/drawingml/2006/main">
                  <a:graphicData uri="http://schemas.microsoft.com/office/word/2010/wordprocessingShape">
                    <wps:wsp>
                      <wps:cNvSpPr txBox="1"/>
                      <wps:spPr>
                        <a:xfrm>
                          <a:off x="0" y="0"/>
                          <a:ext cx="1485265" cy="398780"/>
                        </a:xfrm>
                        <a:prstGeom prst="rect"/>
                        <a:solidFill>
                          <a:srgbClr val="FFFFFF"/>
                        </a:solidFill>
                        <a:ln w="6350">
                          <a:solidFill>
                            <a:srgbClr val="000000"/>
                          </a:solidFill>
                        </a:ln>
                      </wps:spPr>
                      <wps:txbx>
                        <w:txbxContent>
                          <w:p>
                            <w:pPr>
                              <w:pStyle w:val="Normal"/>
                              <w:jc w:val="center"/>
                              <w:rPr>
                                <w:lang w:val="bg-BG"/>
                              </w:rPr>
                            </w:pPr>
                            <w:r>
                              <w:rPr>
                                <w:lang w:val="bg-BG"/>
                              </w:rPr>
                              <w:t>Предприемане на коригиращо действие</w:t>
                            </w:r>
                          </w:p>
                        </w:txbxContent>
                      </wps:txbx>
                      <wps:bodyPr anchor="t" lIns="94615" tIns="48895" rIns="94615" bIns="48895">
                        <a:noAutofit/>
                      </wps:bodyPr>
                    </wps:wsp>
                  </a:graphicData>
                </a:graphic>
              </wp:anchor>
            </w:drawing>
          </mc:Choice>
          <mc:Fallback>
            <w:pict>
              <v:rect fillcolor="#FFFFFF" strokecolor="#000000" strokeweight="0pt" style="position:absolute;rotation:-0;width:116.95pt;height:31.4pt;mso-wrap-distance-left:9.05pt;mso-wrap-distance-right:9.05pt;mso-wrap-distance-top:0pt;mso-wrap-distance-bottom:0pt;margin-top:8.85pt;mso-position-vertical-relative:text;margin-left:39.35pt;mso-position-horizontal-relative:text">
                <v:textbox inset="0.103472222222222in,0.0534722222222222in,0.103472222222222in,0.0534722222222222in">
                  <w:txbxContent>
                    <w:p>
                      <w:pPr>
                        <w:pStyle w:val="Normal"/>
                        <w:jc w:val="center"/>
                        <w:rPr>
                          <w:lang w:val="bg-BG"/>
                        </w:rPr>
                      </w:pPr>
                      <w:r>
                        <w:rPr>
                          <w:lang w:val="bg-BG"/>
                        </w:rPr>
                        <w:t>Предприемане на коригиращо действие</w:t>
                      </w:r>
                    </w:p>
                  </w:txbxContent>
                </v:textbox>
                <w10:wrap type="none"/>
              </v:rect>
            </w:pict>
          </mc:Fallback>
        </mc:AlternateContent>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mc:AlternateContent>
          <mc:Choice Requires="wps">
            <w:drawing>
              <wp:anchor distT="0" distB="0" distL="114935" distR="114935" simplePos="0" relativeHeight="28" behindDoc="0" locked="0" layoutInCell="1" allowOverlap="1">
                <wp:simplePos x="0" y="0"/>
                <wp:positionH relativeFrom="column">
                  <wp:posOffset>1166495</wp:posOffset>
                </wp:positionH>
                <wp:positionV relativeFrom="paragraph">
                  <wp:posOffset>151130</wp:posOffset>
                </wp:positionV>
                <wp:extent cx="0" cy="306705"/>
                <wp:effectExtent l="38100" t="0" r="38100" b="0"/>
                <wp:wrapNone/>
                <wp:docPr id="28" name=""/>
                <a:graphic xmlns:a="http://schemas.openxmlformats.org/drawingml/2006/main">
                  <a:graphicData uri="http://schemas.microsoft.com/office/word/2010/wordprocessingShape">
                    <wps:wsp>
                      <wps:cNvSpPr/>
                      <wps:spPr>
                        <a:xfrm>
                          <a:off x="0" y="0"/>
                          <a:ext cx="0" cy="30672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91.85pt,11.9pt" to="91.85pt,36pt" stroked="t" o:allowincell="f" style="position:absolute">
                <v:stroke color="black" weight="9360" endarrow="block" endarrowwidth="medium" endarrowlength="medium" joinstyle="miter" endcap="flat"/>
                <v:fill o:detectmouseclick="t" on="false"/>
                <w10:wrap type="none"/>
              </v:line>
            </w:pict>
          </mc:Fallback>
        </mc:AlternateContent>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w:r>
      <w:r>
        <mc:AlternateContent>
          <mc:Choice Requires="wps">
            <w:drawing>
              <wp:anchor distT="0" distB="0" distL="114935" distR="114935" simplePos="0" relativeHeight="29" behindDoc="0" locked="0" layoutInCell="1" allowOverlap="1">
                <wp:simplePos x="0" y="0"/>
                <wp:positionH relativeFrom="column">
                  <wp:posOffset>518795</wp:posOffset>
                </wp:positionH>
                <wp:positionV relativeFrom="paragraph">
                  <wp:posOffset>106680</wp:posOffset>
                </wp:positionV>
                <wp:extent cx="1409065" cy="474345"/>
                <wp:effectExtent l="0" t="0" r="0" b="0"/>
                <wp:wrapNone/>
                <wp:docPr id="29" name="Рамка5"/>
                <a:graphic xmlns:a="http://schemas.openxmlformats.org/drawingml/2006/main">
                  <a:graphicData uri="http://schemas.microsoft.com/office/word/2010/wordprocessingShape">
                    <wps:wsp>
                      <wps:cNvSpPr txBox="1"/>
                      <wps:spPr>
                        <a:xfrm>
                          <a:off x="0" y="0"/>
                          <a:ext cx="1409065" cy="474345"/>
                        </a:xfrm>
                        <a:prstGeom prst="rect"/>
                        <a:solidFill>
                          <a:srgbClr val="FFFFFF"/>
                        </a:solidFill>
                        <a:ln w="6350">
                          <a:solidFill>
                            <a:srgbClr val="000000"/>
                          </a:solidFill>
                        </a:ln>
                      </wps:spPr>
                      <wps:txbx>
                        <w:txbxContent>
                          <w:p>
                            <w:pPr>
                              <w:pStyle w:val="Normal"/>
                              <w:jc w:val="center"/>
                              <w:rPr/>
                            </w:pPr>
                            <w:r>
                              <w:rPr/>
                              <w:t xml:space="preserve">Доклад до </w:t>
                            </w:r>
                            <w:r>
                              <w:rPr>
                                <w:lang w:val="bg-BG"/>
                              </w:rPr>
                              <w:t>управителя</w:t>
                            </w:r>
                            <w:r>
                              <w:rPr/>
                              <w:t xml:space="preserve"> на фирмата</w:t>
                            </w:r>
                          </w:p>
                          <w:p>
                            <w:pPr>
                              <w:pStyle w:val="Normal"/>
                              <w:jc w:val="center"/>
                              <w:rPr/>
                            </w:pPr>
                            <w:r>
                              <w:rPr/>
                            </w:r>
                          </w:p>
                        </w:txbxContent>
                      </wps:txbx>
                      <wps:bodyPr anchor="t" lIns="94615" tIns="48895" rIns="94615" bIns="48895">
                        <a:noAutofit/>
                      </wps:bodyPr>
                    </wps:wsp>
                  </a:graphicData>
                </a:graphic>
              </wp:anchor>
            </w:drawing>
          </mc:Choice>
          <mc:Fallback>
            <w:pict>
              <v:rect fillcolor="#FFFFFF" strokecolor="#000000" strokeweight="0pt" style="position:absolute;rotation:-0;width:110.95pt;height:37.35pt;mso-wrap-distance-left:9.05pt;mso-wrap-distance-right:9.05pt;mso-wrap-distance-top:0pt;mso-wrap-distance-bottom:0pt;margin-top:8.4pt;mso-position-vertical-relative:text;margin-left:40.85pt;mso-position-horizontal-relative:text">
                <v:textbox inset="0.103472222222222in,0.0534722222222222in,0.103472222222222in,0.0534722222222222in">
                  <w:txbxContent>
                    <w:p>
                      <w:pPr>
                        <w:pStyle w:val="Normal"/>
                        <w:jc w:val="center"/>
                        <w:rPr/>
                      </w:pPr>
                      <w:r>
                        <w:rPr/>
                        <w:t xml:space="preserve">Доклад до </w:t>
                      </w:r>
                      <w:r>
                        <w:rPr>
                          <w:lang w:val="bg-BG"/>
                        </w:rPr>
                        <w:t>управителя</w:t>
                      </w:r>
                      <w:r>
                        <w:rPr/>
                        <w:t xml:space="preserve"> на фирмата</w:t>
                      </w:r>
                    </w:p>
                    <w:p>
                      <w:pPr>
                        <w:pStyle w:val="Normal"/>
                        <w:jc w:val="center"/>
                        <w:rPr/>
                      </w:pPr>
                      <w:r>
                        <w:rPr/>
                      </w:r>
                    </w:p>
                  </w:txbxContent>
                </v:textbox>
                <w10:wrap type="none"/>
              </v:rect>
            </w:pict>
          </mc:Fallback>
        </mc:AlternateContent>
      </w:r>
    </w:p>
    <w:p>
      <w:pPr>
        <w:pStyle w:val="Normal"/>
        <w:ind w:firstLine="825" w:start="30" w:end="0"/>
        <w:rPr>
          <w:sz w:val="24"/>
          <w:szCs w:val="24"/>
        </w:rPr>
      </w:pPr>
      <w:r>
        <w:rPr>
          <w:sz w:val="24"/>
          <w:szCs w:val="24"/>
        </w:rPr>
        <mc:AlternateContent>
          <mc:Choice Requires="wps">
            <w:drawing>
              <wp:anchor distT="0" distB="0" distL="114935" distR="114935" simplePos="0" relativeHeight="30" behindDoc="0" locked="0" layoutInCell="1" allowOverlap="1">
                <wp:simplePos x="0" y="0"/>
                <wp:positionH relativeFrom="column">
                  <wp:posOffset>1928495</wp:posOffset>
                </wp:positionH>
                <wp:positionV relativeFrom="paragraph">
                  <wp:posOffset>172085</wp:posOffset>
                </wp:positionV>
                <wp:extent cx="323850" cy="0"/>
                <wp:effectExtent l="0" t="38100" r="0" b="38100"/>
                <wp:wrapNone/>
                <wp:docPr id="30" name=""/>
                <a:graphic xmlns:a="http://schemas.openxmlformats.org/drawingml/2006/main">
                  <a:graphicData uri="http://schemas.microsoft.com/office/word/2010/wordprocessingShape">
                    <wps:wsp>
                      <wps:cNvSpPr/>
                      <wps:spPr>
                        <a:xfrm>
                          <a:off x="0" y="0"/>
                          <a:ext cx="324000" cy="0"/>
                        </a:xfrm>
                        <a:prstGeom prst="line">
                          <a:avLst/>
                        </a:prstGeom>
                        <a:ln w="9360">
                          <a:solidFill>
                            <a:srgbClr val="000000"/>
                          </a:solidFill>
                          <a:miter/>
                          <a:tailEnd len="med" type="triangle" w="med"/>
                        </a:ln>
                      </wps:spPr>
                      <wps:style>
                        <a:lnRef idx="0"/>
                        <a:fillRef idx="0"/>
                        <a:effectRef idx="0"/>
                        <a:fontRef idx="minor"/>
                      </wps:style>
                      <wps:bodyPr/>
                    </wps:wsp>
                  </a:graphicData>
                </a:graphic>
              </wp:anchor>
            </w:drawing>
          </mc:Choice>
          <mc:Fallback>
            <w:pict>
              <v:line id="shape_0" from="151.85pt,13.55pt" to="177.3pt,13.55pt" stroked="t" o:allowincell="f" style="position:absolute">
                <v:stroke color="black" weight="9360" endarrow="block" endarrowwidth="medium" endarrowlength="medium" joinstyle="miter" endcap="flat"/>
                <v:fill o:detectmouseclick="t" on="false"/>
                <w10:wrap type="none"/>
              </v:line>
            </w:pict>
          </mc:Fallback>
        </mc:AlternateContent>
        <mc:AlternateContent>
          <mc:Choice Requires="wps">
            <w:drawing>
              <wp:anchor distT="0" distB="0" distL="114935" distR="114935" simplePos="0" relativeHeight="31" behindDoc="0" locked="0" layoutInCell="1" allowOverlap="1">
                <wp:simplePos x="0" y="0"/>
                <wp:positionH relativeFrom="column">
                  <wp:posOffset>2261870</wp:posOffset>
                </wp:positionH>
                <wp:positionV relativeFrom="paragraph">
                  <wp:posOffset>635</wp:posOffset>
                </wp:positionV>
                <wp:extent cx="828675" cy="340995"/>
                <wp:effectExtent l="5715" t="5715" r="5080" b="5080"/>
                <wp:wrapNone/>
                <wp:docPr id="31" name=""/>
                <a:graphic xmlns:a="http://schemas.openxmlformats.org/drawingml/2006/main">
                  <a:graphicData uri="http://schemas.microsoft.com/office/word/2010/wordprocessingShape">
                    <wps:wsp>
                      <wps:cNvSpPr/>
                      <wps:spPr>
                        <a:xfrm>
                          <a:off x="0" y="0"/>
                          <a:ext cx="828720" cy="340920"/>
                        </a:xfrm>
                        <a:prstGeom prst="ellipse">
                          <a:avLst/>
                        </a:prstGeom>
                        <a:solidFill>
                          <a:srgbClr val="FFFFFF"/>
                        </a:solidFill>
                        <a:ln w="9360">
                          <a:solidFill>
                            <a:srgbClr val="000000"/>
                          </a:solidFill>
                          <a:miter/>
                        </a:ln>
                      </wps:spPr>
                      <wps:style>
                        <a:lnRef idx="0"/>
                        <a:fillRef idx="0"/>
                        <a:effectRef idx="0"/>
                        <a:fontRef idx="minor"/>
                      </wps:style>
                      <wps:txbx>
                        <w:txbxContent>
                          <w:p>
                            <w:pPr>
                              <w:overflowPunct w:val="false"/>
                              <w:bidi w:val="0"/>
                              <w:jc w:val="center"/>
                              <w:rPr/>
                            </w:pPr>
                            <w:r>
                              <w:rPr>
                                <w:rFonts w:ascii="Times New Roman" w:hAnsi="Times New Roman" w:eastAsia="Times New Roman" w:cs="Times New Roman"/>
                                <w:color w:val="auto"/>
                                <w:kern w:val="2"/>
                                <w:sz w:val="20"/>
                                <w:szCs w:val="20"/>
                                <w:lang w:val="bg-BG" w:bidi="ar-SA"/>
                              </w:rPr>
                              <w:t>край</w:t>
                            </w:r>
                          </w:p>
                        </w:txbxContent>
                      </wps:txbx>
                      <wps:bodyPr anchor="t">
                        <a:noAutofit/>
                      </wps:bodyPr>
                    </wps:wsp>
                  </a:graphicData>
                </a:graphic>
              </wp:anchor>
            </w:drawing>
          </mc:Choice>
          <mc:Fallback>
            <w:pict>
              <v:oval id="shape_0" fillcolor="white" stroked="t" o:allowincell="f" style="position:absolute;margin-left:178.1pt;margin-top:0pt;width:65.2pt;height:26.8pt;mso-wrap-style:square;v-text-anchor:top">
                <v:textbox>
                  <w:txbxContent>
                    <w:p>
                      <w:pPr>
                        <w:overflowPunct w:val="false"/>
                        <w:bidi w:val="0"/>
                        <w:jc w:val="center"/>
                        <w:rPr/>
                      </w:pPr>
                      <w:r>
                        <w:rPr>
                          <w:rFonts w:ascii="Times New Roman" w:hAnsi="Times New Roman" w:eastAsia="Times New Roman" w:cs="Times New Roman"/>
                          <w:color w:val="auto"/>
                          <w:kern w:val="2"/>
                          <w:sz w:val="20"/>
                          <w:szCs w:val="20"/>
                          <w:lang w:val="bg-BG" w:bidi="ar-SA"/>
                        </w:rPr>
                        <w:t>край</w:t>
                      </w:r>
                    </w:p>
                  </w:txbxContent>
                </v:textbox>
                <v:fill o:detectmouseclick="t" type="solid" color2="black"/>
                <v:stroke color="black" weight="9360" joinstyle="miter" endcap="flat"/>
                <w10:wrap type="none"/>
              </v:oval>
            </w:pict>
          </mc:Fallback>
        </mc:AlternateContent>
      </w:r>
    </w:p>
    <w:p>
      <w:pPr>
        <w:pStyle w:val="Normal"/>
        <w:ind w:firstLine="825" w:start="30" w:end="0"/>
        <w:rPr>
          <w:sz w:val="24"/>
          <w:szCs w:val="24"/>
        </w:rPr>
      </w:pPr>
      <w:r>
        <w:rPr>
          <w:sz w:val="24"/>
          <w:szCs w:val="24"/>
        </w:rPr>
      </w:r>
    </w:p>
    <w:p>
      <w:pPr>
        <w:pStyle w:val="Normal"/>
        <w:ind w:firstLine="825" w:start="30" w:end="0"/>
        <w:rPr>
          <w:sz w:val="24"/>
          <w:szCs w:val="24"/>
        </w:rPr>
      </w:pPr>
      <w:r>
        <w:rPr>
          <w:sz w:val="24"/>
          <w:szCs w:val="24"/>
        </w:rPr>
      </w:r>
    </w:p>
    <w:p>
      <w:pPr>
        <w:pStyle w:val="Normal"/>
        <w:ind w:firstLine="825" w:start="30" w:end="0"/>
        <w:rPr>
          <w:sz w:val="24"/>
          <w:szCs w:val="24"/>
          <w:lang w:val="bg-BG"/>
        </w:rPr>
      </w:pPr>
      <w:r>
        <w:rPr>
          <w:sz w:val="24"/>
          <w:szCs w:val="24"/>
          <w:lang w:val="bg-BG"/>
        </w:rPr>
      </w:r>
    </w:p>
    <w:p>
      <w:pPr>
        <w:pStyle w:val="Normal"/>
        <w:ind w:firstLine="825" w:start="30" w:end="0"/>
        <w:rPr>
          <w:sz w:val="24"/>
          <w:szCs w:val="24"/>
          <w:lang w:val="bg-BG"/>
        </w:rPr>
      </w:pPr>
      <w:r>
        <w:rPr>
          <w:sz w:val="24"/>
          <w:szCs w:val="24"/>
          <w:lang w:val="bg-BG"/>
        </w:rPr>
      </w:r>
    </w:p>
    <w:p>
      <w:pPr>
        <w:pStyle w:val="TOC5"/>
        <w:rPr>
          <w:rFonts w:ascii="Times New Roman" w:hAnsi="Times New Roman" w:cs="Times New Roman"/>
          <w:sz w:val="24"/>
          <w:szCs w:val="24"/>
          <w:lang w:val="bg-BG"/>
        </w:rPr>
      </w:pPr>
      <w:r>
        <w:rPr>
          <w:rFonts w:cs="Times New Roman" w:ascii="Times New Roman" w:hAnsi="Times New Roman"/>
          <w:sz w:val="24"/>
          <w:szCs w:val="24"/>
          <w:lang w:val="bg-BG"/>
        </w:rPr>
      </w:r>
    </w:p>
    <w:p>
      <w:pPr>
        <w:pStyle w:val="TOC5"/>
        <w:rPr>
          <w:rFonts w:ascii="Times New Roman" w:hAnsi="Times New Roman" w:cs="Times New Roman"/>
          <w:sz w:val="24"/>
          <w:szCs w:val="24"/>
        </w:rPr>
      </w:pPr>
      <w:r>
        <w:rPr>
          <w:rFonts w:cs="Times New Roman" w:ascii="Times New Roman" w:hAnsi="Times New Roman"/>
          <w:sz w:val="24"/>
          <w:szCs w:val="24"/>
        </w:rPr>
        <w:t>5.3. Изпълнение на взетите решения</w:t>
      </w:r>
    </w:p>
    <w:p>
      <w:pPr>
        <w:pStyle w:val="TOC5"/>
        <w:ind w:firstLine="810" w:start="15" w:end="0"/>
        <w:rPr/>
      </w:pPr>
      <w:r>
        <w:rPr>
          <w:rFonts w:cs="Times New Roman" w:ascii="Times New Roman" w:hAnsi="Times New Roman"/>
          <w:sz w:val="24"/>
          <w:szCs w:val="24"/>
        </w:rPr>
        <w:t>Изпълнението на взетите решения се извършва от структурните звена. За изпълнението на решенията отговарят началниците на съответните звена. Ако по време на изпълнение се налага взимането на нови решения за промени, предложенията за тях се правят съгласно описания по-горе ред.</w:t>
      </w:r>
    </w:p>
    <w:p>
      <w:pPr>
        <w:pStyle w:val="Normal"/>
        <w:rPr>
          <w:rFonts w:ascii="Times New Roman" w:hAnsi="Times New Roman" w:cs="Times New Roman"/>
          <w:sz w:val="24"/>
          <w:szCs w:val="24"/>
          <w:lang w:val="bg-BG"/>
        </w:rPr>
      </w:pPr>
      <w:r>
        <w:rPr>
          <w:rFonts w:cs="Times New Roman"/>
          <w:sz w:val="24"/>
          <w:szCs w:val="24"/>
          <w:lang w:val="bg-BG"/>
        </w:rPr>
      </w:r>
    </w:p>
    <w:p>
      <w:pPr>
        <w:pStyle w:val="Normal"/>
        <w:ind w:start="851" w:end="0"/>
        <w:jc w:val="both"/>
        <w:rPr>
          <w:sz w:val="24"/>
          <w:szCs w:val="24"/>
          <w:lang w:val="bg-BG"/>
        </w:rPr>
      </w:pPr>
      <w:r>
        <w:rPr>
          <w:sz w:val="24"/>
          <w:szCs w:val="24"/>
          <w:lang w:val="bg-BG"/>
        </w:rPr>
        <w:t>5.4. Контрол на изпълнението</w:t>
      </w:r>
    </w:p>
    <w:p>
      <w:pPr>
        <w:pStyle w:val="Normal"/>
        <w:ind w:firstLine="810" w:start="15" w:end="0"/>
        <w:jc w:val="both"/>
        <w:rPr/>
      </w:pPr>
      <w:r>
        <w:rPr>
          <w:sz w:val="24"/>
          <w:szCs w:val="24"/>
          <w:lang w:val="bg-BG"/>
        </w:rPr>
        <w:t>Общият контрол по изпълнението на коригиращите действия се осъществява от УПР. При необходимост, той предлага изменения в решенията, респективно в случай на екстремни ситуации веднага се намесва в процеса на изпълнението.</w:t>
      </w:r>
    </w:p>
    <w:p>
      <w:pPr>
        <w:pStyle w:val="Normal"/>
        <w:ind w:firstLine="810" w:start="15" w:end="0"/>
        <w:jc w:val="both"/>
        <w:rPr/>
      </w:pPr>
      <w:r>
        <w:rPr>
          <w:sz w:val="24"/>
          <w:szCs w:val="24"/>
          <w:lang w:val="bg-BG"/>
        </w:rPr>
        <w:t>След прилагането на коригиращите действия задължително се проверяват получените резултати, за да се добие увереност, че е постигната желаната цел. Контролът за изпълнение на взетите решения се осъществява от работния екип съгласно сроковете, записани в листа за коригиращи действия, като резултатите от него се документират.</w:t>
      </w:r>
    </w:p>
    <w:p>
      <w:pPr>
        <w:pStyle w:val="Normal"/>
        <w:ind w:start="851" w:end="0"/>
        <w:jc w:val="both"/>
        <w:rPr>
          <w:sz w:val="24"/>
          <w:szCs w:val="24"/>
          <w:lang w:val="bg-BG"/>
        </w:rPr>
      </w:pPr>
      <w:r>
        <w:rPr>
          <w:sz w:val="24"/>
          <w:szCs w:val="24"/>
          <w:lang w:val="bg-BG"/>
        </w:rPr>
      </w:r>
    </w:p>
    <w:p>
      <w:pPr>
        <w:pStyle w:val="Normal"/>
        <w:ind w:firstLine="810" w:start="45" w:end="0"/>
        <w:jc w:val="both"/>
        <w:rPr/>
      </w:pPr>
      <w:r>
        <w:rPr>
          <w:sz w:val="24"/>
          <w:szCs w:val="24"/>
          <w:lang w:val="bg-BG"/>
        </w:rPr>
        <w:t>Ако предприетите коригиращи действия не са били извършени или не са довели до необходимия резултат, УПР докладва на управителя, който определя начина за решаване на проблема.</w:t>
      </w:r>
    </w:p>
    <w:p>
      <w:pPr>
        <w:pStyle w:val="Normal"/>
        <w:ind w:firstLine="810" w:start="45" w:end="0"/>
        <w:jc w:val="both"/>
        <w:rPr>
          <w:sz w:val="24"/>
          <w:szCs w:val="24"/>
          <w:lang w:val="bg-BG"/>
        </w:rPr>
      </w:pPr>
      <w:r>
        <w:rPr>
          <w:sz w:val="24"/>
          <w:szCs w:val="24"/>
          <w:lang w:val="bg-BG"/>
        </w:rPr>
        <w:t>Всички документи за предприетите коригиращи действия се съхраняват от УПР и се използват при провеждане на преглед от ръководството.</w:t>
      </w:r>
    </w:p>
    <w:p>
      <w:pPr>
        <w:pStyle w:val="Heading1"/>
        <w:spacing w:before="120" w:after="120"/>
        <w:rPr>
          <w:rFonts w:ascii="Times New Roman" w:hAnsi="Times New Roman" w:cs="Times New Roman"/>
          <w:szCs w:val="24"/>
        </w:rPr>
      </w:pPr>
      <w:r>
        <w:rPr>
          <w:rFonts w:cs="Times New Roman" w:ascii="Times New Roman" w:hAnsi="Times New Roman"/>
          <w:szCs w:val="24"/>
        </w:rPr>
        <w:t>6.</w:t>
        <w:tab/>
        <w:t>Приложения</w:t>
      </w:r>
    </w:p>
    <w:p>
      <w:pPr>
        <w:pStyle w:val="Normal"/>
        <w:ind w:start="851" w:end="0"/>
        <w:jc w:val="both"/>
        <w:rPr/>
      </w:pPr>
      <w:r>
        <w:rPr>
          <w:sz w:val="24"/>
          <w:szCs w:val="24"/>
          <w:lang w:val="en-US"/>
        </w:rPr>
        <w:t xml:space="preserve">ФОС </w:t>
      </w:r>
      <w:r>
        <w:rPr>
          <w:sz w:val="24"/>
          <w:szCs w:val="24"/>
          <w:lang w:val="bg-BG"/>
        </w:rPr>
        <w:t>02</w:t>
      </w:r>
      <w:r>
        <w:rPr>
          <w:sz w:val="24"/>
          <w:szCs w:val="24"/>
          <w:lang w:val="en-US"/>
        </w:rPr>
        <w:t>-1</w:t>
      </w:r>
      <w:r>
        <w:rPr>
          <w:sz w:val="24"/>
          <w:szCs w:val="24"/>
          <w:lang w:val="bg-BG"/>
        </w:rPr>
        <w:t xml:space="preserve">   "Предложения за коригиращи действия"</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lang w:val="bg-BG"/>
        </w:rPr>
      </w:pPr>
      <w:r>
        <w:rPr>
          <w:lang w:val="bg-BG"/>
        </w:rPr>
      </w:r>
    </w:p>
    <w:p>
      <w:pPr>
        <w:pStyle w:val="Normal"/>
        <w:rPr/>
      </w:pPr>
      <w:r>
        <w:rPr/>
      </w:r>
    </w:p>
    <w:p>
      <w:pPr>
        <w:pStyle w:val="Normal"/>
        <w:rPr/>
      </w:pPr>
      <w:r>
        <w:rPr/>
      </w:r>
    </w:p>
    <w:p>
      <w:pPr>
        <w:pStyle w:val="Normal"/>
        <w:rPr/>
      </w:pPr>
      <w:r>
        <w:rPr/>
      </w:r>
    </w:p>
    <w:p>
      <w:pPr>
        <w:pStyle w:val="Normal"/>
        <w:jc w:val="end"/>
        <w:rPr>
          <w:b/>
          <w:lang w:val="en-US"/>
        </w:rPr>
      </w:pPr>
      <w:r>
        <w:rPr>
          <w:b/>
          <w:sz w:val="24"/>
          <w:szCs w:val="24"/>
          <w:lang w:val="en-US"/>
        </w:rPr>
        <w:t xml:space="preserve">ФОС </w:t>
      </w:r>
      <w:r>
        <w:rPr>
          <w:b/>
          <w:sz w:val="24"/>
          <w:szCs w:val="24"/>
          <w:lang w:val="bg-BG"/>
        </w:rPr>
        <w:t>02</w:t>
      </w:r>
      <w:r>
        <w:rPr>
          <w:b/>
          <w:sz w:val="24"/>
          <w:szCs w:val="24"/>
          <w:lang w:val="en-US"/>
        </w:rPr>
        <w:t>-1</w:t>
      </w:r>
      <w:r>
        <w:rPr>
          <w:b/>
          <w:sz w:val="24"/>
          <w:szCs w:val="24"/>
          <w:lang w:val="bg-BG"/>
        </w:rPr>
        <w:t xml:space="preserve">   </w:t>
      </w:r>
    </w:p>
    <w:p>
      <w:pPr>
        <w:pStyle w:val="Normal"/>
        <w:tabs>
          <w:tab w:val="clear" w:pos="720"/>
          <w:tab w:val="left" w:pos="5040" w:leader="none"/>
        </w:tabs>
        <w:ind w:start="6465" w:end="0"/>
        <w:rPr>
          <w:rFonts w:cs="Roman PS;Times New Roman"/>
          <w:b/>
          <w:sz w:val="24"/>
          <w:szCs w:val="24"/>
          <w:lang w:val="bg-BG"/>
        </w:rPr>
      </w:pPr>
      <w:r>
        <w:rPr>
          <w:rFonts w:cs="Roman PS;Times New Roman"/>
          <w:b/>
          <w:sz w:val="24"/>
          <w:szCs w:val="24"/>
          <w:lang w:val="bg-BG"/>
        </w:rPr>
        <w:t>До  Управителя</w:t>
      </w:r>
    </w:p>
    <w:p>
      <w:pPr>
        <w:pStyle w:val="Normal"/>
        <w:keepNext w:val="true"/>
        <w:tabs>
          <w:tab w:val="clear" w:pos="720"/>
          <w:tab w:val="left" w:pos="5040" w:leader="none"/>
        </w:tabs>
        <w:spacing w:before="240" w:after="120"/>
        <w:ind w:start="6465" w:end="0"/>
        <w:rPr>
          <w:rFonts w:eastAsia="SimSun;宋体" w:cs="Tahoma"/>
          <w:b/>
          <w:bCs/>
          <w:sz w:val="24"/>
          <w:szCs w:val="24"/>
          <w:lang w:val="bg-BG"/>
        </w:rPr>
      </w:pPr>
      <w:r>
        <w:rPr>
          <w:rFonts w:eastAsia="SimSun;宋体" w:cs="Tahoma"/>
          <w:b/>
          <w:bCs/>
          <w:sz w:val="24"/>
          <w:szCs w:val="24"/>
          <w:lang w:val="bg-BG"/>
        </w:rPr>
        <w:t>На: БРАМАНД  ЕООД</w:t>
      </w:r>
    </w:p>
    <w:p>
      <w:pPr>
        <w:pStyle w:val="Normal"/>
        <w:tabs>
          <w:tab w:val="clear" w:pos="720"/>
          <w:tab w:val="left" w:pos="5040" w:leader="none"/>
        </w:tabs>
        <w:ind w:start="6465" w:end="0"/>
        <w:rPr>
          <w:rFonts w:eastAsia="SimSun;宋体" w:cs="Roman PS;Times New Roman"/>
          <w:b/>
          <w:bCs/>
          <w:sz w:val="24"/>
          <w:szCs w:val="24"/>
          <w:lang w:val="bg-BG"/>
        </w:rPr>
      </w:pPr>
      <w:r>
        <w:rPr>
          <w:rFonts w:eastAsia="SimSun;宋体" w:cs="Roman PS;Times New Roman"/>
          <w:b/>
          <w:bCs/>
          <w:sz w:val="24"/>
          <w:szCs w:val="24"/>
          <w:lang w:val="bg-BG"/>
        </w:rPr>
      </w:r>
    </w:p>
    <w:p>
      <w:pPr>
        <w:pStyle w:val="Normal"/>
        <w:tabs>
          <w:tab w:val="clear" w:pos="720"/>
          <w:tab w:val="left" w:pos="5040" w:leader="none"/>
        </w:tabs>
        <w:ind w:start="15" w:end="0"/>
        <w:jc w:val="center"/>
        <w:rPr>
          <w:rFonts w:cs="Roman PS;Times New Roman"/>
          <w:b/>
          <w:bCs/>
          <w:sz w:val="32"/>
          <w:szCs w:val="32"/>
          <w:lang w:val="bg-BG"/>
        </w:rPr>
      </w:pPr>
      <w:r>
        <w:rPr>
          <w:rFonts w:cs="Roman PS;Times New Roman"/>
          <w:b/>
          <w:bCs/>
          <w:sz w:val="32"/>
          <w:szCs w:val="32"/>
          <w:lang w:val="bg-BG"/>
        </w:rPr>
        <w:t>Предложение</w:t>
      </w:r>
    </w:p>
    <w:p>
      <w:pPr>
        <w:pStyle w:val="Normal"/>
        <w:tabs>
          <w:tab w:val="clear" w:pos="720"/>
          <w:tab w:val="left" w:pos="5040" w:leader="none"/>
        </w:tabs>
        <w:ind w:start="15" w:end="0"/>
        <w:jc w:val="center"/>
        <w:rPr>
          <w:rFonts w:cs="Roman PS;Times New Roman"/>
          <w:b/>
          <w:bCs/>
          <w:sz w:val="24"/>
          <w:szCs w:val="24"/>
          <w:lang w:val="bg-BG"/>
        </w:rPr>
      </w:pPr>
      <w:r>
        <w:rPr>
          <w:rFonts w:cs="Roman PS;Times New Roman"/>
          <w:b/>
          <w:bCs/>
          <w:sz w:val="24"/>
          <w:szCs w:val="24"/>
          <w:lang w:val="bg-BG"/>
        </w:rPr>
      </w:r>
    </w:p>
    <w:p>
      <w:pPr>
        <w:pStyle w:val="Normal"/>
        <w:tabs>
          <w:tab w:val="clear" w:pos="720"/>
          <w:tab w:val="left" w:pos="5040" w:leader="none"/>
        </w:tabs>
        <w:ind w:start="15" w:end="0"/>
        <w:jc w:val="center"/>
        <w:rPr>
          <w:rFonts w:cs="Roman PS;Times New Roman"/>
          <w:sz w:val="24"/>
          <w:szCs w:val="24"/>
          <w:lang w:val="bg-BG"/>
        </w:rPr>
      </w:pPr>
      <w:r>
        <w:rPr>
          <w:rFonts w:cs="Roman PS;Times New Roman"/>
          <w:sz w:val="24"/>
          <w:szCs w:val="24"/>
          <w:lang w:val="bg-BG"/>
        </w:rPr>
        <w:t>От ..................................................................................................................................................</w:t>
      </w:r>
    </w:p>
    <w:p>
      <w:pPr>
        <w:pStyle w:val="Normal"/>
        <w:tabs>
          <w:tab w:val="clear" w:pos="720"/>
          <w:tab w:val="left" w:pos="5040" w:leader="none"/>
        </w:tabs>
        <w:ind w:start="15" w:end="0"/>
        <w:jc w:val="center"/>
        <w:rPr>
          <w:rFonts w:cs="Roman PS;Times New Roman"/>
          <w:sz w:val="24"/>
          <w:szCs w:val="24"/>
          <w:lang w:val="bg-BG"/>
        </w:rPr>
      </w:pPr>
      <w:r>
        <w:rPr>
          <w:rFonts w:cs="Roman PS;Times New Roman"/>
          <w:sz w:val="24"/>
          <w:szCs w:val="24"/>
          <w:lang w:val="bg-BG"/>
        </w:rPr>
      </w:r>
    </w:p>
    <w:p>
      <w:pPr>
        <w:pStyle w:val="Normal"/>
        <w:tabs>
          <w:tab w:val="clear" w:pos="720"/>
          <w:tab w:val="left" w:pos="5040" w:leader="none"/>
        </w:tabs>
        <w:ind w:start="15" w:end="0"/>
        <w:jc w:val="center"/>
        <w:rPr>
          <w:rFonts w:cs="Roman PS;Times New Roman"/>
          <w:sz w:val="24"/>
          <w:szCs w:val="24"/>
          <w:lang w:val="bg-BG"/>
        </w:rPr>
      </w:pPr>
      <w:r>
        <w:rPr>
          <w:rFonts w:cs="Roman PS;Times New Roman"/>
          <w:sz w:val="24"/>
          <w:szCs w:val="24"/>
          <w:lang w:val="bg-BG"/>
        </w:rPr>
      </w:r>
    </w:p>
    <w:p>
      <w:pPr>
        <w:pStyle w:val="Normal"/>
        <w:tabs>
          <w:tab w:val="clear" w:pos="720"/>
          <w:tab w:val="left" w:pos="5040" w:leader="none"/>
        </w:tabs>
        <w:ind w:firstLine="915" w:start="15" w:end="0"/>
        <w:rPr/>
      </w:pPr>
      <w:r>
        <w:rPr>
          <w:rFonts w:cs="Roman PS;Times New Roman"/>
          <w:sz w:val="24"/>
          <w:szCs w:val="24"/>
          <w:lang w:val="bg-BG"/>
        </w:rPr>
        <w:t>Г-н/Г-жо Управител,</w:t>
      </w:r>
    </w:p>
    <w:p>
      <w:pPr>
        <w:pStyle w:val="Normal"/>
        <w:tabs>
          <w:tab w:val="clear" w:pos="720"/>
          <w:tab w:val="left" w:pos="5040" w:leader="none"/>
        </w:tabs>
        <w:ind w:firstLine="915" w:start="15" w:end="0"/>
        <w:rPr>
          <w:rFonts w:cs="Roman PS;Times New Roman"/>
          <w:sz w:val="24"/>
          <w:szCs w:val="24"/>
          <w:lang w:val="bg-BG"/>
        </w:rPr>
      </w:pPr>
      <w:r>
        <w:rPr>
          <w:rFonts w:cs="Roman PS;Times New Roman"/>
          <w:sz w:val="24"/>
          <w:szCs w:val="24"/>
          <w:lang w:val="bg-BG"/>
        </w:rPr>
      </w:r>
    </w:p>
    <w:p>
      <w:pPr>
        <w:pStyle w:val="Normal"/>
        <w:tabs>
          <w:tab w:val="clear" w:pos="720"/>
          <w:tab w:val="left" w:pos="5040" w:leader="none"/>
        </w:tabs>
        <w:ind w:firstLine="915" w:start="15" w:end="0"/>
        <w:rPr>
          <w:rFonts w:cs="Roman PS;Times New Roman"/>
          <w:sz w:val="24"/>
          <w:szCs w:val="24"/>
          <w:lang w:val="bg-BG"/>
        </w:rPr>
      </w:pPr>
      <w:r>
        <w:rPr>
          <w:rFonts w:cs="Roman PS;Times New Roman"/>
          <w:sz w:val="24"/>
          <w:szCs w:val="24"/>
          <w:lang w:val="bg-BG"/>
        </w:rPr>
        <w:t>..............................................................................................................................................................................................................................................................................................................................................................................................................................................................................................................................................................................................................................................................................................................................................................................................................................................................................................................................................................................................................................................................................................................................................................</w:t>
      </w:r>
    </w:p>
    <w:p>
      <w:pPr>
        <w:pStyle w:val="Normal"/>
        <w:tabs>
          <w:tab w:val="clear" w:pos="720"/>
          <w:tab w:val="left" w:pos="5040" w:leader="none"/>
        </w:tabs>
        <w:ind w:firstLine="915" w:start="15" w:end="0"/>
        <w:rPr>
          <w:rFonts w:cs="Roman PS;Times New Roman"/>
          <w:sz w:val="24"/>
          <w:szCs w:val="24"/>
          <w:lang w:val="bg-BG"/>
        </w:rPr>
      </w:pPr>
      <w:r>
        <w:rPr>
          <w:rFonts w:cs="Roman PS;Times New Roman"/>
          <w:sz w:val="24"/>
          <w:szCs w:val="24"/>
          <w:lang w:val="bg-BG"/>
        </w:rPr>
      </w:r>
    </w:p>
    <w:p>
      <w:pPr>
        <w:pStyle w:val="Normal"/>
        <w:tabs>
          <w:tab w:val="clear" w:pos="720"/>
          <w:tab w:val="left" w:pos="5040" w:leader="none"/>
        </w:tabs>
        <w:ind w:firstLine="915" w:start="15" w:end="0"/>
        <w:rPr>
          <w:rFonts w:cs="Roman PS;Times New Roman"/>
          <w:sz w:val="24"/>
          <w:szCs w:val="24"/>
          <w:lang w:val="bg-BG"/>
        </w:rPr>
      </w:pPr>
      <w:r>
        <w:rPr>
          <w:rFonts w:cs="Roman PS;Times New Roman"/>
          <w:sz w:val="24"/>
          <w:szCs w:val="24"/>
          <w:lang w:val="bg-BG"/>
        </w:rPr>
        <w:t>За целта предлагам да предприемем следните мерки:</w:t>
      </w:r>
    </w:p>
    <w:p>
      <w:pPr>
        <w:pStyle w:val="Normal"/>
        <w:numPr>
          <w:ilvl w:val="0"/>
          <w:numId w:val="2"/>
        </w:numPr>
        <w:tabs>
          <w:tab w:val="clear" w:pos="720"/>
          <w:tab w:val="left" w:pos="1650" w:leader="none"/>
          <w:tab w:val="left" w:pos="5040" w:leader="none"/>
        </w:tabs>
        <w:ind w:hanging="360" w:start="1650" w:end="0"/>
        <w:rPr>
          <w:rFonts w:cs="Roman PS;Times New Roman"/>
          <w:sz w:val="24"/>
          <w:szCs w:val="24"/>
          <w:lang w:val="bg-BG"/>
        </w:rPr>
      </w:pPr>
      <w:r>
        <w:rPr>
          <w:rFonts w:cs="Roman PS;Times New Roman"/>
          <w:sz w:val="24"/>
          <w:szCs w:val="24"/>
          <w:lang w:val="bg-BG"/>
        </w:rPr>
        <w:t>............................................................................................................................................................................................................................................................................................................................................................................................................</w:t>
      </w:r>
    </w:p>
    <w:p>
      <w:pPr>
        <w:pStyle w:val="Normal"/>
        <w:tabs>
          <w:tab w:val="clear" w:pos="720"/>
          <w:tab w:val="left" w:pos="5040" w:leader="none"/>
        </w:tabs>
        <w:rPr>
          <w:rFonts w:ascii="Timok;Courier New" w:hAnsi="Timok;Courier New" w:cs="Roman PS;Times New Roman"/>
          <w:sz w:val="22"/>
          <w:szCs w:val="24"/>
          <w:lang w:val="bg-BG"/>
        </w:rPr>
      </w:pPr>
      <w:r>
        <w:rPr>
          <w:rFonts w:cs="Roman PS;Times New Roman" w:ascii="Timok;Courier New" w:hAnsi="Timok;Courier New"/>
          <w:sz w:val="22"/>
          <w:szCs w:val="24"/>
          <w:lang w:val="bg-BG"/>
        </w:rPr>
      </w:r>
    </w:p>
    <w:p>
      <w:pPr>
        <w:pStyle w:val="Normal"/>
        <w:numPr>
          <w:ilvl w:val="0"/>
          <w:numId w:val="2"/>
        </w:numPr>
        <w:tabs>
          <w:tab w:val="clear" w:pos="720"/>
          <w:tab w:val="left" w:pos="1650" w:leader="none"/>
          <w:tab w:val="left" w:pos="5040" w:leader="none"/>
        </w:tabs>
        <w:ind w:hanging="360" w:start="1650" w:end="0"/>
        <w:rPr>
          <w:rFonts w:cs="Roman PS;Times New Roman"/>
          <w:sz w:val="24"/>
          <w:szCs w:val="24"/>
          <w:lang w:val="bg-BG"/>
        </w:rPr>
      </w:pPr>
      <w:r>
        <w:rPr>
          <w:rFonts w:cs="Roman PS;Times New Roman"/>
          <w:sz w:val="24"/>
          <w:szCs w:val="24"/>
          <w:lang w:val="bg-BG"/>
        </w:rPr>
        <w:t>.............................................................................................................................................................................................................................................................................................................................................................................................................</w:t>
      </w:r>
    </w:p>
    <w:p>
      <w:pPr>
        <w:pStyle w:val="Normal"/>
        <w:tabs>
          <w:tab w:val="clear" w:pos="720"/>
          <w:tab w:val="left" w:pos="5040" w:leader="none"/>
        </w:tabs>
        <w:rPr>
          <w:rFonts w:ascii="Timok;Courier New" w:hAnsi="Timok;Courier New" w:cs="Roman PS;Times New Roman"/>
          <w:sz w:val="22"/>
          <w:szCs w:val="24"/>
          <w:lang w:val="bg-BG"/>
        </w:rPr>
      </w:pPr>
      <w:r>
        <w:rPr>
          <w:rFonts w:cs="Roman PS;Times New Roman" w:ascii="Timok;Courier New" w:hAnsi="Timok;Courier New"/>
          <w:sz w:val="22"/>
          <w:szCs w:val="24"/>
          <w:lang w:val="bg-BG"/>
        </w:rPr>
      </w:r>
    </w:p>
    <w:p>
      <w:pPr>
        <w:pStyle w:val="Normal"/>
        <w:numPr>
          <w:ilvl w:val="0"/>
          <w:numId w:val="2"/>
        </w:numPr>
        <w:tabs>
          <w:tab w:val="clear" w:pos="720"/>
          <w:tab w:val="left" w:pos="1650" w:leader="none"/>
          <w:tab w:val="left" w:pos="5040" w:leader="none"/>
        </w:tabs>
        <w:ind w:hanging="360" w:start="1650" w:end="0"/>
        <w:rPr>
          <w:rFonts w:cs="Roman PS;Times New Roman"/>
          <w:sz w:val="24"/>
          <w:szCs w:val="24"/>
          <w:lang w:val="bg-BG"/>
        </w:rPr>
      </w:pPr>
      <w:r>
        <w:rPr>
          <w:rFonts w:cs="Roman PS;Times New Roman"/>
          <w:sz w:val="24"/>
          <w:szCs w:val="24"/>
          <w:lang w:val="bg-BG"/>
        </w:rPr>
        <w:t>............................................................................................................................................................................................................................................................................................................................................................................................................</w:t>
      </w:r>
    </w:p>
    <w:p>
      <w:pPr>
        <w:pStyle w:val="Normal"/>
        <w:tabs>
          <w:tab w:val="clear" w:pos="720"/>
          <w:tab w:val="left" w:pos="5040" w:leader="none"/>
        </w:tabs>
        <w:rPr>
          <w:rFonts w:ascii="Timok;Courier New" w:hAnsi="Timok;Courier New" w:cs="Roman PS;Times New Roman"/>
          <w:sz w:val="22"/>
          <w:szCs w:val="24"/>
          <w:lang w:val="bg-BG"/>
        </w:rPr>
      </w:pPr>
      <w:r>
        <w:rPr>
          <w:rFonts w:cs="Roman PS;Times New Roman" w:ascii="Timok;Courier New" w:hAnsi="Timok;Courier New"/>
          <w:sz w:val="22"/>
          <w:szCs w:val="24"/>
          <w:lang w:val="bg-BG"/>
        </w:rPr>
      </w:r>
    </w:p>
    <w:p>
      <w:pPr>
        <w:pStyle w:val="Normal"/>
        <w:tabs>
          <w:tab w:val="clear" w:pos="720"/>
          <w:tab w:val="left" w:pos="5040" w:leader="none"/>
        </w:tabs>
        <w:rPr>
          <w:rFonts w:cs="Roman PS;Times New Roman"/>
          <w:sz w:val="24"/>
          <w:szCs w:val="24"/>
          <w:lang w:val="bg-BG"/>
        </w:rPr>
      </w:pPr>
      <w:r>
        <w:rPr>
          <w:rFonts w:cs="Roman PS;Times New Roman"/>
          <w:sz w:val="24"/>
          <w:szCs w:val="24"/>
          <w:lang w:val="bg-BG"/>
        </w:rPr>
        <w:t>Дата:.............................</w:t>
        <w:tab/>
        <w:tab/>
        <w:tab/>
        <w:t>С уважение:..............................</w:t>
      </w:r>
    </w:p>
    <w:p>
      <w:pPr>
        <w:pStyle w:val="Normal"/>
        <w:tabs>
          <w:tab w:val="clear" w:pos="720"/>
          <w:tab w:val="left" w:pos="5040" w:leader="none"/>
        </w:tabs>
        <w:rPr>
          <w:rFonts w:ascii="Timok;Courier New" w:hAnsi="Timok;Courier New" w:cs="Roman PS;Times New Roman"/>
          <w:sz w:val="22"/>
          <w:szCs w:val="24"/>
          <w:lang w:val="bg-BG"/>
        </w:rPr>
      </w:pPr>
      <w:r>
        <w:rPr>
          <w:rFonts w:cs="Roman PS;Times New Roman" w:ascii="Timok;Courier New" w:hAnsi="Timok;Courier New"/>
          <w:sz w:val="22"/>
          <w:szCs w:val="24"/>
          <w:lang w:val="bg-BG"/>
        </w:rPr>
      </w:r>
    </w:p>
    <w:p>
      <w:pPr>
        <w:pStyle w:val="Normal"/>
        <w:tabs>
          <w:tab w:val="clear" w:pos="720"/>
          <w:tab w:val="left" w:pos="5040" w:leader="none"/>
        </w:tabs>
        <w:rPr>
          <w:rFonts w:cs="Roman PS;Times New Roman"/>
          <w:sz w:val="24"/>
          <w:szCs w:val="24"/>
          <w:lang w:val="bg-BG"/>
        </w:rPr>
      </w:pPr>
      <w:r>
        <w:rPr>
          <w:rFonts w:cs="Roman PS;Times New Roman"/>
          <w:sz w:val="24"/>
          <w:szCs w:val="24"/>
          <w:lang w:val="bg-BG"/>
        </w:rPr>
        <w:tab/>
        <w:tab/>
        <w:tab/>
        <w:tab/>
        <w:t>/..................................../</w:t>
      </w:r>
    </w:p>
    <w:sectPr>
      <w:headerReference w:type="default" r:id="rId2"/>
      <w:headerReference w:type="first" r:id="rId3"/>
      <w:footerReference w:type="default" r:id="rId4"/>
      <w:footerReference w:type="first" r:id="rId5"/>
      <w:type w:val="nextPage"/>
      <w:pgSz w:w="11906" w:h="16838"/>
      <w:pgMar w:left="1138" w:right="1022" w:gutter="0" w:header="708" w:top="764" w:footer="720" w:bottom="122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Hebar">
    <w:altName w:val="Times New Roman"/>
    <w:charset w:val="00" w:characterSet="windows-1252"/>
    <w:family w:val="auto"/>
    <w:pitch w:val="variable"/>
  </w:font>
  <w:font w:name="OpenSymbol">
    <w:altName w:val="Arial Unicode MS"/>
    <w:charset w:val="80"/>
    <w:family w:val="auto"/>
    <w:pitch w:val="default"/>
  </w:font>
  <w:font w:name="Wingdings">
    <w:charset w:val="02"/>
    <w:family w:val="auto"/>
    <w:pitch w:val="variable"/>
  </w:font>
  <w:font w:name="Liberation Sans">
    <w:altName w:val="Arial"/>
    <w:charset w:val="cc" w:characterSet="windows-1251"/>
    <w:family w:val="swiss"/>
    <w:pitch w:val="variable"/>
  </w:font>
  <w:font w:name="Arial">
    <w:charset w:val="cc" w:characterSet="windows-1251"/>
    <w:family w:val="swiss"/>
    <w:pitch w:val="variable"/>
  </w:font>
  <w:font w:name="Univers (WN)">
    <w:altName w:val="Arial"/>
    <w:charset w:val="00" w:characterSet="windows-1252"/>
    <w:family w:val="swiss"/>
    <w:pitch w:val="default"/>
  </w:font>
  <w:font w:name="Timok">
    <w:altName w:val="Courier New"/>
    <w:charset w:val="00" w:characterSet="windows-1252"/>
    <w:family w:val="auto"/>
    <w:pitch w:val="variable"/>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65" w:type="dxa"/>
      <w:jc w:val="start"/>
      <w:tblInd w:w="108" w:type="dxa"/>
      <w:tblLayout w:type="fixed"/>
      <w:tblCellMar>
        <w:top w:w="0" w:type="dxa"/>
        <w:start w:w="108" w:type="dxa"/>
        <w:bottom w:w="0" w:type="dxa"/>
        <w:end w:w="108" w:type="dxa"/>
      </w:tblCellMar>
    </w:tblPr>
    <w:tblGrid>
      <w:gridCol w:w="1843"/>
      <w:gridCol w:w="2477"/>
      <w:gridCol w:w="3282"/>
      <w:gridCol w:w="2063"/>
    </w:tblGrid>
    <w:tr>
      <w:trPr>
        <w:cantSplit/>
      </w:trPr>
      <w:tc>
        <w:tcPr>
          <w:tcW w:w="1843" w:type="dxa"/>
          <w:tcBorders>
            <w:bottom w:val="single" w:sz="4" w:space="0" w:color="000000"/>
          </w:tcBorders>
        </w:tcPr>
        <w:p>
          <w:pPr>
            <w:pStyle w:val="Footer"/>
            <w:snapToGrid w:val="false"/>
            <w:rPr>
              <w:sz w:val="20"/>
              <w:lang w:val="bg-BG"/>
            </w:rPr>
          </w:pPr>
          <w:r>
            <w:rPr>
              <w:sz w:val="20"/>
              <w:lang w:val="bg-BG"/>
            </w:rPr>
          </w:r>
        </w:p>
      </w:tc>
      <w:tc>
        <w:tcPr>
          <w:tcW w:w="2477" w:type="dxa"/>
          <w:tcBorders>
            <w:top w:val="single" w:sz="4" w:space="0" w:color="000000"/>
            <w:start w:val="single" w:sz="4" w:space="0" w:color="000000"/>
            <w:bottom w:val="single" w:sz="4" w:space="0" w:color="000000"/>
          </w:tcBorders>
        </w:tcPr>
        <w:p>
          <w:pPr>
            <w:pStyle w:val="Footer"/>
            <w:snapToGrid w:val="false"/>
            <w:jc w:val="center"/>
            <w:rPr>
              <w:sz w:val="20"/>
              <w:lang w:val="bg-BG"/>
            </w:rPr>
          </w:pPr>
          <w:r>
            <w:rPr>
              <w:sz w:val="20"/>
              <w:lang w:val="bg-BG"/>
            </w:rPr>
            <w:t>Организационно звено</w:t>
          </w:r>
        </w:p>
      </w:tc>
      <w:tc>
        <w:tcPr>
          <w:tcW w:w="3282" w:type="dxa"/>
          <w:tcBorders>
            <w:top w:val="single" w:sz="4" w:space="0" w:color="000000"/>
            <w:start w:val="single" w:sz="4" w:space="0" w:color="000000"/>
            <w:bottom w:val="single" w:sz="4" w:space="0" w:color="000000"/>
          </w:tcBorders>
        </w:tcPr>
        <w:p>
          <w:pPr>
            <w:pStyle w:val="Footer"/>
            <w:snapToGrid w:val="false"/>
            <w:jc w:val="center"/>
            <w:rPr>
              <w:sz w:val="20"/>
              <w:lang w:val="bg-BG"/>
            </w:rPr>
          </w:pPr>
          <w:r>
            <w:rPr>
              <w:sz w:val="20"/>
              <w:lang w:val="bg-BG"/>
            </w:rPr>
            <w:t>Име, фамилия</w:t>
          </w:r>
        </w:p>
      </w:tc>
      <w:tc>
        <w:tcPr>
          <w:tcW w:w="2063"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sz w:val="20"/>
              <w:lang w:val="bg-BG"/>
            </w:rPr>
          </w:pPr>
          <w:r>
            <w:rPr>
              <w:sz w:val="20"/>
              <w:lang w:val="bg-BG"/>
            </w:rPr>
            <w:t>Подпис</w:t>
          </w:r>
        </w:p>
      </w:tc>
    </w:tr>
    <w:tr>
      <w:trPr>
        <w:cantSplit/>
      </w:trPr>
      <w:tc>
        <w:tcPr>
          <w:tcW w:w="1843"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Съставил:</w:t>
          </w:r>
        </w:p>
      </w:tc>
      <w:tc>
        <w:tcPr>
          <w:tcW w:w="2477"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УПР</w:t>
          </w:r>
        </w:p>
      </w:tc>
      <w:tc>
        <w:tcPr>
          <w:tcW w:w="3282"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r>
        </w:p>
      </w:tc>
      <w:tc>
        <w:tcPr>
          <w:tcW w:w="2063" w:type="dxa"/>
          <w:tcBorders>
            <w:top w:val="single" w:sz="4" w:space="0" w:color="000000"/>
            <w:start w:val="single" w:sz="4" w:space="0" w:color="000000"/>
            <w:bottom w:val="single" w:sz="4" w:space="0" w:color="000000"/>
            <w:end w:val="single" w:sz="4" w:space="0" w:color="000000"/>
          </w:tcBorders>
        </w:tcPr>
        <w:p>
          <w:pPr>
            <w:pStyle w:val="Footer"/>
            <w:snapToGrid w:val="false"/>
            <w:rPr>
              <w:sz w:val="20"/>
              <w:lang w:val="bg-BG"/>
            </w:rPr>
          </w:pPr>
          <w:r>
            <w:rPr>
              <w:sz w:val="20"/>
              <w:lang w:val="bg-BG"/>
            </w:rPr>
          </w:r>
        </w:p>
      </w:tc>
    </w:tr>
    <w:tr>
      <w:trPr>
        <w:cantSplit/>
      </w:trPr>
      <w:tc>
        <w:tcPr>
          <w:tcW w:w="1843"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Проверил:</w:t>
          </w:r>
        </w:p>
      </w:tc>
      <w:tc>
        <w:tcPr>
          <w:tcW w:w="2477"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УПР</w:t>
          </w:r>
        </w:p>
      </w:tc>
      <w:tc>
        <w:tcPr>
          <w:tcW w:w="3282"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r>
        </w:p>
      </w:tc>
      <w:tc>
        <w:tcPr>
          <w:tcW w:w="2063" w:type="dxa"/>
          <w:tcBorders>
            <w:top w:val="single" w:sz="4" w:space="0" w:color="000000"/>
            <w:start w:val="single" w:sz="4" w:space="0" w:color="000000"/>
            <w:bottom w:val="single" w:sz="4" w:space="0" w:color="000000"/>
            <w:end w:val="single" w:sz="4" w:space="0" w:color="000000"/>
          </w:tcBorders>
        </w:tcPr>
        <w:p>
          <w:pPr>
            <w:pStyle w:val="Footer"/>
            <w:snapToGrid w:val="false"/>
            <w:rPr>
              <w:sz w:val="20"/>
              <w:lang w:val="bg-BG"/>
            </w:rPr>
          </w:pPr>
          <w:r>
            <w:rPr>
              <w:sz w:val="20"/>
              <w:lang w:val="bg-BG"/>
            </w:rPr>
          </w:r>
        </w:p>
      </w:tc>
    </w:tr>
    <w:tr>
      <w:trPr>
        <w:cantSplit/>
      </w:trPr>
      <w:tc>
        <w:tcPr>
          <w:tcW w:w="1843"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Утвърдил:</w:t>
          </w:r>
        </w:p>
      </w:tc>
      <w:tc>
        <w:tcPr>
          <w:tcW w:w="2477"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Управител</w:t>
          </w:r>
        </w:p>
      </w:tc>
      <w:tc>
        <w:tcPr>
          <w:tcW w:w="3282"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ДЕЯН МАНДАЛИЕВ</w:t>
          </w:r>
        </w:p>
      </w:tc>
      <w:tc>
        <w:tcPr>
          <w:tcW w:w="2063" w:type="dxa"/>
          <w:tcBorders>
            <w:top w:val="single" w:sz="4" w:space="0" w:color="000000"/>
            <w:start w:val="single" w:sz="4" w:space="0" w:color="000000"/>
            <w:bottom w:val="single" w:sz="4" w:space="0" w:color="000000"/>
            <w:end w:val="single" w:sz="4" w:space="0" w:color="000000"/>
          </w:tcBorders>
        </w:tcPr>
        <w:p>
          <w:pPr>
            <w:pStyle w:val="Footer"/>
            <w:snapToGrid w:val="false"/>
            <w:rPr>
              <w:sz w:val="20"/>
              <w:lang w:val="bg-BG"/>
            </w:rPr>
          </w:pPr>
          <w:r>
            <w:rPr>
              <w:sz w:val="20"/>
              <w:lang w:val="bg-BG"/>
            </w:rPr>
          </w:r>
        </w:p>
      </w:tc>
    </w:tr>
  </w:tbl>
  <w:p>
    <w:pPr>
      <w:pStyle w:val="Footer"/>
      <w:rPr>
        <w:lang w:val="bg-BG"/>
      </w:rPr>
    </w:pPr>
    <w:r>
      <w:rPr>
        <w:lang w:val="bg-BG"/>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65" w:type="dxa"/>
      <w:jc w:val="start"/>
      <w:tblInd w:w="108" w:type="dxa"/>
      <w:tblLayout w:type="fixed"/>
      <w:tblCellMar>
        <w:top w:w="0" w:type="dxa"/>
        <w:start w:w="108" w:type="dxa"/>
        <w:bottom w:w="0" w:type="dxa"/>
        <w:end w:w="108" w:type="dxa"/>
      </w:tblCellMar>
    </w:tblPr>
    <w:tblGrid>
      <w:gridCol w:w="1843"/>
      <w:gridCol w:w="2477"/>
      <w:gridCol w:w="3282"/>
      <w:gridCol w:w="2063"/>
    </w:tblGrid>
    <w:tr>
      <w:trPr>
        <w:cantSplit/>
      </w:trPr>
      <w:tc>
        <w:tcPr>
          <w:tcW w:w="1843" w:type="dxa"/>
          <w:tcBorders>
            <w:bottom w:val="single" w:sz="4" w:space="0" w:color="000000"/>
          </w:tcBorders>
        </w:tcPr>
        <w:p>
          <w:pPr>
            <w:pStyle w:val="Footer"/>
            <w:snapToGrid w:val="false"/>
            <w:rPr>
              <w:sz w:val="20"/>
              <w:lang w:val="bg-BG"/>
            </w:rPr>
          </w:pPr>
          <w:r>
            <w:rPr>
              <w:sz w:val="20"/>
              <w:lang w:val="bg-BG"/>
            </w:rPr>
          </w:r>
        </w:p>
      </w:tc>
      <w:tc>
        <w:tcPr>
          <w:tcW w:w="2477" w:type="dxa"/>
          <w:tcBorders>
            <w:top w:val="single" w:sz="4" w:space="0" w:color="000000"/>
            <w:start w:val="single" w:sz="4" w:space="0" w:color="000000"/>
            <w:bottom w:val="single" w:sz="4" w:space="0" w:color="000000"/>
          </w:tcBorders>
        </w:tcPr>
        <w:p>
          <w:pPr>
            <w:pStyle w:val="Footer"/>
            <w:snapToGrid w:val="false"/>
            <w:jc w:val="center"/>
            <w:rPr>
              <w:sz w:val="20"/>
              <w:lang w:val="bg-BG"/>
            </w:rPr>
          </w:pPr>
          <w:r>
            <w:rPr>
              <w:sz w:val="20"/>
              <w:lang w:val="bg-BG"/>
            </w:rPr>
            <w:t>Организационно звено</w:t>
          </w:r>
        </w:p>
      </w:tc>
      <w:tc>
        <w:tcPr>
          <w:tcW w:w="3282" w:type="dxa"/>
          <w:tcBorders>
            <w:top w:val="single" w:sz="4" w:space="0" w:color="000000"/>
            <w:start w:val="single" w:sz="4" w:space="0" w:color="000000"/>
            <w:bottom w:val="single" w:sz="4" w:space="0" w:color="000000"/>
          </w:tcBorders>
        </w:tcPr>
        <w:p>
          <w:pPr>
            <w:pStyle w:val="Footer"/>
            <w:snapToGrid w:val="false"/>
            <w:jc w:val="center"/>
            <w:rPr>
              <w:sz w:val="20"/>
              <w:lang w:val="bg-BG"/>
            </w:rPr>
          </w:pPr>
          <w:r>
            <w:rPr>
              <w:sz w:val="20"/>
              <w:lang w:val="bg-BG"/>
            </w:rPr>
            <w:t>Име, фамилия</w:t>
          </w:r>
        </w:p>
      </w:tc>
      <w:tc>
        <w:tcPr>
          <w:tcW w:w="2063" w:type="dxa"/>
          <w:tcBorders>
            <w:top w:val="single" w:sz="4" w:space="0" w:color="000000"/>
            <w:start w:val="single" w:sz="4" w:space="0" w:color="000000"/>
            <w:bottom w:val="single" w:sz="4" w:space="0" w:color="000000"/>
            <w:end w:val="single" w:sz="4" w:space="0" w:color="000000"/>
          </w:tcBorders>
        </w:tcPr>
        <w:p>
          <w:pPr>
            <w:pStyle w:val="Footer"/>
            <w:snapToGrid w:val="false"/>
            <w:jc w:val="center"/>
            <w:rPr>
              <w:sz w:val="20"/>
              <w:lang w:val="bg-BG"/>
            </w:rPr>
          </w:pPr>
          <w:r>
            <w:rPr>
              <w:sz w:val="20"/>
              <w:lang w:val="bg-BG"/>
            </w:rPr>
            <w:t>Подпис</w:t>
          </w:r>
        </w:p>
      </w:tc>
    </w:tr>
    <w:tr>
      <w:trPr>
        <w:cantSplit/>
      </w:trPr>
      <w:tc>
        <w:tcPr>
          <w:tcW w:w="1843"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Съставил:</w:t>
          </w:r>
        </w:p>
      </w:tc>
      <w:tc>
        <w:tcPr>
          <w:tcW w:w="2477"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УПР</w:t>
          </w:r>
        </w:p>
      </w:tc>
      <w:tc>
        <w:tcPr>
          <w:tcW w:w="3282"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r>
        </w:p>
      </w:tc>
      <w:tc>
        <w:tcPr>
          <w:tcW w:w="2063" w:type="dxa"/>
          <w:tcBorders>
            <w:top w:val="single" w:sz="4" w:space="0" w:color="000000"/>
            <w:start w:val="single" w:sz="4" w:space="0" w:color="000000"/>
            <w:bottom w:val="single" w:sz="4" w:space="0" w:color="000000"/>
            <w:end w:val="single" w:sz="4" w:space="0" w:color="000000"/>
          </w:tcBorders>
        </w:tcPr>
        <w:p>
          <w:pPr>
            <w:pStyle w:val="Footer"/>
            <w:snapToGrid w:val="false"/>
            <w:rPr>
              <w:sz w:val="20"/>
              <w:lang w:val="bg-BG"/>
            </w:rPr>
          </w:pPr>
          <w:r>
            <w:rPr>
              <w:sz w:val="20"/>
              <w:lang w:val="bg-BG"/>
            </w:rPr>
          </w:r>
        </w:p>
      </w:tc>
    </w:tr>
    <w:tr>
      <w:trPr>
        <w:cantSplit/>
      </w:trPr>
      <w:tc>
        <w:tcPr>
          <w:tcW w:w="1843"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Проверил:</w:t>
          </w:r>
        </w:p>
      </w:tc>
      <w:tc>
        <w:tcPr>
          <w:tcW w:w="2477"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УПР</w:t>
          </w:r>
        </w:p>
      </w:tc>
      <w:tc>
        <w:tcPr>
          <w:tcW w:w="3282"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r>
        </w:p>
      </w:tc>
      <w:tc>
        <w:tcPr>
          <w:tcW w:w="2063" w:type="dxa"/>
          <w:tcBorders>
            <w:top w:val="single" w:sz="4" w:space="0" w:color="000000"/>
            <w:start w:val="single" w:sz="4" w:space="0" w:color="000000"/>
            <w:bottom w:val="single" w:sz="4" w:space="0" w:color="000000"/>
            <w:end w:val="single" w:sz="4" w:space="0" w:color="000000"/>
          </w:tcBorders>
        </w:tcPr>
        <w:p>
          <w:pPr>
            <w:pStyle w:val="Footer"/>
            <w:snapToGrid w:val="false"/>
            <w:rPr>
              <w:sz w:val="20"/>
              <w:lang w:val="bg-BG"/>
            </w:rPr>
          </w:pPr>
          <w:r>
            <w:rPr>
              <w:sz w:val="20"/>
              <w:lang w:val="bg-BG"/>
            </w:rPr>
          </w:r>
        </w:p>
      </w:tc>
    </w:tr>
    <w:tr>
      <w:trPr>
        <w:cantSplit/>
      </w:trPr>
      <w:tc>
        <w:tcPr>
          <w:tcW w:w="1843"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Утвърдил:</w:t>
          </w:r>
        </w:p>
      </w:tc>
      <w:tc>
        <w:tcPr>
          <w:tcW w:w="2477"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Управител</w:t>
          </w:r>
        </w:p>
      </w:tc>
      <w:tc>
        <w:tcPr>
          <w:tcW w:w="3282" w:type="dxa"/>
          <w:tcBorders>
            <w:top w:val="single" w:sz="4" w:space="0" w:color="000000"/>
            <w:start w:val="single" w:sz="4" w:space="0" w:color="000000"/>
            <w:bottom w:val="single" w:sz="4" w:space="0" w:color="000000"/>
          </w:tcBorders>
        </w:tcPr>
        <w:p>
          <w:pPr>
            <w:pStyle w:val="Footer"/>
            <w:snapToGrid w:val="false"/>
            <w:rPr>
              <w:sz w:val="20"/>
              <w:lang w:val="bg-BG"/>
            </w:rPr>
          </w:pPr>
          <w:r>
            <w:rPr>
              <w:sz w:val="20"/>
              <w:lang w:val="bg-BG"/>
            </w:rPr>
            <w:t>ДЕЯН МАНДАЛИЕВ</w:t>
          </w:r>
        </w:p>
      </w:tc>
      <w:tc>
        <w:tcPr>
          <w:tcW w:w="2063" w:type="dxa"/>
          <w:tcBorders>
            <w:top w:val="single" w:sz="4" w:space="0" w:color="000000"/>
            <w:start w:val="single" w:sz="4" w:space="0" w:color="000000"/>
            <w:bottom w:val="single" w:sz="4" w:space="0" w:color="000000"/>
            <w:end w:val="single" w:sz="4" w:space="0" w:color="000000"/>
          </w:tcBorders>
        </w:tcPr>
        <w:p>
          <w:pPr>
            <w:pStyle w:val="Footer"/>
            <w:snapToGrid w:val="false"/>
            <w:rPr>
              <w:sz w:val="20"/>
              <w:lang w:val="bg-BG"/>
            </w:rPr>
          </w:pPr>
          <w:r>
            <w:rPr>
              <w:sz w:val="20"/>
              <w:lang w:val="bg-BG"/>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20" w:type="dxa"/>
      <w:jc w:val="start"/>
      <w:tblInd w:w="108" w:type="dxa"/>
      <w:tblLayout w:type="fixed"/>
      <w:tblCellMar>
        <w:top w:w="0" w:type="dxa"/>
        <w:start w:w="108" w:type="dxa"/>
        <w:bottom w:w="0" w:type="dxa"/>
        <w:end w:w="108" w:type="dxa"/>
      </w:tblCellMar>
    </w:tblPr>
    <w:tblGrid>
      <w:gridCol w:w="3555"/>
      <w:gridCol w:w="4809"/>
      <w:gridCol w:w="1456"/>
    </w:tblGrid>
    <w:tr>
      <w:trPr>
        <w:trHeight w:val="1470" w:hRule="atLeast"/>
        <w:cantSplit/>
      </w:trPr>
      <w:tc>
        <w:tcPr>
          <w:tcW w:w="3555" w:type="dxa"/>
          <w:tcBorders>
            <w:top w:val="single" w:sz="4" w:space="0" w:color="000000"/>
            <w:start w:val="single" w:sz="4" w:space="0" w:color="000000"/>
            <w:bottom w:val="single" w:sz="4" w:space="0" w:color="000000"/>
          </w:tcBorders>
          <w:vAlign w:val="center"/>
        </w:tcPr>
        <w:p>
          <w:pPr>
            <w:pStyle w:val="Normal"/>
            <w:snapToGrid w:val="false"/>
            <w:ind w:start="-142" w:end="0"/>
            <w:rPr/>
          </w:pPr>
          <w:r>
            <w:rPr/>
          </w:r>
        </w:p>
        <w:p>
          <w:pPr>
            <w:pStyle w:val="Normal"/>
            <w:rPr>
              <w:lang w:val="bg-BG"/>
            </w:rPr>
          </w:pPr>
          <w:r>
            <w:rPr>
              <w:lang w:val="bg-BG"/>
            </w:rPr>
          </w:r>
        </w:p>
      </w:tc>
      <w:tc>
        <w:tcPr>
          <w:tcW w:w="4809" w:type="dxa"/>
          <w:tcBorders>
            <w:top w:val="single" w:sz="4" w:space="0" w:color="000000"/>
            <w:bottom w:val="single" w:sz="4" w:space="0" w:color="000000"/>
          </w:tcBorders>
          <w:vAlign w:val="center"/>
        </w:tcPr>
        <w:p>
          <w:pPr>
            <w:pStyle w:val="Header"/>
            <w:snapToGrid w:val="false"/>
            <w:spacing w:before="120" w:after="0"/>
            <w:ind w:start="-402" w:end="0"/>
            <w:jc w:val="center"/>
            <w:rPr>
              <w:b/>
              <w:sz w:val="28"/>
              <w:lang w:val="bg-BG"/>
            </w:rPr>
          </w:pPr>
          <w:r>
            <w:rPr>
              <w:b/>
              <w:sz w:val="28"/>
              <w:lang w:val="bg-BG"/>
            </w:rPr>
            <w:t xml:space="preserve">     </w:t>
          </w:r>
          <w:r>
            <w:rPr>
              <w:b/>
              <w:color w:val="000000"/>
              <w:lang w:val="bg-BG"/>
            </w:rPr>
            <w:t>БРАМАНД  ЕООД</w:t>
          </w:r>
        </w:p>
      </w:tc>
      <w:tc>
        <w:tcPr>
          <w:tcW w:w="1456" w:type="dxa"/>
          <w:tcBorders>
            <w:top w:val="single" w:sz="4" w:space="0" w:color="000000"/>
            <w:start w:val="single" w:sz="4" w:space="0" w:color="000000"/>
            <w:end w:val="single" w:sz="4" w:space="0" w:color="000000"/>
          </w:tcBorders>
          <w:vAlign w:val="center"/>
        </w:tcPr>
        <w:p>
          <w:pPr>
            <w:pStyle w:val="Header"/>
            <w:snapToGrid w:val="false"/>
            <w:spacing w:before="120" w:after="0"/>
            <w:jc w:val="center"/>
            <w:rPr>
              <w:b/>
              <w:sz w:val="20"/>
              <w:lang w:val="bg-BG"/>
            </w:rPr>
          </w:pPr>
          <w:r>
            <w:rPr>
              <w:b/>
              <w:sz w:val="20"/>
              <w:lang w:val="bg-BG"/>
            </w:rPr>
            <w:t>ПОС 02</w:t>
          </w:r>
        </w:p>
      </w:tc>
    </w:tr>
    <w:tr>
      <w:trPr>
        <w:cantSplit/>
      </w:trPr>
      <w:tc>
        <w:tcPr>
          <w:tcW w:w="3555" w:type="dxa"/>
          <w:tcBorders>
            <w:top w:val="single" w:sz="4" w:space="0" w:color="000000"/>
            <w:start w:val="single" w:sz="4" w:space="0" w:color="000000"/>
            <w:bottom w:val="single" w:sz="4" w:space="0" w:color="000000"/>
          </w:tcBorders>
          <w:vAlign w:val="center"/>
        </w:tcPr>
        <w:p>
          <w:pPr>
            <w:pStyle w:val="Header"/>
            <w:snapToGrid w:val="false"/>
            <w:jc w:val="start"/>
            <w:rPr>
              <w:b/>
              <w:sz w:val="20"/>
              <w:lang w:val="bg-BG"/>
            </w:rPr>
          </w:pPr>
          <w:r>
            <w:rPr>
              <w:b/>
              <w:sz w:val="20"/>
              <w:lang w:val="bg-BG"/>
            </w:rPr>
            <w:t>Раздел:</w:t>
          </w:r>
        </w:p>
      </w:tc>
      <w:tc>
        <w:tcPr>
          <w:tcW w:w="6265" w:type="dxa"/>
          <w:gridSpan w:val="2"/>
          <w:tcBorders>
            <w:top w:val="single" w:sz="4" w:space="0" w:color="000000"/>
            <w:start w:val="single" w:sz="4" w:space="0" w:color="000000"/>
            <w:bottom w:val="single" w:sz="4" w:space="0" w:color="000000"/>
            <w:end w:val="single" w:sz="4" w:space="0" w:color="000000"/>
          </w:tcBorders>
          <w:vAlign w:val="center"/>
        </w:tcPr>
        <w:p>
          <w:pPr>
            <w:pStyle w:val="Header"/>
            <w:snapToGrid w:val="false"/>
            <w:rPr>
              <w:sz w:val="20"/>
              <w:lang w:val="bg-BG"/>
            </w:rPr>
          </w:pPr>
          <w:r>
            <w:rPr>
              <w:sz w:val="20"/>
              <w:lang w:val="bg-BG"/>
            </w:rPr>
            <w:t>Система за управление на околната среда</w:t>
          </w:r>
        </w:p>
      </w:tc>
    </w:tr>
    <w:tr>
      <w:trPr>
        <w:cantSplit/>
      </w:trPr>
      <w:tc>
        <w:tcPr>
          <w:tcW w:w="3555" w:type="dxa"/>
          <w:tcBorders>
            <w:top w:val="single" w:sz="4" w:space="0" w:color="000000"/>
            <w:start w:val="single" w:sz="4" w:space="0" w:color="000000"/>
            <w:bottom w:val="single" w:sz="4" w:space="0" w:color="000000"/>
          </w:tcBorders>
          <w:vAlign w:val="center"/>
        </w:tcPr>
        <w:p>
          <w:pPr>
            <w:pStyle w:val="Header"/>
            <w:snapToGrid w:val="false"/>
            <w:jc w:val="start"/>
            <w:rPr>
              <w:b/>
              <w:sz w:val="20"/>
              <w:lang w:val="bg-BG"/>
            </w:rPr>
          </w:pPr>
          <w:r>
            <w:rPr>
              <w:b/>
              <w:sz w:val="20"/>
              <w:lang w:val="bg-BG"/>
            </w:rPr>
            <w:t>Наименование на документа:</w:t>
          </w:r>
        </w:p>
      </w:tc>
      <w:tc>
        <w:tcPr>
          <w:tcW w:w="6265" w:type="dxa"/>
          <w:gridSpan w:val="2"/>
          <w:tcBorders>
            <w:top w:val="single" w:sz="4" w:space="0" w:color="000000"/>
            <w:start w:val="single" w:sz="4" w:space="0" w:color="000000"/>
            <w:bottom w:val="single" w:sz="4" w:space="0" w:color="000000"/>
            <w:end w:val="single" w:sz="4" w:space="0" w:color="000000"/>
          </w:tcBorders>
          <w:vAlign w:val="center"/>
        </w:tcPr>
        <w:p>
          <w:pPr>
            <w:pStyle w:val="Header"/>
            <w:snapToGrid w:val="false"/>
            <w:rPr/>
          </w:pPr>
          <w:r>
            <w:rPr>
              <w:sz w:val="20"/>
              <w:lang w:val="bg-BG"/>
            </w:rPr>
            <w:t>Коригиращи действия</w:t>
          </w:r>
        </w:p>
      </w:tc>
    </w:tr>
    <w:tr>
      <w:trPr>
        <w:trHeight w:val="183" w:hRule="atLeast"/>
        <w:cantSplit/>
      </w:trPr>
      <w:tc>
        <w:tcPr>
          <w:tcW w:w="3555"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t xml:space="preserve">Дата на утвърждаване: </w:t>
          </w:r>
          <w:r>
            <w:rPr>
              <w:lang w:val="bg-BG"/>
            </w:rPr>
            <w:t>01.03.2021</w:t>
          </w:r>
        </w:p>
      </w:tc>
      <w:tc>
        <w:tcPr>
          <w:tcW w:w="4809" w:type="dxa"/>
          <w:tcBorders>
            <w:top w:val="single" w:sz="4" w:space="0" w:color="000000"/>
            <w:start w:val="single" w:sz="4" w:space="0" w:color="000000"/>
            <w:bottom w:val="single" w:sz="4" w:space="0" w:color="000000"/>
          </w:tcBorders>
          <w:vAlign w:val="center"/>
        </w:tcPr>
        <w:p>
          <w:pPr>
            <w:pStyle w:val="Header"/>
            <w:snapToGrid w:val="false"/>
            <w:rPr>
              <w:sz w:val="20"/>
              <w:lang w:val="bg-BG"/>
            </w:rPr>
          </w:pPr>
          <w:r>
            <w:rPr>
              <w:sz w:val="20"/>
              <w:lang w:val="bg-BG"/>
            </w:rPr>
            <w:t>Версия 01</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Header"/>
            <w:snapToGrid w:val="false"/>
            <w:jc w:val="center"/>
            <w:rPr>
              <w:sz w:val="20"/>
              <w:lang w:val="bg-BG"/>
            </w:rPr>
          </w:pPr>
          <w:r>
            <w:rPr>
              <w:sz w:val="20"/>
              <w:lang w:val="bg-BG"/>
            </w:rPr>
            <w:t xml:space="preserve">Стр.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6</w:t>
          </w:r>
          <w:r>
            <w:rPr>
              <w:rStyle w:val="PageNumber"/>
              <w:sz w:val="20"/>
            </w:rPr>
            <w:fldChar w:fldCharType="end"/>
          </w:r>
          <w:r>
            <w:rPr>
              <w:sz w:val="20"/>
              <w:lang w:val="bg-BG"/>
            </w:rPr>
            <w:t>/6</w:t>
          </w:r>
        </w:p>
      </w:tc>
    </w:tr>
    <w:tr>
      <w:trPr>
        <w:cantSplit/>
      </w:trPr>
      <w:tc>
        <w:tcPr>
          <w:tcW w:w="3555"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t>Дата на влизане в сила:</w:t>
          </w:r>
          <w:r>
            <w:rPr>
              <w:lang w:val="bg-BG"/>
            </w:rPr>
            <w:t>01.03.2021</w:t>
          </w:r>
        </w:p>
      </w:tc>
      <w:tc>
        <w:tcPr>
          <w:tcW w:w="4809"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Header"/>
            <w:snapToGrid w:val="false"/>
            <w:jc w:val="center"/>
            <w:rPr>
              <w:sz w:val="20"/>
              <w:lang w:val="bg-BG"/>
            </w:rPr>
          </w:pPr>
          <w:r>
            <w:rPr>
              <w:sz w:val="20"/>
              <w:lang w:val="bg-BG"/>
            </w:rPr>
          </w:r>
        </w:p>
      </w:tc>
    </w:tr>
    <w:tr>
      <w:trPr>
        <w:cantSplit/>
      </w:trPr>
      <w:tc>
        <w:tcPr>
          <w:tcW w:w="3555"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t>Контролирано копие</w:t>
          </w:r>
        </w:p>
      </w:tc>
      <w:tc>
        <w:tcPr>
          <w:tcW w:w="4809"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Header"/>
            <w:snapToGrid w:val="false"/>
            <w:jc w:val="center"/>
            <w:rPr>
              <w:rFonts w:ascii="Wingdings" w:hAnsi="Wingdings" w:eastAsia="Wingdings" w:cs="Wingdings"/>
              <w:sz w:val="20"/>
              <w:lang w:val="bg-BG"/>
            </w:rPr>
          </w:pPr>
          <w:r>
            <w:rPr>
              <w:rFonts w:eastAsia="Wingdings" w:cs="Wingdings" w:ascii="Wingdings" w:hAnsi="Wingdings"/>
              <w:sz w:val="20"/>
              <w:lang w:val="bg-BG"/>
            </w:rPr>
            <w:sym w:font="Wingdings" w:char="f0fe"/>
          </w:r>
        </w:p>
      </w:tc>
    </w:tr>
    <w:tr>
      <w:trPr>
        <w:trHeight w:val="225" w:hRule="atLeast"/>
        <w:cantSplit/>
      </w:trPr>
      <w:tc>
        <w:tcPr>
          <w:tcW w:w="3555"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t>Неконтролирано копие</w:t>
          </w:r>
        </w:p>
      </w:tc>
      <w:tc>
        <w:tcPr>
          <w:tcW w:w="4809"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Header"/>
            <w:snapToGrid w:val="false"/>
            <w:jc w:val="center"/>
            <w:rPr>
              <w:sz w:val="20"/>
              <w:lang w:val="bg-BG"/>
            </w:rPr>
          </w:pPr>
          <w:r>
            <w:rPr>
              <w:sz w:val="20"/>
              <w:lang w:val="bg-BG"/>
            </w:rPr>
          </w:r>
        </w:p>
      </w:tc>
    </w:tr>
  </w:tbl>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820" w:type="dxa"/>
      <w:jc w:val="start"/>
      <w:tblInd w:w="108" w:type="dxa"/>
      <w:tblLayout w:type="fixed"/>
      <w:tblCellMar>
        <w:top w:w="0" w:type="dxa"/>
        <w:start w:w="108" w:type="dxa"/>
        <w:bottom w:w="0" w:type="dxa"/>
        <w:end w:w="108" w:type="dxa"/>
      </w:tblCellMar>
    </w:tblPr>
    <w:tblGrid>
      <w:gridCol w:w="3555"/>
      <w:gridCol w:w="4809"/>
      <w:gridCol w:w="1456"/>
    </w:tblGrid>
    <w:tr>
      <w:trPr>
        <w:trHeight w:val="1470" w:hRule="atLeast"/>
        <w:cantSplit/>
      </w:trPr>
      <w:tc>
        <w:tcPr>
          <w:tcW w:w="3555" w:type="dxa"/>
          <w:tcBorders>
            <w:top w:val="single" w:sz="4" w:space="0" w:color="000000"/>
            <w:start w:val="single" w:sz="4" w:space="0" w:color="000000"/>
            <w:bottom w:val="single" w:sz="4" w:space="0" w:color="000000"/>
          </w:tcBorders>
          <w:vAlign w:val="center"/>
        </w:tcPr>
        <w:p>
          <w:pPr>
            <w:pStyle w:val="Normal"/>
            <w:snapToGrid w:val="false"/>
            <w:ind w:start="-142" w:end="0"/>
            <w:rPr/>
          </w:pPr>
          <w:r>
            <w:rPr/>
          </w:r>
        </w:p>
        <w:p>
          <w:pPr>
            <w:pStyle w:val="Normal"/>
            <w:rPr/>
          </w:pPr>
          <w:r>
            <w:rPr/>
          </w:r>
        </w:p>
        <w:p>
          <w:pPr>
            <w:pStyle w:val="Normal"/>
            <w:rPr>
              <w:lang w:val="en-US"/>
            </w:rPr>
          </w:pPr>
          <w:r>
            <w:rPr>
              <w:lang w:val="en-US"/>
            </w:rPr>
          </w:r>
        </w:p>
      </w:tc>
      <w:tc>
        <w:tcPr>
          <w:tcW w:w="4809" w:type="dxa"/>
          <w:tcBorders>
            <w:top w:val="single" w:sz="4" w:space="0" w:color="000000"/>
            <w:bottom w:val="single" w:sz="4" w:space="0" w:color="000000"/>
          </w:tcBorders>
          <w:vAlign w:val="center"/>
        </w:tcPr>
        <w:p>
          <w:pPr>
            <w:pStyle w:val="Header"/>
            <w:snapToGrid w:val="false"/>
            <w:spacing w:before="120" w:after="0"/>
            <w:ind w:start="-119" w:end="-249"/>
            <w:jc w:val="center"/>
            <w:rPr>
              <w:b/>
              <w:sz w:val="28"/>
              <w:lang w:val="bg-BG"/>
            </w:rPr>
          </w:pPr>
          <w:r>
            <w:rPr>
              <w:b/>
              <w:color w:val="000000"/>
              <w:lang w:val="bg-BG"/>
            </w:rPr>
            <w:t>БРАМАНД  ЕООД</w:t>
          </w:r>
        </w:p>
      </w:tc>
      <w:tc>
        <w:tcPr>
          <w:tcW w:w="1456" w:type="dxa"/>
          <w:tcBorders>
            <w:top w:val="single" w:sz="4" w:space="0" w:color="000000"/>
            <w:start w:val="single" w:sz="4" w:space="0" w:color="000000"/>
            <w:end w:val="single" w:sz="4" w:space="0" w:color="000000"/>
          </w:tcBorders>
          <w:vAlign w:val="center"/>
        </w:tcPr>
        <w:p>
          <w:pPr>
            <w:pStyle w:val="Header"/>
            <w:snapToGrid w:val="false"/>
            <w:spacing w:before="120" w:after="0"/>
            <w:jc w:val="center"/>
            <w:rPr>
              <w:b/>
              <w:sz w:val="20"/>
              <w:lang w:val="bg-BG"/>
            </w:rPr>
          </w:pPr>
          <w:r>
            <w:rPr>
              <w:b/>
              <w:sz w:val="20"/>
              <w:lang w:val="bg-BG"/>
            </w:rPr>
            <w:t>ПОС 02</w:t>
          </w:r>
        </w:p>
      </w:tc>
    </w:tr>
    <w:tr>
      <w:trPr>
        <w:cantSplit/>
      </w:trPr>
      <w:tc>
        <w:tcPr>
          <w:tcW w:w="3555" w:type="dxa"/>
          <w:tcBorders>
            <w:top w:val="single" w:sz="4" w:space="0" w:color="000000"/>
            <w:start w:val="single" w:sz="4" w:space="0" w:color="000000"/>
            <w:bottom w:val="single" w:sz="4" w:space="0" w:color="000000"/>
          </w:tcBorders>
          <w:vAlign w:val="center"/>
        </w:tcPr>
        <w:p>
          <w:pPr>
            <w:pStyle w:val="Header"/>
            <w:snapToGrid w:val="false"/>
            <w:jc w:val="start"/>
            <w:rPr>
              <w:b/>
              <w:sz w:val="20"/>
              <w:lang w:val="bg-BG"/>
            </w:rPr>
          </w:pPr>
          <w:r>
            <w:rPr>
              <w:b/>
              <w:sz w:val="20"/>
              <w:lang w:val="bg-BG"/>
            </w:rPr>
            <w:t>Раздел:</w:t>
          </w:r>
        </w:p>
      </w:tc>
      <w:tc>
        <w:tcPr>
          <w:tcW w:w="6265" w:type="dxa"/>
          <w:gridSpan w:val="2"/>
          <w:tcBorders>
            <w:top w:val="single" w:sz="4" w:space="0" w:color="000000"/>
            <w:start w:val="single" w:sz="4" w:space="0" w:color="000000"/>
            <w:bottom w:val="single" w:sz="4" w:space="0" w:color="000000"/>
            <w:end w:val="single" w:sz="4" w:space="0" w:color="000000"/>
          </w:tcBorders>
          <w:vAlign w:val="center"/>
        </w:tcPr>
        <w:p>
          <w:pPr>
            <w:pStyle w:val="Header"/>
            <w:snapToGrid w:val="false"/>
            <w:rPr>
              <w:sz w:val="20"/>
              <w:lang w:val="bg-BG"/>
            </w:rPr>
          </w:pPr>
          <w:r>
            <w:rPr>
              <w:sz w:val="20"/>
              <w:lang w:val="bg-BG"/>
            </w:rPr>
            <w:t>Система за управление на околната среда</w:t>
          </w:r>
        </w:p>
      </w:tc>
    </w:tr>
    <w:tr>
      <w:trPr>
        <w:cantSplit/>
      </w:trPr>
      <w:tc>
        <w:tcPr>
          <w:tcW w:w="3555" w:type="dxa"/>
          <w:tcBorders>
            <w:top w:val="single" w:sz="4" w:space="0" w:color="000000"/>
            <w:start w:val="single" w:sz="4" w:space="0" w:color="000000"/>
            <w:bottom w:val="single" w:sz="4" w:space="0" w:color="000000"/>
          </w:tcBorders>
          <w:vAlign w:val="center"/>
        </w:tcPr>
        <w:p>
          <w:pPr>
            <w:pStyle w:val="Header"/>
            <w:snapToGrid w:val="false"/>
            <w:jc w:val="start"/>
            <w:rPr>
              <w:b/>
              <w:sz w:val="20"/>
              <w:lang w:val="bg-BG"/>
            </w:rPr>
          </w:pPr>
          <w:r>
            <w:rPr>
              <w:b/>
              <w:sz w:val="20"/>
              <w:lang w:val="bg-BG"/>
            </w:rPr>
            <w:t>Наименование на документа:</w:t>
          </w:r>
        </w:p>
      </w:tc>
      <w:tc>
        <w:tcPr>
          <w:tcW w:w="6265" w:type="dxa"/>
          <w:gridSpan w:val="2"/>
          <w:tcBorders>
            <w:top w:val="single" w:sz="4" w:space="0" w:color="000000"/>
            <w:start w:val="single" w:sz="4" w:space="0" w:color="000000"/>
            <w:bottom w:val="single" w:sz="4" w:space="0" w:color="000000"/>
            <w:end w:val="single" w:sz="4" w:space="0" w:color="000000"/>
          </w:tcBorders>
          <w:vAlign w:val="center"/>
        </w:tcPr>
        <w:p>
          <w:pPr>
            <w:pStyle w:val="Header"/>
            <w:snapToGrid w:val="false"/>
            <w:rPr>
              <w:sz w:val="20"/>
              <w:lang w:val="bg-BG"/>
            </w:rPr>
          </w:pPr>
          <w:r>
            <w:rPr>
              <w:sz w:val="20"/>
              <w:lang w:val="bg-BG"/>
            </w:rPr>
            <w:t>Коригиращи действия</w:t>
          </w:r>
        </w:p>
      </w:tc>
    </w:tr>
    <w:tr>
      <w:trPr>
        <w:trHeight w:val="183" w:hRule="atLeast"/>
        <w:cantSplit/>
      </w:trPr>
      <w:tc>
        <w:tcPr>
          <w:tcW w:w="3555"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t xml:space="preserve">Дата на утвърждаване: </w:t>
          </w:r>
          <w:r>
            <w:rPr>
              <w:lang w:val="bg-BG"/>
            </w:rPr>
            <w:t>01.03.2021</w:t>
          </w:r>
        </w:p>
      </w:tc>
      <w:tc>
        <w:tcPr>
          <w:tcW w:w="4809" w:type="dxa"/>
          <w:tcBorders>
            <w:top w:val="single" w:sz="4" w:space="0" w:color="000000"/>
            <w:start w:val="single" w:sz="4" w:space="0" w:color="000000"/>
            <w:bottom w:val="single" w:sz="4" w:space="0" w:color="000000"/>
          </w:tcBorders>
          <w:vAlign w:val="center"/>
        </w:tcPr>
        <w:p>
          <w:pPr>
            <w:pStyle w:val="Header"/>
            <w:snapToGrid w:val="false"/>
            <w:rPr>
              <w:sz w:val="20"/>
              <w:lang w:val="bg-BG"/>
            </w:rPr>
          </w:pPr>
          <w:r>
            <w:rPr>
              <w:sz w:val="20"/>
              <w:lang w:val="bg-BG"/>
            </w:rPr>
            <w:t>Версия 01</w:t>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Header"/>
            <w:snapToGrid w:val="false"/>
            <w:jc w:val="center"/>
            <w:rPr>
              <w:sz w:val="20"/>
              <w:lang w:val="bg-BG"/>
            </w:rPr>
          </w:pPr>
          <w:r>
            <w:rPr>
              <w:sz w:val="20"/>
              <w:lang w:val="bg-BG"/>
            </w:rPr>
            <w:t xml:space="preserve">Стр. </w:t>
          </w:r>
          <w:r>
            <w:rPr>
              <w:rStyle w:val="PageNumber"/>
              <w:sz w:val="20"/>
            </w:rPr>
            <w:fldChar w:fldCharType="begin"/>
          </w:r>
          <w:r>
            <w:rPr>
              <w:rStyle w:val="PageNumber"/>
              <w:sz w:val="20"/>
            </w:rPr>
            <w:instrText xml:space="preserve"> PAGE </w:instrText>
          </w:r>
          <w:r>
            <w:rPr>
              <w:rStyle w:val="PageNumber"/>
              <w:sz w:val="20"/>
            </w:rPr>
            <w:fldChar w:fldCharType="separate"/>
          </w:r>
          <w:r>
            <w:rPr>
              <w:rStyle w:val="PageNumber"/>
              <w:sz w:val="20"/>
            </w:rPr>
            <w:t>1</w:t>
          </w:r>
          <w:r>
            <w:rPr>
              <w:rStyle w:val="PageNumber"/>
              <w:sz w:val="20"/>
            </w:rPr>
            <w:fldChar w:fldCharType="end"/>
          </w:r>
          <w:r>
            <w:rPr>
              <w:sz w:val="20"/>
              <w:lang w:val="bg-BG"/>
            </w:rPr>
            <w:t>/6</w:t>
          </w:r>
        </w:p>
      </w:tc>
    </w:tr>
    <w:tr>
      <w:trPr>
        <w:cantSplit/>
      </w:trPr>
      <w:tc>
        <w:tcPr>
          <w:tcW w:w="3555"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t xml:space="preserve">Дата на влизане в сила: </w:t>
          </w:r>
          <w:r>
            <w:rPr>
              <w:lang w:val="bg-BG"/>
            </w:rPr>
            <w:t>01.03.2021</w:t>
          </w:r>
        </w:p>
      </w:tc>
      <w:tc>
        <w:tcPr>
          <w:tcW w:w="4809"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Header"/>
            <w:snapToGrid w:val="false"/>
            <w:jc w:val="center"/>
            <w:rPr>
              <w:sz w:val="20"/>
              <w:lang w:val="bg-BG"/>
            </w:rPr>
          </w:pPr>
          <w:r>
            <w:rPr>
              <w:sz w:val="20"/>
              <w:lang w:val="bg-BG"/>
            </w:rPr>
          </w:r>
        </w:p>
      </w:tc>
    </w:tr>
    <w:tr>
      <w:trPr>
        <w:cantSplit/>
      </w:trPr>
      <w:tc>
        <w:tcPr>
          <w:tcW w:w="3555"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t>Контролирано копие</w:t>
          </w:r>
        </w:p>
      </w:tc>
      <w:tc>
        <w:tcPr>
          <w:tcW w:w="4809"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Header"/>
            <w:snapToGrid w:val="false"/>
            <w:jc w:val="center"/>
            <w:rPr>
              <w:rFonts w:ascii="Wingdings" w:hAnsi="Wingdings" w:eastAsia="Wingdings" w:cs="Wingdings"/>
              <w:sz w:val="20"/>
              <w:lang w:val="bg-BG"/>
            </w:rPr>
          </w:pPr>
          <w:r>
            <w:rPr>
              <w:rFonts w:eastAsia="Wingdings" w:cs="Wingdings" w:ascii="Wingdings" w:hAnsi="Wingdings"/>
              <w:sz w:val="20"/>
              <w:lang w:val="bg-BG"/>
            </w:rPr>
            <w:sym w:font="Wingdings" w:char="f0fe"/>
          </w:r>
        </w:p>
      </w:tc>
    </w:tr>
    <w:tr>
      <w:trPr>
        <w:trHeight w:val="225" w:hRule="atLeast"/>
        <w:cantSplit/>
      </w:trPr>
      <w:tc>
        <w:tcPr>
          <w:tcW w:w="3555"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t>Неконтролирано копие</w:t>
          </w:r>
        </w:p>
      </w:tc>
      <w:tc>
        <w:tcPr>
          <w:tcW w:w="4809" w:type="dxa"/>
          <w:tcBorders>
            <w:top w:val="single" w:sz="4" w:space="0" w:color="000000"/>
            <w:start w:val="single" w:sz="4" w:space="0" w:color="000000"/>
            <w:bottom w:val="single" w:sz="4" w:space="0" w:color="000000"/>
          </w:tcBorders>
          <w:vAlign w:val="center"/>
        </w:tcPr>
        <w:p>
          <w:pPr>
            <w:pStyle w:val="Header"/>
            <w:snapToGrid w:val="false"/>
            <w:rPr>
              <w:b/>
              <w:sz w:val="20"/>
              <w:lang w:val="bg-BG"/>
            </w:rPr>
          </w:pPr>
          <w:r>
            <w:rPr>
              <w:b/>
              <w:sz w:val="20"/>
              <w:lang w:val="bg-BG"/>
            </w:rPr>
          </w:r>
        </w:p>
      </w:tc>
      <w:tc>
        <w:tcPr>
          <w:tcW w:w="1456" w:type="dxa"/>
          <w:tcBorders>
            <w:top w:val="single" w:sz="4" w:space="0" w:color="000000"/>
            <w:start w:val="single" w:sz="4" w:space="0" w:color="000000"/>
            <w:bottom w:val="single" w:sz="4" w:space="0" w:color="000000"/>
            <w:end w:val="single" w:sz="4" w:space="0" w:color="000000"/>
          </w:tcBorders>
          <w:vAlign w:val="center"/>
        </w:tcPr>
        <w:p>
          <w:pPr>
            <w:pStyle w:val="Header"/>
            <w:snapToGrid w:val="false"/>
            <w:jc w:val="center"/>
            <w:rPr>
              <w:sz w:val="20"/>
              <w:lang w:val="bg-BG"/>
            </w:rPr>
          </w:pPr>
          <w:r>
            <w:rPr>
              <w:sz w:val="20"/>
              <w:lang w:val="bg-BG"/>
            </w:rPr>
          </w:r>
        </w:p>
      </w:tc>
    </w:tr>
  </w:tbl>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432" w:hanging="432"/>
      </w:pPr>
    </w:lvl>
    <w:lvl w:ilvl="1">
      <w:start w:val="1"/>
      <w:numFmt w:val="none"/>
      <w:pStyle w:val="Heading2"/>
      <w:suff w:val="nothing"/>
      <w:lvlText w:val=""/>
      <w:lvlJc w:val="start"/>
      <w:pPr>
        <w:tabs>
          <w:tab w:val="num" w:pos="0"/>
        </w:tabs>
        <w:ind w:start="576" w:hanging="576"/>
      </w:pPr>
    </w:lvl>
    <w:lvl w:ilvl="2">
      <w:start w:val="1"/>
      <w:numFmt w:val="none"/>
      <w:suff w:val="nothing"/>
      <w:lvlText w:val=""/>
      <w:lvlJc w:val="start"/>
      <w:pPr>
        <w:tabs>
          <w:tab w:val="num" w:pos="0"/>
        </w:tabs>
        <w:ind w:start="720" w:hanging="720"/>
      </w:pPr>
    </w:lvl>
    <w:lvl w:ilvl="3">
      <w:start w:val="1"/>
      <w:numFmt w:val="none"/>
      <w:suff w:val="nothing"/>
      <w:lvlText w:val=""/>
      <w:lvlJc w:val="start"/>
      <w:pPr>
        <w:tabs>
          <w:tab w:val="num" w:pos="0"/>
        </w:tabs>
        <w:ind w:start="864" w:hanging="864"/>
      </w:pPr>
    </w:lvl>
    <w:lvl w:ilvl="4">
      <w:start w:val="1"/>
      <w:numFmt w:val="none"/>
      <w:suff w:val="nothing"/>
      <w:lvlText w:val=""/>
      <w:lvlJc w:val="start"/>
      <w:pPr>
        <w:tabs>
          <w:tab w:val="num" w:pos="0"/>
        </w:tabs>
        <w:ind w:start="1008" w:hanging="1008"/>
      </w:pPr>
    </w:lvl>
    <w:lvl w:ilvl="5">
      <w:start w:val="1"/>
      <w:numFmt w:val="none"/>
      <w:suff w:val="nothing"/>
      <w:lvlText w:val=""/>
      <w:lvlJc w:val="start"/>
      <w:pPr>
        <w:tabs>
          <w:tab w:val="num" w:pos="0"/>
        </w:tabs>
        <w:ind w:start="1152" w:hanging="1152"/>
      </w:pPr>
    </w:lvl>
    <w:lvl w:ilvl="6">
      <w:start w:val="1"/>
      <w:numFmt w:val="none"/>
      <w:suff w:val="nothing"/>
      <w:lvlText w:val=""/>
      <w:lvlJc w:val="start"/>
      <w:pPr>
        <w:tabs>
          <w:tab w:val="num" w:pos="0"/>
        </w:tabs>
        <w:ind w:start="1296" w:hanging="1296"/>
      </w:pPr>
    </w:lvl>
    <w:lvl w:ilvl="7">
      <w:start w:val="1"/>
      <w:numFmt w:val="none"/>
      <w:suff w:val="nothing"/>
      <w:lvlText w:val=""/>
      <w:lvlJc w:val="start"/>
      <w:pPr>
        <w:tabs>
          <w:tab w:val="num" w:pos="0"/>
        </w:tabs>
        <w:ind w:start="1440" w:hanging="1440"/>
      </w:pPr>
    </w:lvl>
    <w:lvl w:ilvl="8">
      <w:start w:val="1"/>
      <w:numFmt w:val="none"/>
      <w:suff w:val="nothing"/>
      <w:lvlText w:val=""/>
      <w:lvlJc w:val="start"/>
      <w:pPr>
        <w:tabs>
          <w:tab w:val="num" w:pos="0"/>
        </w:tabs>
        <w:ind w:start="1584" w:hanging="1584"/>
      </w:p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bullet"/>
      <w:lvlText w:val=""/>
      <w:lvlJc w:val="start"/>
      <w:pPr>
        <w:tabs>
          <w:tab w:val="num" w:pos="1960"/>
        </w:tabs>
        <w:ind w:start="1960" w:hanging="360"/>
      </w:pPr>
      <w:rPr>
        <w:rFonts w:ascii="Symbol" w:hAnsi="Symbol" w:cs="Symbol" w:hint="default"/>
      </w:rPr>
    </w:lvl>
    <w:lvl w:ilvl="1">
      <w:start w:val="1"/>
      <w:numFmt w:val="bullet"/>
      <w:lvlText w:val="◦"/>
      <w:lvlJc w:val="start"/>
      <w:pPr>
        <w:tabs>
          <w:tab w:val="num" w:pos="2320"/>
        </w:tabs>
        <w:ind w:start="2320" w:hanging="360"/>
      </w:pPr>
      <w:rPr>
        <w:rFonts w:ascii="OpenSymbol" w:hAnsi="OpenSymbol" w:cs="OpenSymbol" w:hint="default"/>
      </w:rPr>
    </w:lvl>
    <w:lvl w:ilvl="2">
      <w:start w:val="1"/>
      <w:numFmt w:val="bullet"/>
      <w:lvlText w:val="▪"/>
      <w:lvlJc w:val="start"/>
      <w:pPr>
        <w:tabs>
          <w:tab w:val="num" w:pos="2680"/>
        </w:tabs>
        <w:ind w:start="2680" w:hanging="360"/>
      </w:pPr>
      <w:rPr>
        <w:rFonts w:ascii="OpenSymbol" w:hAnsi="OpenSymbol" w:cs="OpenSymbol" w:hint="default"/>
      </w:rPr>
    </w:lvl>
    <w:lvl w:ilvl="3">
      <w:start w:val="1"/>
      <w:numFmt w:val="bullet"/>
      <w:lvlText w:val=""/>
      <w:lvlJc w:val="start"/>
      <w:pPr>
        <w:tabs>
          <w:tab w:val="num" w:pos="3040"/>
        </w:tabs>
        <w:ind w:start="3040" w:hanging="360"/>
      </w:pPr>
      <w:rPr>
        <w:rFonts w:ascii="Symbol" w:hAnsi="Symbol" w:cs="Symbol" w:hint="default"/>
      </w:rPr>
    </w:lvl>
    <w:lvl w:ilvl="4">
      <w:start w:val="1"/>
      <w:numFmt w:val="bullet"/>
      <w:lvlText w:val="◦"/>
      <w:lvlJc w:val="start"/>
      <w:pPr>
        <w:tabs>
          <w:tab w:val="num" w:pos="3400"/>
        </w:tabs>
        <w:ind w:start="3400" w:hanging="360"/>
      </w:pPr>
      <w:rPr>
        <w:rFonts w:ascii="OpenSymbol" w:hAnsi="OpenSymbol" w:cs="OpenSymbol" w:hint="default"/>
      </w:rPr>
    </w:lvl>
    <w:lvl w:ilvl="5">
      <w:start w:val="1"/>
      <w:numFmt w:val="bullet"/>
      <w:lvlText w:val="▪"/>
      <w:lvlJc w:val="start"/>
      <w:pPr>
        <w:tabs>
          <w:tab w:val="num" w:pos="3760"/>
        </w:tabs>
        <w:ind w:start="3760" w:hanging="360"/>
      </w:pPr>
      <w:rPr>
        <w:rFonts w:ascii="OpenSymbol" w:hAnsi="OpenSymbol" w:cs="OpenSymbol" w:hint="default"/>
      </w:rPr>
    </w:lvl>
    <w:lvl w:ilvl="6">
      <w:start w:val="1"/>
      <w:numFmt w:val="bullet"/>
      <w:lvlText w:val=""/>
      <w:lvlJc w:val="start"/>
      <w:pPr>
        <w:tabs>
          <w:tab w:val="num" w:pos="4120"/>
        </w:tabs>
        <w:ind w:start="4120" w:hanging="360"/>
      </w:pPr>
      <w:rPr>
        <w:rFonts w:ascii="Symbol" w:hAnsi="Symbol" w:cs="Symbol" w:hint="default"/>
      </w:rPr>
    </w:lvl>
    <w:lvl w:ilvl="7">
      <w:start w:val="1"/>
      <w:numFmt w:val="bullet"/>
      <w:lvlText w:val="◦"/>
      <w:lvlJc w:val="start"/>
      <w:pPr>
        <w:tabs>
          <w:tab w:val="num" w:pos="4480"/>
        </w:tabs>
        <w:ind w:start="4480" w:hanging="360"/>
      </w:pPr>
      <w:rPr>
        <w:rFonts w:ascii="OpenSymbol" w:hAnsi="OpenSymbol" w:cs="OpenSymbol" w:hint="default"/>
      </w:rPr>
    </w:lvl>
    <w:lvl w:ilvl="8">
      <w:start w:val="1"/>
      <w:numFmt w:val="bullet"/>
      <w:lvlText w:val="▪"/>
      <w:lvlJc w:val="start"/>
      <w:pPr>
        <w:tabs>
          <w:tab w:val="num" w:pos="4840"/>
        </w:tabs>
        <w:ind w:start="4840" w:hanging="360"/>
      </w:pPr>
      <w:rPr>
        <w:rFonts w:ascii="OpenSymbol" w:hAnsi="OpenSymbol" w:cs="OpenSymbol" w:hint="default"/>
      </w:rPr>
    </w:lvl>
  </w:abstractNum>
  <w:abstractNum w:abstractNumId="4">
    <w:lvl w:ilvl="0">
      <w:start w:val="1"/>
      <w:numFmt w:val="bullet"/>
      <w:lvlText w:val=""/>
      <w:lvlJc w:val="start"/>
      <w:pPr>
        <w:tabs>
          <w:tab w:val="num" w:pos="1960"/>
        </w:tabs>
        <w:ind w:start="1960" w:hanging="360"/>
      </w:pPr>
      <w:rPr>
        <w:rFonts w:ascii="Symbol" w:hAnsi="Symbol" w:cs="Symbol" w:hint="default"/>
      </w:rPr>
    </w:lvl>
    <w:lvl w:ilvl="1">
      <w:start w:val="1"/>
      <w:numFmt w:val="bullet"/>
      <w:lvlText w:val="◦"/>
      <w:lvlJc w:val="start"/>
      <w:pPr>
        <w:tabs>
          <w:tab w:val="num" w:pos="2320"/>
        </w:tabs>
        <w:ind w:start="2320" w:hanging="360"/>
      </w:pPr>
      <w:rPr>
        <w:rFonts w:ascii="OpenSymbol" w:hAnsi="OpenSymbol" w:cs="OpenSymbol" w:hint="default"/>
      </w:rPr>
    </w:lvl>
    <w:lvl w:ilvl="2">
      <w:start w:val="1"/>
      <w:numFmt w:val="bullet"/>
      <w:lvlText w:val="▪"/>
      <w:lvlJc w:val="start"/>
      <w:pPr>
        <w:tabs>
          <w:tab w:val="num" w:pos="2680"/>
        </w:tabs>
        <w:ind w:start="2680" w:hanging="360"/>
      </w:pPr>
      <w:rPr>
        <w:rFonts w:ascii="OpenSymbol" w:hAnsi="OpenSymbol" w:cs="OpenSymbol" w:hint="default"/>
      </w:rPr>
    </w:lvl>
    <w:lvl w:ilvl="3">
      <w:start w:val="1"/>
      <w:numFmt w:val="bullet"/>
      <w:lvlText w:val=""/>
      <w:lvlJc w:val="start"/>
      <w:pPr>
        <w:tabs>
          <w:tab w:val="num" w:pos="3040"/>
        </w:tabs>
        <w:ind w:start="3040" w:hanging="360"/>
      </w:pPr>
      <w:rPr>
        <w:rFonts w:ascii="Symbol" w:hAnsi="Symbol" w:cs="Symbol" w:hint="default"/>
      </w:rPr>
    </w:lvl>
    <w:lvl w:ilvl="4">
      <w:start w:val="1"/>
      <w:numFmt w:val="bullet"/>
      <w:lvlText w:val="◦"/>
      <w:lvlJc w:val="start"/>
      <w:pPr>
        <w:tabs>
          <w:tab w:val="num" w:pos="3400"/>
        </w:tabs>
        <w:ind w:start="3400" w:hanging="360"/>
      </w:pPr>
      <w:rPr>
        <w:rFonts w:ascii="OpenSymbol" w:hAnsi="OpenSymbol" w:cs="OpenSymbol" w:hint="default"/>
      </w:rPr>
    </w:lvl>
    <w:lvl w:ilvl="5">
      <w:start w:val="1"/>
      <w:numFmt w:val="bullet"/>
      <w:lvlText w:val="▪"/>
      <w:lvlJc w:val="start"/>
      <w:pPr>
        <w:tabs>
          <w:tab w:val="num" w:pos="3760"/>
        </w:tabs>
        <w:ind w:start="3760" w:hanging="360"/>
      </w:pPr>
      <w:rPr>
        <w:rFonts w:ascii="OpenSymbol" w:hAnsi="OpenSymbol" w:cs="OpenSymbol" w:hint="default"/>
      </w:rPr>
    </w:lvl>
    <w:lvl w:ilvl="6">
      <w:start w:val="1"/>
      <w:numFmt w:val="bullet"/>
      <w:lvlText w:val=""/>
      <w:lvlJc w:val="start"/>
      <w:pPr>
        <w:tabs>
          <w:tab w:val="num" w:pos="4120"/>
        </w:tabs>
        <w:ind w:start="4120" w:hanging="360"/>
      </w:pPr>
      <w:rPr>
        <w:rFonts w:ascii="Symbol" w:hAnsi="Symbol" w:cs="Symbol" w:hint="default"/>
      </w:rPr>
    </w:lvl>
    <w:lvl w:ilvl="7">
      <w:start w:val="1"/>
      <w:numFmt w:val="bullet"/>
      <w:lvlText w:val="◦"/>
      <w:lvlJc w:val="start"/>
      <w:pPr>
        <w:tabs>
          <w:tab w:val="num" w:pos="4480"/>
        </w:tabs>
        <w:ind w:start="4480" w:hanging="360"/>
      </w:pPr>
      <w:rPr>
        <w:rFonts w:ascii="OpenSymbol" w:hAnsi="OpenSymbol" w:cs="OpenSymbol" w:hint="default"/>
      </w:rPr>
    </w:lvl>
    <w:lvl w:ilvl="8">
      <w:start w:val="1"/>
      <w:numFmt w:val="bullet"/>
      <w:lvlText w:val="▪"/>
      <w:lvlJc w:val="start"/>
      <w:pPr>
        <w:tabs>
          <w:tab w:val="num" w:pos="4840"/>
        </w:tabs>
        <w:ind w:start="4840" w:hanging="360"/>
      </w:pPr>
      <w:rPr>
        <w:rFonts w:ascii="OpenSymbol" w:hAnsi="OpenSymbol" w:cs="OpenSymbol" w:hint="default"/>
      </w:rPr>
    </w:lvl>
  </w:abstractNum>
  <w:abstractNum w:abstractNumId="5">
    <w:lvl w:ilvl="0">
      <w:start w:val="1"/>
      <w:numFmt w:val="bullet"/>
      <w:lvlText w:val=""/>
      <w:lvlJc w:val="start"/>
      <w:pPr>
        <w:tabs>
          <w:tab w:val="num" w:pos="1960"/>
        </w:tabs>
        <w:ind w:start="1960" w:hanging="360"/>
      </w:pPr>
      <w:rPr>
        <w:rFonts w:ascii="Symbol" w:hAnsi="Symbol" w:cs="Symbol" w:hint="default"/>
      </w:rPr>
    </w:lvl>
    <w:lvl w:ilvl="1">
      <w:start w:val="1"/>
      <w:numFmt w:val="bullet"/>
      <w:lvlText w:val="◦"/>
      <w:lvlJc w:val="start"/>
      <w:pPr>
        <w:tabs>
          <w:tab w:val="num" w:pos="2320"/>
        </w:tabs>
        <w:ind w:start="2320" w:hanging="360"/>
      </w:pPr>
      <w:rPr>
        <w:rFonts w:ascii="OpenSymbol" w:hAnsi="OpenSymbol" w:cs="OpenSymbol" w:hint="default"/>
      </w:rPr>
    </w:lvl>
    <w:lvl w:ilvl="2">
      <w:start w:val="1"/>
      <w:numFmt w:val="bullet"/>
      <w:lvlText w:val="▪"/>
      <w:lvlJc w:val="start"/>
      <w:pPr>
        <w:tabs>
          <w:tab w:val="num" w:pos="2680"/>
        </w:tabs>
        <w:ind w:start="2680" w:hanging="360"/>
      </w:pPr>
      <w:rPr>
        <w:rFonts w:ascii="OpenSymbol" w:hAnsi="OpenSymbol" w:cs="OpenSymbol" w:hint="default"/>
      </w:rPr>
    </w:lvl>
    <w:lvl w:ilvl="3">
      <w:start w:val="1"/>
      <w:numFmt w:val="bullet"/>
      <w:lvlText w:val=""/>
      <w:lvlJc w:val="start"/>
      <w:pPr>
        <w:tabs>
          <w:tab w:val="num" w:pos="3040"/>
        </w:tabs>
        <w:ind w:start="3040" w:hanging="360"/>
      </w:pPr>
      <w:rPr>
        <w:rFonts w:ascii="Symbol" w:hAnsi="Symbol" w:cs="Symbol" w:hint="default"/>
      </w:rPr>
    </w:lvl>
    <w:lvl w:ilvl="4">
      <w:start w:val="1"/>
      <w:numFmt w:val="bullet"/>
      <w:lvlText w:val="◦"/>
      <w:lvlJc w:val="start"/>
      <w:pPr>
        <w:tabs>
          <w:tab w:val="num" w:pos="3400"/>
        </w:tabs>
        <w:ind w:start="3400" w:hanging="360"/>
      </w:pPr>
      <w:rPr>
        <w:rFonts w:ascii="OpenSymbol" w:hAnsi="OpenSymbol" w:cs="OpenSymbol" w:hint="default"/>
      </w:rPr>
    </w:lvl>
    <w:lvl w:ilvl="5">
      <w:start w:val="1"/>
      <w:numFmt w:val="bullet"/>
      <w:lvlText w:val="▪"/>
      <w:lvlJc w:val="start"/>
      <w:pPr>
        <w:tabs>
          <w:tab w:val="num" w:pos="3760"/>
        </w:tabs>
        <w:ind w:start="3760" w:hanging="360"/>
      </w:pPr>
      <w:rPr>
        <w:rFonts w:ascii="OpenSymbol" w:hAnsi="OpenSymbol" w:cs="OpenSymbol" w:hint="default"/>
      </w:rPr>
    </w:lvl>
    <w:lvl w:ilvl="6">
      <w:start w:val="1"/>
      <w:numFmt w:val="bullet"/>
      <w:lvlText w:val=""/>
      <w:lvlJc w:val="start"/>
      <w:pPr>
        <w:tabs>
          <w:tab w:val="num" w:pos="4120"/>
        </w:tabs>
        <w:ind w:start="4120" w:hanging="360"/>
      </w:pPr>
      <w:rPr>
        <w:rFonts w:ascii="Symbol" w:hAnsi="Symbol" w:cs="Symbol" w:hint="default"/>
      </w:rPr>
    </w:lvl>
    <w:lvl w:ilvl="7">
      <w:start w:val="1"/>
      <w:numFmt w:val="bullet"/>
      <w:lvlText w:val="◦"/>
      <w:lvlJc w:val="start"/>
      <w:pPr>
        <w:tabs>
          <w:tab w:val="num" w:pos="4480"/>
        </w:tabs>
        <w:ind w:start="4480" w:hanging="360"/>
      </w:pPr>
      <w:rPr>
        <w:rFonts w:ascii="OpenSymbol" w:hAnsi="OpenSymbol" w:cs="OpenSymbol" w:hint="default"/>
      </w:rPr>
    </w:lvl>
    <w:lvl w:ilvl="8">
      <w:start w:val="1"/>
      <w:numFmt w:val="bullet"/>
      <w:lvlText w:val="▪"/>
      <w:lvlJc w:val="start"/>
      <w:pPr>
        <w:tabs>
          <w:tab w:val="num" w:pos="4840"/>
        </w:tabs>
        <w:ind w:start="484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10"/>
  <w:displayBackgroundShape/>
  <w:defaultTabStop w:val="709"/>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bg-BG"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MS Serif;Times New Roman"/>
      <w:color w:val="auto"/>
      <w:sz w:val="20"/>
      <w:szCs w:val="20"/>
      <w:lang w:val="en-GB" w:bidi="ar-SA" w:eastAsia="zh-CN"/>
    </w:rPr>
  </w:style>
  <w:style w:type="paragraph" w:styleId="Heading1">
    <w:name w:val="heading 1"/>
    <w:basedOn w:val="Normal"/>
    <w:next w:val="Normal"/>
    <w:qFormat/>
    <w:pPr>
      <w:numPr>
        <w:ilvl w:val="0"/>
        <w:numId w:val="1"/>
      </w:numPr>
      <w:tabs>
        <w:tab w:val="clear" w:pos="720"/>
        <w:tab w:val="left" w:pos="567" w:leader="none"/>
      </w:tabs>
      <w:spacing w:before="480" w:after="240"/>
      <w:ind w:hanging="709" w:start="567" w:end="0"/>
      <w:outlineLvl w:val="0"/>
    </w:pPr>
    <w:rPr>
      <w:rFonts w:ascii="Hebar;Times New Roman" w:hAnsi="Hebar;Times New Roman" w:cs="Hebar;Times New Roman"/>
      <w:b/>
      <w:smallCaps/>
      <w:sz w:val="24"/>
      <w:lang w:val="bg-BG"/>
    </w:rPr>
  </w:style>
  <w:style w:type="paragraph" w:styleId="Heading2">
    <w:name w:val="heading 2"/>
    <w:basedOn w:val="Heading1"/>
    <w:next w:val="Heading1"/>
    <w:qFormat/>
    <w:pPr>
      <w:numPr>
        <w:ilvl w:val="1"/>
        <w:numId w:val="1"/>
      </w:numPr>
      <w:spacing w:before="120" w:after="120"/>
      <w:ind w:hanging="706" w:start="562" w:end="0"/>
      <w:outlineLvl w:val="1"/>
    </w:pPr>
    <w:rPr>
      <w:sz w:val="22"/>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3z1">
    <w:name w:val="WW8Num3z1"/>
    <w:qFormat/>
    <w:rPr>
      <w:rFonts w:ascii="OpenSymbol;Arial Unicode MS" w:hAnsi="OpenSymbol;Arial Unicode MS" w:cs="OpenSymbol;Arial Unicode MS"/>
    </w:rPr>
  </w:style>
  <w:style w:type="character" w:styleId="WW8Num4z0">
    <w:name w:val="WW8Num4z0"/>
    <w:qFormat/>
    <w:rPr>
      <w:rFonts w:ascii="Symbol" w:hAnsi="Symbol" w:cs="Symbol"/>
    </w:rPr>
  </w:style>
  <w:style w:type="character" w:styleId="WW8Num4z1">
    <w:name w:val="WW8Num4z1"/>
    <w:qFormat/>
    <w:rPr>
      <w:rFonts w:ascii="OpenSymbol;Arial Unicode MS" w:hAnsi="OpenSymbol;Arial Unicode MS" w:cs="OpenSymbol;Arial Unicode MS"/>
    </w:rPr>
  </w:style>
  <w:style w:type="character" w:styleId="WW8Num5z0">
    <w:name w:val="WW8Num5z0"/>
    <w:qFormat/>
    <w:rPr>
      <w:rFonts w:ascii="Symbol" w:hAnsi="Symbol" w:cs="Symbol"/>
    </w:rPr>
  </w:style>
  <w:style w:type="character" w:styleId="WW8Num5z1">
    <w:name w:val="WW8Num5z1"/>
    <w:qFormat/>
    <w:rPr>
      <w:rFonts w:ascii="OpenSymbol;Arial Unicode MS" w:hAnsi="OpenSymbol;Arial Unicode MS" w:cs="OpenSymbol;Arial Unicode MS"/>
    </w:rPr>
  </w:style>
  <w:style w:type="character" w:styleId="Style12">
    <w:name w:val="Шрифт на абзаца по подразбиране"/>
    <w:qFormat/>
    <w:rPr/>
  </w:style>
  <w:style w:type="character" w:styleId="Absatz-Standardschriftart">
    <w:name w:val="Absatz-Standardschriftart"/>
    <w:qFormat/>
    <w:rPr/>
  </w:style>
  <w:style w:type="character" w:styleId="WW-Absatz-Standardschriftart">
    <w:name w:val="WW-Absatz-Standardschriftart"/>
    <w:qFormat/>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Wingdings" w:hAnsi="Wingdings" w:cs="Wingdings"/>
    </w:rPr>
  </w:style>
  <w:style w:type="character" w:styleId="WW8Num12z0">
    <w:name w:val="WW8Num12z0"/>
    <w:qFormat/>
    <w:rPr>
      <w:rFonts w:ascii="Symbol" w:hAnsi="Symbol" w:cs="Symbol"/>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5z0">
    <w:name w:val="WW8Num15z0"/>
    <w:qFormat/>
    <w:rPr>
      <w:rFonts w:ascii="Symbol" w:hAnsi="Symbol" w:cs="Symbol"/>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9z0">
    <w:name w:val="WW8Num19z0"/>
    <w:qFormat/>
    <w:rPr>
      <w:rFonts w:ascii="Symbol" w:hAnsi="Symbol" w:cs="Symbol"/>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WW8Num26z0">
    <w:name w:val="WW8Num26z0"/>
    <w:qFormat/>
    <w:rPr>
      <w:rFonts w:ascii="Symbol" w:hAnsi="Symbol" w:cs="Symbol"/>
    </w:rPr>
  </w:style>
  <w:style w:type="character" w:styleId="WW8Num27z0">
    <w:name w:val="WW8Num27z0"/>
    <w:qFormat/>
    <w:rPr>
      <w:rFonts w:ascii="Symbol" w:hAnsi="Symbol" w:cs="Symbol"/>
    </w:rPr>
  </w:style>
  <w:style w:type="character" w:styleId="WW8Num29z0">
    <w:name w:val="WW8Num29z0"/>
    <w:qFormat/>
    <w:rPr>
      <w:rFonts w:ascii="Symbol" w:hAnsi="Symbol" w:cs="Symbol"/>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2z0">
    <w:name w:val="WW8Num32z0"/>
    <w:qFormat/>
    <w:rPr>
      <w:rFonts w:ascii="Symbol" w:hAnsi="Symbol" w:cs="Symbol"/>
    </w:rPr>
  </w:style>
  <w:style w:type="character" w:styleId="WW8Num33z0">
    <w:name w:val="WW8Num33z0"/>
    <w:qFormat/>
    <w:rPr>
      <w:rFonts w:ascii="Wingdings" w:hAnsi="Wingdings" w:cs="Wingdings"/>
    </w:rPr>
  </w:style>
  <w:style w:type="character" w:styleId="DefaultParagraphFont">
    <w:name w:val="Default Paragraph Font"/>
    <w:qFormat/>
    <w:rPr/>
  </w:style>
  <w:style w:type="character" w:styleId="PageNumber">
    <w:name w:val="page number"/>
    <w:basedOn w:val="DefaultParagraphFont"/>
    <w:rPr/>
  </w:style>
  <w:style w:type="character" w:styleId="Style13">
    <w:name w:val="Водачи"/>
    <w:qFormat/>
    <w:rPr>
      <w:rFonts w:ascii="OpenSymbol;Arial Unicode MS" w:hAnsi="OpenSymbol;Arial Unicode MS" w:eastAsia="OpenSymbol;Arial Unicode MS" w:cs="OpenSymbol;Arial Unicode MS"/>
    </w:rPr>
  </w:style>
  <w:style w:type="paragraph" w:styleId="Style14">
    <w:name w:val="Заглавие"/>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next w:val="Normal"/>
    <w:pPr>
      <w:spacing w:before="120" w:after="0"/>
      <w:ind w:hanging="0" w:start="737" w:end="0"/>
      <w:jc w:val="both"/>
    </w:pPr>
    <w:rPr>
      <w:sz w:val="22"/>
      <w:lang w:val="en-AU"/>
    </w:rPr>
  </w:style>
  <w:style w:type="paragraph" w:styleId="List">
    <w:name w:val="List"/>
    <w:basedOn w:val="BodyText"/>
    <w:pPr/>
    <w:rPr>
      <w:rFonts w:cs="Tahoma"/>
    </w:rPr>
  </w:style>
  <w:style w:type="paragraph" w:styleId="Caption">
    <w:name w:val="caption"/>
    <w:basedOn w:val="Normal"/>
    <w:qFormat/>
    <w:pPr>
      <w:suppressLineNumbers/>
      <w:spacing w:before="120" w:after="120"/>
    </w:pPr>
    <w:rPr>
      <w:rFonts w:cs="Arial"/>
      <w:i/>
      <w:iCs/>
      <w:sz w:val="24"/>
      <w:szCs w:val="24"/>
    </w:rPr>
  </w:style>
  <w:style w:type="paragraph" w:styleId="Style15">
    <w:name w:val="Указател"/>
    <w:basedOn w:val="Normal"/>
    <w:qFormat/>
    <w:pPr>
      <w:suppressLineNumbers/>
    </w:pPr>
    <w:rPr>
      <w:rFonts w:cs="Tahoma"/>
    </w:rPr>
  </w:style>
  <w:style w:type="paragraph" w:styleId="1">
    <w:name w:val="Заглавие1"/>
    <w:basedOn w:val="Normal"/>
    <w:next w:val="BodyText"/>
    <w:qFormat/>
    <w:pPr>
      <w:keepNext w:val="true"/>
      <w:spacing w:before="240" w:after="120"/>
    </w:pPr>
    <w:rPr>
      <w:rFonts w:ascii="Arial" w:hAnsi="Arial" w:eastAsia="SimSun;宋体" w:cs="Tahoma"/>
      <w:sz w:val="28"/>
      <w:szCs w:val="28"/>
    </w:rPr>
  </w:style>
  <w:style w:type="paragraph" w:styleId="11">
    <w:name w:val="Надпис1"/>
    <w:basedOn w:val="Normal"/>
    <w:qFormat/>
    <w:pPr>
      <w:suppressLineNumbers/>
      <w:spacing w:before="120" w:after="120"/>
    </w:pPr>
    <w:rPr>
      <w:rFonts w:cs="Tahoma"/>
      <w:i/>
      <w:iCs/>
      <w:sz w:val="24"/>
      <w:szCs w:val="24"/>
    </w:rPr>
  </w:style>
  <w:style w:type="paragraph" w:styleId="TOC5">
    <w:name w:val="toc 5"/>
    <w:basedOn w:val="Normal"/>
    <w:next w:val="Normal"/>
    <w:pPr>
      <w:tabs>
        <w:tab w:val="clear" w:pos="720"/>
        <w:tab w:val="right" w:pos="9355" w:leader="dot"/>
      </w:tabs>
      <w:ind w:hanging="0" w:start="880" w:end="0"/>
      <w:jc w:val="both"/>
    </w:pPr>
    <w:rPr>
      <w:rFonts w:ascii="Hebar;Times New Roman" w:hAnsi="Hebar;Times New Roman" w:cs="Hebar;Times New Roman"/>
      <w:sz w:val="22"/>
      <w:lang w:val="bg-BG"/>
    </w:rPr>
  </w:style>
  <w:style w:type="paragraph" w:styleId="Style16">
    <w:name w:val="Колонтитули"/>
    <w:basedOn w:val="Normal"/>
    <w:qFormat/>
    <w:pPr>
      <w:suppressLineNumbers/>
      <w:tabs>
        <w:tab w:val="clear" w:pos="720"/>
        <w:tab w:val="center" w:pos="4819" w:leader="none"/>
        <w:tab w:val="right" w:pos="9638" w:leader="none"/>
      </w:tabs>
    </w:pPr>
    <w:rPr/>
  </w:style>
  <w:style w:type="paragraph" w:styleId="Footer">
    <w:name w:val="footer"/>
    <w:basedOn w:val="Normal"/>
    <w:pPr>
      <w:tabs>
        <w:tab w:val="clear" w:pos="720"/>
        <w:tab w:val="center" w:pos="4320" w:leader="none"/>
        <w:tab w:val="right" w:pos="8640" w:leader="none"/>
      </w:tabs>
      <w:jc w:val="both"/>
    </w:pPr>
    <w:rPr>
      <w:sz w:val="22"/>
      <w:lang w:val="en-AU"/>
    </w:rPr>
  </w:style>
  <w:style w:type="paragraph" w:styleId="Header">
    <w:name w:val="header"/>
    <w:basedOn w:val="Normal"/>
    <w:pPr>
      <w:tabs>
        <w:tab w:val="clear" w:pos="720"/>
        <w:tab w:val="center" w:pos="4320" w:leader="none"/>
        <w:tab w:val="right" w:pos="8640" w:leader="none"/>
      </w:tabs>
      <w:jc w:val="both"/>
    </w:pPr>
    <w:rPr>
      <w:sz w:val="22"/>
      <w:lang w:val="en-AU"/>
    </w:rPr>
  </w:style>
  <w:style w:type="paragraph" w:styleId="ListBullet4">
    <w:name w:val="List Bullet 4"/>
    <w:basedOn w:val="Normal"/>
    <w:qFormat/>
    <w:pPr>
      <w:ind w:hanging="540" w:start="1440" w:end="0"/>
    </w:pPr>
    <w:rPr>
      <w:rFonts w:ascii="Hebar;Times New Roman" w:hAnsi="Hebar;Times New Roman" w:cs="Hebar;Times New Roman"/>
      <w:sz w:val="22"/>
      <w:lang w:val="bg-BG"/>
    </w:rPr>
  </w:style>
  <w:style w:type="paragraph" w:styleId="Einzug1">
    <w:name w:val="Einzug 1"/>
    <w:basedOn w:val="Normal"/>
    <w:qFormat/>
    <w:pPr>
      <w:ind w:hanging="0" w:start="567" w:end="0"/>
    </w:pPr>
    <w:rPr>
      <w:rFonts w:ascii="Univers (WN);Arial" w:hAnsi="Univers (WN);Arial" w:cs="Univers (WN);Arial"/>
      <w:sz w:val="22"/>
      <w:lang w:val="bg-BG"/>
    </w:rPr>
  </w:style>
  <w:style w:type="paragraph" w:styleId="BodyTextIndent">
    <w:name w:val="Body Text Indent"/>
    <w:basedOn w:val="Normal"/>
    <w:pPr>
      <w:ind w:hanging="0" w:start="720" w:end="0"/>
      <w:jc w:val="both"/>
    </w:pPr>
    <w:rPr>
      <w:sz w:val="24"/>
      <w:lang w:val="bg-BG"/>
    </w:rPr>
  </w:style>
  <w:style w:type="paragraph" w:styleId="BodyTextIndent2">
    <w:name w:val="Body Text Indent 2"/>
    <w:basedOn w:val="Normal"/>
    <w:qFormat/>
    <w:pPr>
      <w:spacing w:lineRule="auto" w:line="360"/>
      <w:ind w:firstLine="360" w:start="360" w:end="0"/>
      <w:jc w:val="both"/>
    </w:pPr>
    <w:rPr>
      <w:sz w:val="24"/>
      <w:lang w:val="bg-BG"/>
    </w:rPr>
  </w:style>
  <w:style w:type="paragraph" w:styleId="-">
    <w:name w:val="Таблица - съдържание"/>
    <w:basedOn w:val="Normal"/>
    <w:qFormat/>
    <w:pPr>
      <w:suppressLineNumbers/>
    </w:pPr>
    <w:rPr/>
  </w:style>
  <w:style w:type="paragraph" w:styleId="-1">
    <w:name w:val="Таблица - заглавие"/>
    <w:basedOn w:val="-"/>
    <w:qFormat/>
    <w:pPr>
      <w:suppressLineNumbers/>
      <w:jc w:val="center"/>
    </w:pPr>
    <w:rPr>
      <w:b/>
      <w:bCs/>
    </w:rPr>
  </w:style>
  <w:style w:type="paragraph" w:styleId="-2">
    <w:name w:val="Рамка - съдържание"/>
    <w:basedOn w:val="BodyText"/>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115</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2003-04-20T11:18:00Z</dcterms:created>
  <dc:creator>ILIA KIRCHEV</dc:creator>
  <dc:description/>
  <cp:keywords/>
  <dc:language>bg-BG</dc:language>
  <cp:lastModifiedBy>user</cp:lastModifiedBy>
  <cp:lastPrinted>2000-12-13T09:42:00Z</cp:lastPrinted>
  <dcterms:modified xsi:type="dcterms:W3CDTF">2021-03-22T12:39:00Z</dcterms:modified>
  <cp:revision>39</cp:revision>
  <dc:subject/>
  <dc:title>1</dc:title>
</cp:coreProperties>
</file>