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F82FD2" w14:textId="6AD76A9F" w:rsidR="0075039D" w:rsidRPr="00E06E6B" w:rsidRDefault="00811C99" w:rsidP="00DD151F">
      <w:pPr>
        <w:widowControl w:val="0"/>
        <w:autoSpaceDE w:val="0"/>
        <w:autoSpaceDN w:val="0"/>
        <w:adjustRightInd w:val="0"/>
        <w:jc w:val="center"/>
        <w:rPr>
          <w:rFonts w:ascii="Arial Narrow" w:hAnsi="Arial Narrow" w:cs="Arial Black"/>
          <w:b/>
          <w:bCs/>
          <w:color w:val="538135"/>
          <w:sz w:val="52"/>
          <w:szCs w:val="52"/>
          <w:lang w:val="bg-BG"/>
        </w:rPr>
      </w:pPr>
      <w:r>
        <w:rPr>
          <w:rFonts w:ascii="Arial Narrow" w:hAnsi="Arial Narrow" w:cs="Arial Black"/>
          <w:b/>
          <w:bCs/>
          <w:color w:val="538135"/>
          <w:sz w:val="52"/>
          <w:szCs w:val="52"/>
          <w:lang w:val="bg-BG"/>
        </w:rPr>
        <w:t>ТС КЪНСТРАКШЪН ЕООД</w:t>
      </w:r>
    </w:p>
    <w:tbl>
      <w:tblPr>
        <w:tblW w:w="9872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73"/>
        <w:gridCol w:w="3444"/>
        <w:gridCol w:w="28"/>
        <w:gridCol w:w="5794"/>
      </w:tblGrid>
      <w:tr w:rsidR="00172F4F" w:rsidRPr="00E06E6B" w14:paraId="736EE599" w14:textId="77777777" w:rsidTr="00172F4F">
        <w:trPr>
          <w:trHeight w:val="387"/>
        </w:trPr>
        <w:tc>
          <w:tcPr>
            <w:tcW w:w="9872" w:type="dxa"/>
            <w:gridSpan w:val="5"/>
            <w:shd w:val="clear" w:color="auto" w:fill="auto"/>
          </w:tcPr>
          <w:p w14:paraId="044F5B51" w14:textId="77777777" w:rsidR="00172F4F" w:rsidRPr="00E06E6B" w:rsidRDefault="00172F4F" w:rsidP="005D60FE">
            <w:pPr>
              <w:jc w:val="center"/>
              <w:rPr>
                <w:rFonts w:ascii="Arial Narrow" w:hAnsi="Arial Narrow"/>
                <w:lang w:val="bg-BG"/>
              </w:rPr>
            </w:pPr>
            <w:r w:rsidRPr="00E06E6B">
              <w:rPr>
                <w:rFonts w:ascii="Arial Narrow" w:hAnsi="Arial Narrow"/>
                <w:b/>
                <w:sz w:val="32"/>
                <w:lang w:val="bg-BG"/>
              </w:rPr>
              <w:t xml:space="preserve">ПРЕГЛЕД ОТ РЪКОВОДСТВОТО </w:t>
            </w:r>
          </w:p>
        </w:tc>
      </w:tr>
      <w:tr w:rsidR="00172F4F" w:rsidRPr="00E06E6B" w14:paraId="7F2DB00A" w14:textId="77777777" w:rsidTr="00172F4F">
        <w:trPr>
          <w:trHeight w:val="397"/>
        </w:trPr>
        <w:tc>
          <w:tcPr>
            <w:tcW w:w="9872" w:type="dxa"/>
            <w:gridSpan w:val="5"/>
            <w:shd w:val="clear" w:color="auto" w:fill="auto"/>
          </w:tcPr>
          <w:p w14:paraId="006B211D" w14:textId="77777777" w:rsidR="00172F4F" w:rsidRPr="00E06E6B" w:rsidRDefault="00172F4F" w:rsidP="005D60FE">
            <w:pPr>
              <w:rPr>
                <w:rFonts w:ascii="Arial Narrow" w:hAnsi="Arial Narrow"/>
                <w:b/>
                <w:sz w:val="12"/>
                <w:szCs w:val="12"/>
                <w:lang w:val="bg-BG"/>
              </w:rPr>
            </w:pPr>
            <w:r w:rsidRPr="00E06E6B">
              <w:rPr>
                <w:rFonts w:ascii="Arial Narrow" w:hAnsi="Arial Narrow"/>
                <w:b/>
                <w:lang w:val="bg-BG"/>
              </w:rPr>
              <w:t xml:space="preserve">    </w:t>
            </w:r>
          </w:p>
          <w:p w14:paraId="28E1F2D5" w14:textId="1123F48A" w:rsidR="00172F4F" w:rsidRPr="00E06E6B" w:rsidRDefault="00172F4F" w:rsidP="00811C99">
            <w:pPr>
              <w:rPr>
                <w:rFonts w:ascii="Arial Narrow" w:hAnsi="Arial Narrow"/>
                <w:b/>
                <w:sz w:val="32"/>
                <w:lang w:val="bg-BG"/>
              </w:rPr>
            </w:pPr>
            <w:r w:rsidRPr="00E06E6B">
              <w:rPr>
                <w:rFonts w:ascii="Arial Narrow" w:hAnsi="Arial Narrow"/>
                <w:b/>
                <w:lang w:val="bg-BG"/>
              </w:rPr>
              <w:t xml:space="preserve">ПРОТОКОЛ № </w:t>
            </w:r>
            <w:r w:rsidR="00502269" w:rsidRPr="00E06E6B">
              <w:rPr>
                <w:rFonts w:ascii="Arial Narrow" w:hAnsi="Arial Narrow"/>
                <w:b/>
                <w:lang w:val="bg-BG"/>
              </w:rPr>
              <w:t>1</w:t>
            </w:r>
            <w:r w:rsidRPr="00E06E6B">
              <w:rPr>
                <w:rFonts w:ascii="Arial Narrow" w:hAnsi="Arial Narrow"/>
                <w:b/>
                <w:lang w:val="bg-BG"/>
              </w:rPr>
              <w:t xml:space="preserve">    </w:t>
            </w:r>
            <w:r w:rsidR="00502269" w:rsidRPr="00E06E6B">
              <w:rPr>
                <w:rFonts w:ascii="Arial Narrow" w:hAnsi="Arial Narrow"/>
                <w:b/>
                <w:lang w:val="bg-BG"/>
              </w:rPr>
              <w:t>от</w:t>
            </w:r>
            <w:r w:rsidRPr="00E06E6B">
              <w:rPr>
                <w:rFonts w:ascii="Arial Narrow" w:hAnsi="Arial Narrow"/>
                <w:b/>
                <w:lang w:val="bg-BG"/>
              </w:rPr>
              <w:t xml:space="preserve"> проведено съвещание на: </w:t>
            </w:r>
            <w:r w:rsidR="00811C99">
              <w:rPr>
                <w:rFonts w:ascii="Arial Narrow" w:hAnsi="Arial Narrow"/>
                <w:b/>
                <w:lang w:val="bg-BG"/>
              </w:rPr>
              <w:t>13</w:t>
            </w:r>
            <w:r w:rsidR="00316C30" w:rsidRPr="00316C30">
              <w:rPr>
                <w:rFonts w:ascii="Arial Narrow" w:hAnsi="Arial Narrow"/>
                <w:b/>
                <w:lang w:val="bg-BG"/>
              </w:rPr>
              <w:t>.</w:t>
            </w:r>
            <w:r w:rsidR="00811C99">
              <w:rPr>
                <w:rFonts w:ascii="Arial Narrow" w:hAnsi="Arial Narrow"/>
                <w:b/>
                <w:lang w:val="bg-BG"/>
              </w:rPr>
              <w:t>12</w:t>
            </w:r>
            <w:r w:rsidR="00316C30" w:rsidRPr="00316C30">
              <w:rPr>
                <w:rFonts w:ascii="Arial Narrow" w:hAnsi="Arial Narrow"/>
                <w:b/>
                <w:lang w:val="bg-BG"/>
              </w:rPr>
              <w:t>.</w:t>
            </w:r>
            <w:r w:rsidR="0017362D">
              <w:rPr>
                <w:rFonts w:ascii="Arial Narrow" w:hAnsi="Arial Narrow"/>
                <w:b/>
                <w:lang w:val="bg-BG"/>
              </w:rPr>
              <w:t>2025</w:t>
            </w:r>
            <w:r w:rsidR="00316C30" w:rsidRPr="00316C30">
              <w:rPr>
                <w:rFonts w:ascii="Arial Narrow" w:hAnsi="Arial Narrow"/>
                <w:b/>
                <w:lang w:val="bg-BG"/>
              </w:rPr>
              <w:t>г</w:t>
            </w:r>
            <w:r w:rsidRPr="00E06E6B">
              <w:rPr>
                <w:rFonts w:ascii="Arial Narrow" w:hAnsi="Arial Narrow"/>
                <w:b/>
                <w:lang w:val="bg-BG"/>
              </w:rPr>
              <w:t>.</w:t>
            </w:r>
          </w:p>
        </w:tc>
      </w:tr>
      <w:tr w:rsidR="00172F4F" w:rsidRPr="00E06E6B" w14:paraId="7C9740E6" w14:textId="77777777" w:rsidTr="00172F4F">
        <w:trPr>
          <w:trHeight w:val="397"/>
        </w:trPr>
        <w:tc>
          <w:tcPr>
            <w:tcW w:w="9872" w:type="dxa"/>
            <w:gridSpan w:val="5"/>
            <w:shd w:val="clear" w:color="auto" w:fill="auto"/>
          </w:tcPr>
          <w:p w14:paraId="16C77319" w14:textId="77777777" w:rsidR="00172F4F" w:rsidRPr="00E06E6B" w:rsidRDefault="00172F4F" w:rsidP="005D60FE">
            <w:pPr>
              <w:rPr>
                <w:rFonts w:ascii="Arial Narrow" w:hAnsi="Arial Narrow" w:cs="Arial"/>
                <w:b/>
                <w:lang w:val="bg-BG"/>
              </w:rPr>
            </w:pPr>
            <w:r w:rsidRPr="00E06E6B">
              <w:rPr>
                <w:rFonts w:ascii="Arial Narrow" w:hAnsi="Arial Narrow" w:cs="Arial"/>
                <w:b/>
                <w:lang w:val="bg-BG"/>
              </w:rPr>
              <w:t>Присъстват:</w:t>
            </w:r>
          </w:p>
        </w:tc>
      </w:tr>
      <w:tr w:rsidR="000A24F8" w:rsidRPr="00E06E6B" w14:paraId="522CC743" w14:textId="77777777" w:rsidTr="00172F4F">
        <w:trPr>
          <w:trHeight w:val="397"/>
        </w:trPr>
        <w:tc>
          <w:tcPr>
            <w:tcW w:w="533" w:type="dxa"/>
            <w:shd w:val="clear" w:color="auto" w:fill="auto"/>
          </w:tcPr>
          <w:p w14:paraId="51A1A7F2" w14:textId="77777777" w:rsidR="000A24F8" w:rsidRPr="00E06E6B" w:rsidRDefault="000A24F8" w:rsidP="000A24F8">
            <w:pPr>
              <w:tabs>
                <w:tab w:val="num" w:pos="720"/>
                <w:tab w:val="center" w:pos="5508"/>
                <w:tab w:val="right" w:pos="9828"/>
              </w:tabs>
              <w:suppressAutoHyphens/>
              <w:rPr>
                <w:rFonts w:ascii="Arial Narrow" w:hAnsi="Arial Narrow" w:cs="Arial"/>
                <w:szCs w:val="20"/>
                <w:lang w:val="bg-BG" w:eastAsia="ar-SA"/>
              </w:rPr>
            </w:pPr>
            <w:r w:rsidRPr="00E06E6B">
              <w:rPr>
                <w:rFonts w:ascii="Arial Narrow" w:hAnsi="Arial Narrow" w:cs="Arial"/>
                <w:szCs w:val="20"/>
                <w:lang w:val="bg-BG" w:eastAsia="ar-SA"/>
              </w:rPr>
              <w:t>1.</w:t>
            </w:r>
          </w:p>
        </w:tc>
        <w:tc>
          <w:tcPr>
            <w:tcW w:w="9339" w:type="dxa"/>
            <w:gridSpan w:val="4"/>
            <w:shd w:val="clear" w:color="auto" w:fill="auto"/>
          </w:tcPr>
          <w:p w14:paraId="41B4DA70" w14:textId="557CAA51" w:rsidR="000A24F8" w:rsidRPr="007B724E" w:rsidRDefault="00811C99" w:rsidP="000A24F8">
            <w:r>
              <w:rPr>
                <w:lang w:val="bg-BG"/>
              </w:rPr>
              <w:t>Тодор Серафимов</w:t>
            </w:r>
            <w:r w:rsidR="00316C30" w:rsidRPr="00316C30">
              <w:rPr>
                <w:lang w:val="bg-BG"/>
              </w:rPr>
              <w:t xml:space="preserve"> </w:t>
            </w:r>
            <w:r w:rsidR="00F3679D" w:rsidRPr="00F3679D">
              <w:rPr>
                <w:lang w:val="bg-BG"/>
              </w:rPr>
              <w:t>- Управител</w:t>
            </w:r>
          </w:p>
        </w:tc>
      </w:tr>
      <w:tr w:rsidR="000A24F8" w:rsidRPr="00E06E6B" w14:paraId="2E986659" w14:textId="77777777" w:rsidTr="00172F4F">
        <w:trPr>
          <w:trHeight w:val="397"/>
        </w:trPr>
        <w:tc>
          <w:tcPr>
            <w:tcW w:w="533" w:type="dxa"/>
            <w:shd w:val="clear" w:color="auto" w:fill="auto"/>
          </w:tcPr>
          <w:p w14:paraId="1AE5479C" w14:textId="77777777" w:rsidR="000A24F8" w:rsidRPr="00E06E6B" w:rsidRDefault="000A24F8" w:rsidP="000A24F8">
            <w:pPr>
              <w:tabs>
                <w:tab w:val="num" w:pos="720"/>
                <w:tab w:val="center" w:pos="5508"/>
                <w:tab w:val="right" w:pos="9828"/>
              </w:tabs>
              <w:suppressAutoHyphens/>
              <w:rPr>
                <w:rFonts w:ascii="Arial Narrow" w:hAnsi="Arial Narrow" w:cs="Arial"/>
                <w:szCs w:val="20"/>
                <w:lang w:val="bg-BG" w:eastAsia="ar-SA"/>
              </w:rPr>
            </w:pPr>
            <w:r w:rsidRPr="00E06E6B">
              <w:rPr>
                <w:rFonts w:ascii="Arial Narrow" w:hAnsi="Arial Narrow" w:cs="Arial"/>
                <w:szCs w:val="20"/>
                <w:lang w:val="bg-BG" w:eastAsia="ar-SA"/>
              </w:rPr>
              <w:t>2.</w:t>
            </w:r>
          </w:p>
        </w:tc>
        <w:tc>
          <w:tcPr>
            <w:tcW w:w="9339" w:type="dxa"/>
            <w:gridSpan w:val="4"/>
            <w:shd w:val="clear" w:color="auto" w:fill="auto"/>
          </w:tcPr>
          <w:p w14:paraId="68F8DF38" w14:textId="1A2A310E" w:rsidR="000A24F8" w:rsidRPr="00D174DE" w:rsidRDefault="00811C99" w:rsidP="000A24F8">
            <w:pPr>
              <w:rPr>
                <w:lang w:val="bg-BG"/>
              </w:rPr>
            </w:pPr>
            <w:r w:rsidRPr="0006555C">
              <w:t>Емил Ръжчев</w:t>
            </w:r>
          </w:p>
        </w:tc>
      </w:tr>
      <w:tr w:rsidR="000A24F8" w:rsidRPr="00E06E6B" w14:paraId="03AB9E18" w14:textId="77777777" w:rsidTr="00172F4F">
        <w:trPr>
          <w:trHeight w:val="397"/>
        </w:trPr>
        <w:tc>
          <w:tcPr>
            <w:tcW w:w="533" w:type="dxa"/>
            <w:shd w:val="clear" w:color="auto" w:fill="auto"/>
          </w:tcPr>
          <w:p w14:paraId="279B399A" w14:textId="77777777" w:rsidR="000A24F8" w:rsidRPr="00E06E6B" w:rsidRDefault="000A24F8" w:rsidP="000A24F8">
            <w:pPr>
              <w:tabs>
                <w:tab w:val="num" w:pos="720"/>
                <w:tab w:val="center" w:pos="5508"/>
                <w:tab w:val="right" w:pos="9828"/>
              </w:tabs>
              <w:suppressAutoHyphens/>
              <w:rPr>
                <w:rFonts w:ascii="Arial Narrow" w:hAnsi="Arial Narrow" w:cs="Arial"/>
                <w:szCs w:val="20"/>
                <w:lang w:val="bg-BG" w:eastAsia="ar-SA"/>
              </w:rPr>
            </w:pPr>
            <w:r w:rsidRPr="00E06E6B">
              <w:rPr>
                <w:rFonts w:ascii="Arial Narrow" w:hAnsi="Arial Narrow" w:cs="Arial"/>
                <w:szCs w:val="20"/>
                <w:lang w:val="bg-BG" w:eastAsia="ar-SA"/>
              </w:rPr>
              <w:t>3.</w:t>
            </w:r>
          </w:p>
        </w:tc>
        <w:tc>
          <w:tcPr>
            <w:tcW w:w="9339" w:type="dxa"/>
            <w:gridSpan w:val="4"/>
            <w:shd w:val="clear" w:color="auto" w:fill="auto"/>
          </w:tcPr>
          <w:p w14:paraId="08FD978C" w14:textId="0DBD3F87" w:rsidR="000A24F8" w:rsidRPr="00D174DE" w:rsidRDefault="00811C99" w:rsidP="000A24F8">
            <w:pPr>
              <w:rPr>
                <w:lang w:val="bg-BG"/>
              </w:rPr>
            </w:pPr>
            <w:r w:rsidRPr="006E264B">
              <w:t>Елена Ставрева</w:t>
            </w:r>
          </w:p>
        </w:tc>
      </w:tr>
      <w:tr w:rsidR="000A24F8" w:rsidRPr="00E06E6B" w14:paraId="3746E272" w14:textId="77777777" w:rsidTr="00172F4F">
        <w:trPr>
          <w:trHeight w:val="397"/>
        </w:trPr>
        <w:tc>
          <w:tcPr>
            <w:tcW w:w="533" w:type="dxa"/>
            <w:shd w:val="clear" w:color="auto" w:fill="auto"/>
          </w:tcPr>
          <w:p w14:paraId="69DCB617" w14:textId="77777777" w:rsidR="000A24F8" w:rsidRPr="00E06E6B" w:rsidRDefault="000A24F8" w:rsidP="000A24F8">
            <w:pPr>
              <w:tabs>
                <w:tab w:val="num" w:pos="720"/>
                <w:tab w:val="center" w:pos="5508"/>
                <w:tab w:val="right" w:pos="9828"/>
              </w:tabs>
              <w:suppressAutoHyphens/>
              <w:rPr>
                <w:rFonts w:ascii="Arial Narrow" w:hAnsi="Arial Narrow" w:cs="Arial"/>
                <w:szCs w:val="20"/>
                <w:lang w:val="bg-BG" w:eastAsia="ar-SA"/>
              </w:rPr>
            </w:pPr>
            <w:r w:rsidRPr="00E06E6B">
              <w:rPr>
                <w:rFonts w:ascii="Arial Narrow" w:hAnsi="Arial Narrow" w:cs="Arial"/>
                <w:szCs w:val="20"/>
                <w:lang w:val="bg-BG" w:eastAsia="ar-SA"/>
              </w:rPr>
              <w:t>4.</w:t>
            </w:r>
          </w:p>
        </w:tc>
        <w:tc>
          <w:tcPr>
            <w:tcW w:w="9339" w:type="dxa"/>
            <w:gridSpan w:val="4"/>
            <w:shd w:val="clear" w:color="auto" w:fill="auto"/>
          </w:tcPr>
          <w:p w14:paraId="5342731C" w14:textId="2B55CBE4" w:rsidR="000A24F8" w:rsidRPr="00D174DE" w:rsidRDefault="00811C99" w:rsidP="000A24F8">
            <w:pPr>
              <w:rPr>
                <w:lang w:val="bg-BG"/>
              </w:rPr>
            </w:pPr>
            <w:r w:rsidRPr="006E264B">
              <w:t>Константин Цеков</w:t>
            </w:r>
          </w:p>
        </w:tc>
      </w:tr>
      <w:tr w:rsidR="00172F4F" w:rsidRPr="00E06E6B" w14:paraId="411FA6B5" w14:textId="77777777" w:rsidTr="00172F4F">
        <w:trPr>
          <w:trHeight w:val="397"/>
        </w:trPr>
        <w:tc>
          <w:tcPr>
            <w:tcW w:w="9872" w:type="dxa"/>
            <w:gridSpan w:val="5"/>
            <w:shd w:val="clear" w:color="auto" w:fill="auto"/>
            <w:vAlign w:val="center"/>
          </w:tcPr>
          <w:p w14:paraId="356A111F" w14:textId="77777777" w:rsidR="00172F4F" w:rsidRPr="00E06E6B" w:rsidRDefault="00172F4F" w:rsidP="005D60FE">
            <w:pPr>
              <w:tabs>
                <w:tab w:val="num" w:pos="720"/>
                <w:tab w:val="center" w:pos="5508"/>
                <w:tab w:val="right" w:pos="9828"/>
              </w:tabs>
              <w:suppressAutoHyphens/>
              <w:rPr>
                <w:rFonts w:ascii="Arial Narrow" w:hAnsi="Arial Narrow" w:cs="Arial"/>
                <w:szCs w:val="20"/>
                <w:lang w:val="bg-BG" w:eastAsia="ar-SA"/>
              </w:rPr>
            </w:pPr>
            <w:r w:rsidRPr="00E06E6B">
              <w:rPr>
                <w:rFonts w:ascii="Arial Narrow" w:hAnsi="Arial Narrow"/>
                <w:b/>
                <w:color w:val="000000"/>
                <w:sz w:val="22"/>
                <w:lang w:val="bg-BG"/>
              </w:rPr>
              <w:t xml:space="preserve">Дневен ред - </w:t>
            </w:r>
            <w:r w:rsidRPr="00E06E6B">
              <w:rPr>
                <w:rFonts w:ascii="Arial Narrow" w:hAnsi="Arial Narrow"/>
                <w:b/>
                <w:color w:val="000000"/>
                <w:sz w:val="22"/>
                <w:u w:val="single"/>
                <w:lang w:val="bg-BG"/>
              </w:rPr>
              <w:t xml:space="preserve"> Входни елементи за прегледа:</w:t>
            </w:r>
          </w:p>
        </w:tc>
      </w:tr>
      <w:tr w:rsidR="00502269" w:rsidRPr="00E06E6B" w14:paraId="7E375995" w14:textId="77777777" w:rsidTr="00172F4F">
        <w:trPr>
          <w:trHeight w:val="397"/>
        </w:trPr>
        <w:tc>
          <w:tcPr>
            <w:tcW w:w="533" w:type="dxa"/>
            <w:shd w:val="clear" w:color="auto" w:fill="auto"/>
          </w:tcPr>
          <w:p w14:paraId="764B3C6D" w14:textId="77777777" w:rsidR="00502269" w:rsidRPr="00E06E6B" w:rsidRDefault="00502269" w:rsidP="00502269">
            <w:pPr>
              <w:ind w:right="-108"/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1.</w:t>
            </w:r>
          </w:p>
        </w:tc>
        <w:tc>
          <w:tcPr>
            <w:tcW w:w="9339" w:type="dxa"/>
            <w:gridSpan w:val="4"/>
            <w:shd w:val="clear" w:color="auto" w:fill="auto"/>
          </w:tcPr>
          <w:p w14:paraId="3F5A1729" w14:textId="77777777" w:rsidR="00502269" w:rsidRPr="00E06E6B" w:rsidRDefault="00502269" w:rsidP="00502269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eastAsia="SimSun" w:hAnsi="Arial Narrow"/>
                <w:bCs/>
                <w:szCs w:val="20"/>
                <w:lang w:val="bg-BG"/>
              </w:rPr>
              <w:t>Резултати от изпълнението на решенията от предходен Преглед от ръководството</w:t>
            </w:r>
          </w:p>
        </w:tc>
      </w:tr>
      <w:tr w:rsidR="00502269" w:rsidRPr="00E06E6B" w14:paraId="4AB83BDE" w14:textId="77777777" w:rsidTr="00172F4F">
        <w:trPr>
          <w:trHeight w:val="397"/>
        </w:trPr>
        <w:tc>
          <w:tcPr>
            <w:tcW w:w="533" w:type="dxa"/>
            <w:shd w:val="clear" w:color="auto" w:fill="auto"/>
          </w:tcPr>
          <w:p w14:paraId="2C74933B" w14:textId="77777777" w:rsidR="00502269" w:rsidRPr="00E06E6B" w:rsidRDefault="00502269" w:rsidP="00502269">
            <w:pPr>
              <w:ind w:right="-108"/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2.</w:t>
            </w:r>
          </w:p>
        </w:tc>
        <w:tc>
          <w:tcPr>
            <w:tcW w:w="9339" w:type="dxa"/>
            <w:gridSpan w:val="4"/>
            <w:shd w:val="clear" w:color="auto" w:fill="auto"/>
          </w:tcPr>
          <w:p w14:paraId="0F40F9B5" w14:textId="77777777" w:rsidR="00502269" w:rsidRPr="00E06E6B" w:rsidRDefault="00502269" w:rsidP="00502269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eastAsia="SimSun" w:hAnsi="Arial Narrow"/>
                <w:bCs/>
                <w:szCs w:val="20"/>
                <w:lang w:val="bg-BG"/>
              </w:rPr>
              <w:t>Резултати от проведени одити</w:t>
            </w:r>
          </w:p>
        </w:tc>
      </w:tr>
      <w:tr w:rsidR="00502269" w:rsidRPr="00E06E6B" w14:paraId="70A60B4B" w14:textId="77777777" w:rsidTr="00172F4F">
        <w:trPr>
          <w:trHeight w:val="397"/>
        </w:trPr>
        <w:tc>
          <w:tcPr>
            <w:tcW w:w="533" w:type="dxa"/>
            <w:shd w:val="clear" w:color="auto" w:fill="auto"/>
          </w:tcPr>
          <w:p w14:paraId="18DD8672" w14:textId="77777777" w:rsidR="00502269" w:rsidRPr="00E06E6B" w:rsidRDefault="00502269" w:rsidP="00502269">
            <w:pPr>
              <w:ind w:right="-108"/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3.</w:t>
            </w:r>
          </w:p>
        </w:tc>
        <w:tc>
          <w:tcPr>
            <w:tcW w:w="9339" w:type="dxa"/>
            <w:gridSpan w:val="4"/>
            <w:shd w:val="clear" w:color="auto" w:fill="auto"/>
          </w:tcPr>
          <w:p w14:paraId="057B923E" w14:textId="77777777" w:rsidR="00502269" w:rsidRPr="00E06E6B" w:rsidRDefault="00502269" w:rsidP="00502269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eastAsia="SimSun" w:hAnsi="Arial Narrow"/>
                <w:bCs/>
                <w:szCs w:val="20"/>
                <w:lang w:val="bg-BG"/>
              </w:rPr>
              <w:t>Изпълнението и ефикасността на коригиращите и превантивни действия</w:t>
            </w:r>
          </w:p>
        </w:tc>
      </w:tr>
      <w:tr w:rsidR="00502269" w:rsidRPr="00E06E6B" w14:paraId="68CEEC43" w14:textId="77777777" w:rsidTr="00172F4F">
        <w:trPr>
          <w:trHeight w:val="397"/>
        </w:trPr>
        <w:tc>
          <w:tcPr>
            <w:tcW w:w="533" w:type="dxa"/>
            <w:shd w:val="clear" w:color="auto" w:fill="auto"/>
          </w:tcPr>
          <w:p w14:paraId="2D0C33FC" w14:textId="77777777" w:rsidR="00502269" w:rsidRPr="00E06E6B" w:rsidRDefault="00502269" w:rsidP="00502269">
            <w:pPr>
              <w:ind w:right="-108"/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4.</w:t>
            </w:r>
          </w:p>
        </w:tc>
        <w:tc>
          <w:tcPr>
            <w:tcW w:w="9339" w:type="dxa"/>
            <w:gridSpan w:val="4"/>
            <w:shd w:val="clear" w:color="auto" w:fill="auto"/>
          </w:tcPr>
          <w:p w14:paraId="48330836" w14:textId="77777777" w:rsidR="00502269" w:rsidRPr="00E06E6B" w:rsidRDefault="00502269" w:rsidP="00502269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eastAsia="SimSun" w:hAnsi="Arial Narrow"/>
                <w:bCs/>
                <w:szCs w:val="20"/>
                <w:lang w:val="bg-BG"/>
              </w:rPr>
              <w:t>Адекватност на Политиката за енергийно управление с променящите се условия и информация</w:t>
            </w:r>
          </w:p>
        </w:tc>
      </w:tr>
      <w:tr w:rsidR="00502269" w:rsidRPr="00E06E6B" w14:paraId="6F5C85C7" w14:textId="77777777" w:rsidTr="00172F4F">
        <w:trPr>
          <w:trHeight w:val="397"/>
        </w:trPr>
        <w:tc>
          <w:tcPr>
            <w:tcW w:w="533" w:type="dxa"/>
            <w:shd w:val="clear" w:color="auto" w:fill="auto"/>
          </w:tcPr>
          <w:p w14:paraId="654AAEB7" w14:textId="77777777" w:rsidR="00502269" w:rsidRPr="00E06E6B" w:rsidRDefault="00502269" w:rsidP="00502269">
            <w:pPr>
              <w:ind w:right="-108"/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5.</w:t>
            </w:r>
          </w:p>
        </w:tc>
        <w:tc>
          <w:tcPr>
            <w:tcW w:w="9339" w:type="dxa"/>
            <w:gridSpan w:val="4"/>
            <w:shd w:val="clear" w:color="auto" w:fill="auto"/>
          </w:tcPr>
          <w:p w14:paraId="7D1D7D4A" w14:textId="77777777" w:rsidR="00502269" w:rsidRPr="00E06E6B" w:rsidRDefault="00502269" w:rsidP="00502269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eastAsia="SimSun" w:hAnsi="Arial Narrow"/>
                <w:bCs/>
                <w:szCs w:val="20"/>
                <w:lang w:val="bg-BG"/>
              </w:rPr>
              <w:t>Степента на постигане на общите и конкретни цели за енергийно управление</w:t>
            </w:r>
          </w:p>
        </w:tc>
      </w:tr>
      <w:tr w:rsidR="00502269" w:rsidRPr="00E06E6B" w14:paraId="4A200533" w14:textId="77777777" w:rsidTr="00172F4F">
        <w:trPr>
          <w:trHeight w:val="397"/>
        </w:trPr>
        <w:tc>
          <w:tcPr>
            <w:tcW w:w="533" w:type="dxa"/>
            <w:shd w:val="clear" w:color="auto" w:fill="auto"/>
          </w:tcPr>
          <w:p w14:paraId="4B8513E9" w14:textId="77777777" w:rsidR="00502269" w:rsidRPr="00E06E6B" w:rsidRDefault="00502269" w:rsidP="00502269">
            <w:pPr>
              <w:ind w:right="-108"/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6.</w:t>
            </w:r>
          </w:p>
        </w:tc>
        <w:tc>
          <w:tcPr>
            <w:tcW w:w="9339" w:type="dxa"/>
            <w:gridSpan w:val="4"/>
            <w:shd w:val="clear" w:color="auto" w:fill="auto"/>
          </w:tcPr>
          <w:p w14:paraId="4B59ABC8" w14:textId="77777777" w:rsidR="00502269" w:rsidRPr="00E06E6B" w:rsidRDefault="00502269" w:rsidP="00502269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eastAsia="SimSun" w:hAnsi="Arial Narrow"/>
                <w:bCs/>
                <w:szCs w:val="20"/>
                <w:lang w:val="bg-BG"/>
              </w:rPr>
              <w:t>Оценка на съответствие със законовите изисквания и другите изисквания по енергийно управление</w:t>
            </w:r>
          </w:p>
        </w:tc>
      </w:tr>
      <w:tr w:rsidR="00502269" w:rsidRPr="00E06E6B" w14:paraId="208B9069" w14:textId="77777777" w:rsidTr="00172F4F">
        <w:trPr>
          <w:trHeight w:val="397"/>
        </w:trPr>
        <w:tc>
          <w:tcPr>
            <w:tcW w:w="533" w:type="dxa"/>
            <w:shd w:val="clear" w:color="auto" w:fill="auto"/>
          </w:tcPr>
          <w:p w14:paraId="497464CC" w14:textId="77777777" w:rsidR="00502269" w:rsidRPr="00E06E6B" w:rsidRDefault="00502269" w:rsidP="00502269">
            <w:pPr>
              <w:ind w:right="-108"/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7.</w:t>
            </w:r>
          </w:p>
        </w:tc>
        <w:tc>
          <w:tcPr>
            <w:tcW w:w="9339" w:type="dxa"/>
            <w:gridSpan w:val="4"/>
            <w:shd w:val="clear" w:color="auto" w:fill="auto"/>
          </w:tcPr>
          <w:p w14:paraId="114BB5D6" w14:textId="77777777" w:rsidR="00502269" w:rsidRPr="00E06E6B" w:rsidRDefault="00502269" w:rsidP="00502269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eastAsia="SimSun" w:hAnsi="Arial Narrow"/>
                <w:bCs/>
                <w:szCs w:val="20"/>
                <w:lang w:val="bg-BG"/>
              </w:rPr>
              <w:t>Преглед на енергийните характеристики и свързаните с тях показатели ПЕХ (EnPIs)</w:t>
            </w:r>
          </w:p>
        </w:tc>
      </w:tr>
      <w:tr w:rsidR="00502269" w:rsidRPr="00E06E6B" w14:paraId="7A753644" w14:textId="77777777" w:rsidTr="00172F4F">
        <w:trPr>
          <w:trHeight w:val="397"/>
        </w:trPr>
        <w:tc>
          <w:tcPr>
            <w:tcW w:w="533" w:type="dxa"/>
            <w:shd w:val="clear" w:color="auto" w:fill="auto"/>
          </w:tcPr>
          <w:p w14:paraId="252FD26E" w14:textId="77777777" w:rsidR="00502269" w:rsidRPr="00E06E6B" w:rsidRDefault="00502269" w:rsidP="00502269">
            <w:pPr>
              <w:ind w:right="-108"/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8.</w:t>
            </w:r>
          </w:p>
        </w:tc>
        <w:tc>
          <w:tcPr>
            <w:tcW w:w="9339" w:type="dxa"/>
            <w:gridSpan w:val="4"/>
            <w:shd w:val="clear" w:color="auto" w:fill="auto"/>
          </w:tcPr>
          <w:p w14:paraId="36A887F9" w14:textId="77777777" w:rsidR="00502269" w:rsidRPr="00E06E6B" w:rsidRDefault="00502269" w:rsidP="00502269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eastAsia="SimSun" w:hAnsi="Arial Narrow"/>
                <w:bCs/>
                <w:szCs w:val="20"/>
                <w:lang w:val="bg-BG"/>
              </w:rPr>
              <w:t>Преглед на планирани енергийни характеристики за последващ период</w:t>
            </w:r>
          </w:p>
        </w:tc>
      </w:tr>
      <w:tr w:rsidR="00502269" w:rsidRPr="00E06E6B" w14:paraId="74A198AA" w14:textId="77777777" w:rsidTr="00172F4F">
        <w:trPr>
          <w:trHeight w:val="397"/>
        </w:trPr>
        <w:tc>
          <w:tcPr>
            <w:tcW w:w="533" w:type="dxa"/>
            <w:shd w:val="clear" w:color="auto" w:fill="auto"/>
          </w:tcPr>
          <w:p w14:paraId="7DAFD499" w14:textId="77777777" w:rsidR="00502269" w:rsidRPr="00E06E6B" w:rsidRDefault="00502269" w:rsidP="00502269">
            <w:pPr>
              <w:ind w:right="-108"/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9.</w:t>
            </w:r>
          </w:p>
        </w:tc>
        <w:tc>
          <w:tcPr>
            <w:tcW w:w="9339" w:type="dxa"/>
            <w:gridSpan w:val="4"/>
            <w:shd w:val="clear" w:color="auto" w:fill="auto"/>
          </w:tcPr>
          <w:p w14:paraId="5D7BE233" w14:textId="77777777" w:rsidR="00502269" w:rsidRPr="00E06E6B" w:rsidRDefault="00502269" w:rsidP="00502269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eastAsia="SimSun" w:hAnsi="Arial Narrow"/>
                <w:bCs/>
                <w:szCs w:val="20"/>
                <w:lang w:val="bg-BG"/>
              </w:rPr>
              <w:t>Препоръки за подобряване</w:t>
            </w:r>
          </w:p>
        </w:tc>
      </w:tr>
      <w:tr w:rsidR="00172F4F" w:rsidRPr="00E06E6B" w14:paraId="736E3C63" w14:textId="77777777" w:rsidTr="00172F4F">
        <w:trPr>
          <w:trHeight w:val="397"/>
        </w:trPr>
        <w:tc>
          <w:tcPr>
            <w:tcW w:w="9872" w:type="dxa"/>
            <w:gridSpan w:val="5"/>
            <w:shd w:val="clear" w:color="auto" w:fill="auto"/>
            <w:vAlign w:val="center"/>
          </w:tcPr>
          <w:p w14:paraId="766A9F4D" w14:textId="5A3B65BF" w:rsidR="00172F4F" w:rsidRPr="00E06E6B" w:rsidRDefault="00172F4F" w:rsidP="004D03F5">
            <w:pPr>
              <w:rPr>
                <w:rFonts w:ascii="Arial Narrow" w:hAnsi="Arial Narrow" w:cs="Arial"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sz w:val="22"/>
                <w:lang w:val="bg-BG"/>
              </w:rPr>
              <w:t>Представителят на ръководството запозна присъстващите с извършените дейности по уп</w:t>
            </w:r>
            <w:r w:rsidR="00A32C78">
              <w:rPr>
                <w:rFonts w:ascii="Arial Narrow" w:hAnsi="Arial Narrow" w:cs="Arial"/>
                <w:sz w:val="22"/>
                <w:lang w:val="bg-BG"/>
              </w:rPr>
              <w:t xml:space="preserve">равление на СЕУ, в </w:t>
            </w:r>
            <w:r w:rsidR="00811C99">
              <w:rPr>
                <w:rFonts w:ascii="Arial Narrow" w:hAnsi="Arial Narrow" w:cs="Arial"/>
                <w:sz w:val="22"/>
                <w:lang w:val="bg-BG"/>
              </w:rPr>
              <w:t>ТС КЪНСТРАКШЪН ЕООД</w:t>
            </w:r>
            <w:r w:rsidRPr="00E06E6B">
              <w:rPr>
                <w:rFonts w:ascii="Arial Narrow" w:hAnsi="Arial Narrow" w:cs="Arial"/>
                <w:sz w:val="22"/>
                <w:lang w:val="bg-BG"/>
              </w:rPr>
              <w:t xml:space="preserve"> за периода от </w:t>
            </w:r>
            <w:r w:rsidR="00F86858">
              <w:rPr>
                <w:rFonts w:ascii="Arial Narrow" w:hAnsi="Arial Narrow" w:cs="Arial"/>
                <w:sz w:val="22"/>
                <w:lang w:val="bg-BG"/>
              </w:rPr>
              <w:t>01</w:t>
            </w:r>
            <w:r w:rsidRPr="00E06E6B">
              <w:rPr>
                <w:rFonts w:ascii="Arial Narrow" w:hAnsi="Arial Narrow" w:cs="Arial"/>
                <w:sz w:val="22"/>
                <w:lang w:val="bg-BG"/>
              </w:rPr>
              <w:t xml:space="preserve"> 20</w:t>
            </w:r>
            <w:r w:rsidR="00F3679D">
              <w:rPr>
                <w:rFonts w:ascii="Arial Narrow" w:hAnsi="Arial Narrow" w:cs="Arial"/>
                <w:sz w:val="22"/>
                <w:lang w:val="bg-BG"/>
              </w:rPr>
              <w:t>2</w:t>
            </w:r>
            <w:r w:rsidR="004D03F5">
              <w:rPr>
                <w:rFonts w:ascii="Arial Narrow" w:hAnsi="Arial Narrow" w:cs="Arial"/>
                <w:sz w:val="22"/>
                <w:lang w:val="bg-BG"/>
              </w:rPr>
              <w:t>4</w:t>
            </w:r>
            <w:r w:rsidR="00A32C78">
              <w:rPr>
                <w:rFonts w:ascii="Arial Narrow" w:hAnsi="Arial Narrow" w:cs="Arial"/>
                <w:sz w:val="22"/>
                <w:lang w:val="bg-BG"/>
              </w:rPr>
              <w:t xml:space="preserve"> </w:t>
            </w:r>
            <w:r w:rsidRPr="00E06E6B">
              <w:rPr>
                <w:rFonts w:ascii="Arial Narrow" w:hAnsi="Arial Narrow" w:cs="Arial"/>
                <w:sz w:val="22"/>
                <w:lang w:val="bg-BG"/>
              </w:rPr>
              <w:t xml:space="preserve">г. до месец </w:t>
            </w:r>
            <w:r w:rsidR="00F86858">
              <w:rPr>
                <w:rFonts w:ascii="Arial Narrow" w:hAnsi="Arial Narrow" w:cs="Arial"/>
                <w:sz w:val="22"/>
                <w:lang w:val="bg-BG"/>
              </w:rPr>
              <w:t>12</w:t>
            </w:r>
            <w:r w:rsidRPr="00E06E6B">
              <w:rPr>
                <w:rFonts w:ascii="Arial Narrow" w:hAnsi="Arial Narrow" w:cs="Arial"/>
                <w:sz w:val="22"/>
                <w:lang w:val="bg-BG"/>
              </w:rPr>
              <w:t xml:space="preserve"> </w:t>
            </w:r>
            <w:r w:rsidR="0017362D">
              <w:rPr>
                <w:rFonts w:ascii="Arial Narrow" w:hAnsi="Arial Narrow" w:cs="Arial"/>
                <w:sz w:val="22"/>
                <w:lang w:val="bg-BG"/>
              </w:rPr>
              <w:t>202</w:t>
            </w:r>
            <w:r w:rsidR="00F86858">
              <w:rPr>
                <w:rFonts w:ascii="Arial Narrow" w:hAnsi="Arial Narrow" w:cs="Arial"/>
                <w:sz w:val="22"/>
                <w:lang w:val="bg-BG"/>
              </w:rPr>
              <w:t>4</w:t>
            </w:r>
            <w:r w:rsidRPr="00E06E6B">
              <w:rPr>
                <w:rFonts w:ascii="Arial Narrow" w:hAnsi="Arial Narrow" w:cs="Arial"/>
                <w:sz w:val="22"/>
                <w:lang w:val="bg-BG"/>
              </w:rPr>
              <w:t xml:space="preserve"> г., въз основа на предварително подготвена информация по определените входни елементи за прегледа.</w:t>
            </w:r>
          </w:p>
        </w:tc>
      </w:tr>
      <w:tr w:rsidR="00172F4F" w:rsidRPr="00E06E6B" w14:paraId="073A01D3" w14:textId="77777777" w:rsidTr="00172F4F">
        <w:trPr>
          <w:trHeight w:val="397"/>
        </w:trPr>
        <w:tc>
          <w:tcPr>
            <w:tcW w:w="533" w:type="dxa"/>
            <w:shd w:val="clear" w:color="auto" w:fill="auto"/>
            <w:vAlign w:val="center"/>
          </w:tcPr>
          <w:p w14:paraId="670FA610" w14:textId="77777777" w:rsidR="00172F4F" w:rsidRPr="00E06E6B" w:rsidRDefault="00172F4F" w:rsidP="005D60FE">
            <w:pPr>
              <w:rPr>
                <w:rFonts w:ascii="Arial Narrow" w:hAnsi="Arial Narrow" w:cs="Arial"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sz w:val="22"/>
                <w:lang w:val="bg-BG"/>
              </w:rPr>
              <w:t>№</w:t>
            </w:r>
          </w:p>
        </w:tc>
        <w:tc>
          <w:tcPr>
            <w:tcW w:w="9339" w:type="dxa"/>
            <w:gridSpan w:val="4"/>
            <w:shd w:val="clear" w:color="auto" w:fill="auto"/>
            <w:vAlign w:val="center"/>
          </w:tcPr>
          <w:p w14:paraId="5E6296A4" w14:textId="77777777" w:rsidR="00172F4F" w:rsidRPr="00E06E6B" w:rsidRDefault="00172F4F" w:rsidP="005D60FE">
            <w:pPr>
              <w:rPr>
                <w:rFonts w:ascii="Arial Narrow" w:hAnsi="Arial Narrow" w:cs="Arial"/>
                <w:sz w:val="22"/>
                <w:lang w:val="bg-BG"/>
              </w:rPr>
            </w:pPr>
            <w:r w:rsidRPr="00E06E6B">
              <w:rPr>
                <w:rFonts w:ascii="Arial Narrow" w:hAnsi="Arial Narrow"/>
                <w:b/>
                <w:sz w:val="22"/>
                <w:lang w:val="bg-BG"/>
              </w:rPr>
              <w:t>Информация за входните елементи на прегледа</w:t>
            </w:r>
          </w:p>
        </w:tc>
      </w:tr>
      <w:tr w:rsidR="00E451E4" w:rsidRPr="00E06E6B" w14:paraId="3D111962" w14:textId="77777777" w:rsidTr="00172F4F">
        <w:trPr>
          <w:trHeight w:val="397"/>
        </w:trPr>
        <w:tc>
          <w:tcPr>
            <w:tcW w:w="533" w:type="dxa"/>
            <w:shd w:val="clear" w:color="auto" w:fill="auto"/>
            <w:vAlign w:val="center"/>
          </w:tcPr>
          <w:p w14:paraId="5764B2E0" w14:textId="77777777" w:rsidR="00E451E4" w:rsidRPr="00E06E6B" w:rsidRDefault="00E451E4" w:rsidP="00E451E4">
            <w:pPr>
              <w:jc w:val="center"/>
              <w:rPr>
                <w:rFonts w:ascii="Arial Narrow" w:hAnsi="Arial Narrow" w:cs="Arial"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sz w:val="22"/>
                <w:lang w:val="bg-BG"/>
              </w:rPr>
              <w:t>1.</w:t>
            </w:r>
          </w:p>
        </w:tc>
        <w:tc>
          <w:tcPr>
            <w:tcW w:w="9339" w:type="dxa"/>
            <w:gridSpan w:val="4"/>
            <w:shd w:val="clear" w:color="auto" w:fill="auto"/>
            <w:vAlign w:val="center"/>
          </w:tcPr>
          <w:p w14:paraId="4D2F1031" w14:textId="77777777" w:rsidR="00E451E4" w:rsidRPr="00E06E6B" w:rsidRDefault="00E451E4" w:rsidP="00E451E4">
            <w:pPr>
              <w:rPr>
                <w:rFonts w:ascii="Arial Narrow" w:eastAsia="SimSun" w:hAnsi="Arial Narrow"/>
                <w:bCs/>
                <w:szCs w:val="20"/>
                <w:u w:val="single"/>
                <w:lang w:val="bg-BG"/>
              </w:rPr>
            </w:pPr>
            <w:r w:rsidRPr="00E06E6B">
              <w:rPr>
                <w:rFonts w:ascii="Arial Narrow" w:eastAsia="SimSun" w:hAnsi="Arial Narrow"/>
                <w:bCs/>
                <w:szCs w:val="20"/>
                <w:u w:val="single"/>
                <w:lang w:val="bg-BG"/>
              </w:rPr>
              <w:t>Резултати от изпълнението на решенията от предходен Преглед от ръководството:</w:t>
            </w:r>
          </w:p>
          <w:p w14:paraId="218D1952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Настоящият преглед от ръководството е първи за СЕУ, поради което няма решения от предходен такъв.</w:t>
            </w:r>
          </w:p>
        </w:tc>
      </w:tr>
      <w:tr w:rsidR="00E451E4" w:rsidRPr="00E06E6B" w14:paraId="5B8E389C" w14:textId="77777777" w:rsidTr="00172F4F">
        <w:trPr>
          <w:trHeight w:val="397"/>
        </w:trPr>
        <w:tc>
          <w:tcPr>
            <w:tcW w:w="533" w:type="dxa"/>
            <w:shd w:val="clear" w:color="auto" w:fill="auto"/>
            <w:vAlign w:val="center"/>
          </w:tcPr>
          <w:p w14:paraId="5407A017" w14:textId="77777777" w:rsidR="00E451E4" w:rsidRPr="00E06E6B" w:rsidRDefault="00E451E4" w:rsidP="00E451E4">
            <w:pPr>
              <w:jc w:val="center"/>
              <w:rPr>
                <w:rFonts w:ascii="Arial Narrow" w:hAnsi="Arial Narrow" w:cs="Arial"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sz w:val="22"/>
                <w:lang w:val="bg-BG"/>
              </w:rPr>
              <w:t>2.</w:t>
            </w:r>
          </w:p>
        </w:tc>
        <w:tc>
          <w:tcPr>
            <w:tcW w:w="9339" w:type="dxa"/>
            <w:gridSpan w:val="4"/>
            <w:shd w:val="clear" w:color="auto" w:fill="auto"/>
            <w:vAlign w:val="center"/>
          </w:tcPr>
          <w:p w14:paraId="439563E1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u w:val="single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u w:val="single"/>
                <w:lang w:val="bg-BG"/>
              </w:rPr>
              <w:t>Резултати от проведени одити:</w:t>
            </w:r>
          </w:p>
          <w:p w14:paraId="55257A31" w14:textId="64820E9D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Вътрешните одити са планирани документално в план-п</w:t>
            </w:r>
            <w:r w:rsidR="000A24F8">
              <w:rPr>
                <w:rFonts w:ascii="Arial Narrow" w:hAnsi="Arial Narrow" w:cs="Arial"/>
                <w:szCs w:val="20"/>
                <w:lang w:val="bg-BG"/>
              </w:rPr>
              <w:t xml:space="preserve">рограма за вътрешен одит за </w:t>
            </w:r>
            <w:r w:rsidR="0017362D">
              <w:rPr>
                <w:rFonts w:ascii="Arial Narrow" w:hAnsi="Arial Narrow" w:cs="Arial"/>
                <w:szCs w:val="20"/>
                <w:lang w:val="bg-BG"/>
              </w:rPr>
              <w:t>2025</w:t>
            </w:r>
            <w:r w:rsidRPr="00E06E6B">
              <w:rPr>
                <w:rFonts w:ascii="Arial Narrow" w:hAnsi="Arial Narrow" w:cs="Arial"/>
                <w:szCs w:val="20"/>
                <w:lang w:val="bg-BG"/>
              </w:rPr>
              <w:t xml:space="preserve"> година, където са определени критериите за одита, планирана дата на провеждане, одитиращ екип, действителна дата, и ако е необходим извънреден одит се записва и датата на извънреден одит.</w:t>
            </w:r>
          </w:p>
          <w:p w14:paraId="19CD8045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При планирането на вътрешния одит са взети под внимание състоянието и важността на процесите/дейностите в обхвата на СЕУ и съответните отдели/производства.</w:t>
            </w:r>
          </w:p>
          <w:p w14:paraId="7BBEA211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Това е първи вътрешен одит на СЕУ, поради което няма резултати от предишни вътрешни одити, които да бъдат разглеждани на настоящия преглед от ръководството.</w:t>
            </w:r>
          </w:p>
          <w:p w14:paraId="5B5C5F8F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В Наръчника на СЕУ, т. 4.6.3 е заложено в дружеството да се провеждат вътрешни одити през планиран интервал от време за една година.</w:t>
            </w:r>
          </w:p>
          <w:p w14:paraId="01CAD4AF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Резултатите от проведения вътрешен одит удостоверяват, че изградената СЕУ съответства на планираните мерки за енергийно управление и енергийна ефективност, както и на отделните изисквания на стандарта ISO 50001.</w:t>
            </w:r>
          </w:p>
          <w:p w14:paraId="5D4DE7FB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Съгласно плана за провеждане на одита и доклада от одита, е осигурено да бъдат разгледани и проверени за съответствие с Политиката за енергийно управление, документираните в план за действие, общи и конкретни енергийни цели.</w:t>
            </w:r>
          </w:p>
          <w:p w14:paraId="10C9810C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Осигурено е записите за резултатите от проведения вътрешен одит да бъдат докладват на висшето ръководство.</w:t>
            </w:r>
          </w:p>
          <w:p w14:paraId="1D687351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Резултатите от проведения цялостен вътрешен одит на СЕУ са отразени в доклад от проведен вътрешен одит, където са докладвани всички открити наблюдения.</w:t>
            </w:r>
          </w:p>
          <w:p w14:paraId="4B1CA89E" w14:textId="77777777" w:rsidR="00E451E4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Като обобщен резултат от проведения вътрешен одит не са открити и не са документирани несъответствия, или възможности за подобрения на системата за енергийно управление.</w:t>
            </w:r>
          </w:p>
          <w:p w14:paraId="257D8619" w14:textId="7D58011C" w:rsidR="00842D88" w:rsidRPr="00E06E6B" w:rsidRDefault="00842D88" w:rsidP="00A32C78">
            <w:pPr>
              <w:rPr>
                <w:rFonts w:ascii="Arial Narrow" w:hAnsi="Arial Narrow" w:cs="Arial"/>
                <w:szCs w:val="20"/>
                <w:lang w:val="bg-BG"/>
              </w:rPr>
            </w:pPr>
            <w:r>
              <w:rPr>
                <w:rFonts w:ascii="Arial Narrow" w:hAnsi="Arial Narrow" w:cs="Arial"/>
                <w:szCs w:val="20"/>
                <w:lang w:val="bg-BG"/>
              </w:rPr>
              <w:t xml:space="preserve">Външен одит от сертифицираща организация или одит от втора страна на СЕУ (напр. от Клиент на </w:t>
            </w:r>
            <w:r w:rsidR="00811C99">
              <w:rPr>
                <w:rFonts w:ascii="Arial Narrow" w:hAnsi="Arial Narrow" w:cs="Arial"/>
                <w:lang w:val="bg-BG"/>
              </w:rPr>
              <w:t>ТС КЪНСТРАКШЪН ЕООД</w:t>
            </w:r>
            <w:r>
              <w:rPr>
                <w:rFonts w:ascii="Arial Narrow" w:hAnsi="Arial Narrow" w:cs="Arial"/>
                <w:szCs w:val="20"/>
                <w:lang w:val="bg-BG"/>
              </w:rPr>
              <w:t>) не са провеждани.</w:t>
            </w:r>
          </w:p>
        </w:tc>
      </w:tr>
      <w:tr w:rsidR="00E451E4" w:rsidRPr="00E06E6B" w14:paraId="14D1ED25" w14:textId="77777777" w:rsidTr="00172F4F">
        <w:trPr>
          <w:trHeight w:val="397"/>
        </w:trPr>
        <w:tc>
          <w:tcPr>
            <w:tcW w:w="533" w:type="dxa"/>
            <w:shd w:val="clear" w:color="auto" w:fill="auto"/>
            <w:vAlign w:val="center"/>
          </w:tcPr>
          <w:p w14:paraId="7A1E961B" w14:textId="77777777" w:rsidR="00E451E4" w:rsidRPr="00E06E6B" w:rsidRDefault="00E451E4" w:rsidP="00E451E4">
            <w:pPr>
              <w:jc w:val="center"/>
              <w:rPr>
                <w:rFonts w:ascii="Arial Narrow" w:hAnsi="Arial Narrow" w:cs="Arial"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sz w:val="22"/>
                <w:lang w:val="bg-BG"/>
              </w:rPr>
              <w:lastRenderedPageBreak/>
              <w:t>3.</w:t>
            </w:r>
          </w:p>
        </w:tc>
        <w:tc>
          <w:tcPr>
            <w:tcW w:w="9339" w:type="dxa"/>
            <w:gridSpan w:val="4"/>
            <w:shd w:val="clear" w:color="auto" w:fill="auto"/>
            <w:vAlign w:val="center"/>
          </w:tcPr>
          <w:p w14:paraId="0271770F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u w:val="single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u w:val="single"/>
                <w:lang w:val="bg-BG"/>
              </w:rPr>
              <w:t>Изпълнението и ефикасността на коригиращите и превантивни действия:</w:t>
            </w:r>
          </w:p>
          <w:p w14:paraId="55F127A1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Регламентите за редът и отговорностите по документиране на несъответствия или потенциални несъответствия, анализ на причините, определяне и изпълнение на коригиращи и превантивни действия са отразени в Наръчника на СЕУ – т. 4.6.4.</w:t>
            </w:r>
          </w:p>
          <w:p w14:paraId="1F8A39A3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Поради това, че не са открити и не са документирани несъответствия на СЕУ, както по време на вътрешния одит, така и по време на изпълнение на основните дейности, не са планирани и не са документирани коригиращи и превантивни действия.</w:t>
            </w:r>
          </w:p>
        </w:tc>
      </w:tr>
      <w:tr w:rsidR="00E451E4" w:rsidRPr="00E06E6B" w14:paraId="4DE54DB2" w14:textId="77777777" w:rsidTr="00172F4F">
        <w:trPr>
          <w:trHeight w:val="397"/>
        </w:trPr>
        <w:tc>
          <w:tcPr>
            <w:tcW w:w="533" w:type="dxa"/>
            <w:shd w:val="clear" w:color="auto" w:fill="auto"/>
            <w:vAlign w:val="center"/>
          </w:tcPr>
          <w:p w14:paraId="5483707E" w14:textId="77777777" w:rsidR="00E451E4" w:rsidRPr="00E06E6B" w:rsidRDefault="00E451E4" w:rsidP="00E451E4">
            <w:pPr>
              <w:jc w:val="center"/>
              <w:rPr>
                <w:rFonts w:ascii="Arial Narrow" w:hAnsi="Arial Narrow" w:cs="Arial"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sz w:val="22"/>
                <w:lang w:val="bg-BG"/>
              </w:rPr>
              <w:t>4.</w:t>
            </w:r>
          </w:p>
        </w:tc>
        <w:tc>
          <w:tcPr>
            <w:tcW w:w="9339" w:type="dxa"/>
            <w:gridSpan w:val="4"/>
            <w:shd w:val="clear" w:color="auto" w:fill="auto"/>
            <w:vAlign w:val="center"/>
          </w:tcPr>
          <w:p w14:paraId="517F79A0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u w:val="single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u w:val="single"/>
                <w:lang w:val="bg-BG"/>
              </w:rPr>
              <w:t>Адекватност на Политиката за енергийно управление с променящите се условия и информация:</w:t>
            </w:r>
          </w:p>
          <w:p w14:paraId="2269BF86" w14:textId="1EF48591" w:rsidR="00E451E4" w:rsidRPr="00E06E6B" w:rsidRDefault="00E451E4" w:rsidP="00F3679D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 xml:space="preserve">Ангажиментът на ръководството на </w:t>
            </w:r>
            <w:r w:rsidR="00811C99">
              <w:rPr>
                <w:rFonts w:ascii="Arial Narrow" w:hAnsi="Arial Narrow" w:cs="Arial"/>
                <w:lang w:val="bg-BG"/>
              </w:rPr>
              <w:t>ТС КЪНСТРАКШЪН ЕООД</w:t>
            </w:r>
            <w:r w:rsidR="00F86858" w:rsidRPr="00F86858">
              <w:rPr>
                <w:rFonts w:ascii="Arial Narrow" w:hAnsi="Arial Narrow" w:cs="Arial"/>
                <w:lang w:val="bg-BG"/>
              </w:rPr>
              <w:t xml:space="preserve"> </w:t>
            </w:r>
            <w:r w:rsidRPr="00E06E6B">
              <w:rPr>
                <w:rFonts w:ascii="Arial Narrow" w:hAnsi="Arial Narrow" w:cs="Arial"/>
                <w:szCs w:val="20"/>
                <w:lang w:val="bg-BG"/>
              </w:rPr>
              <w:t xml:space="preserve">за непрекъснато подобряване на енергийните характеристики е определен в Политика за енергийно управление, която е документирана в т. 4.3 на НИСУ. Политиката е приложима за всички структурни единици на дружеството и е разпространена до целия персонал на всички нива в </w:t>
            </w:r>
            <w:r w:rsidR="00811C99">
              <w:rPr>
                <w:rFonts w:ascii="Arial Narrow" w:hAnsi="Arial Narrow" w:cs="Arial"/>
                <w:lang w:val="bg-BG"/>
              </w:rPr>
              <w:t>ТС КЪНСТРАКШЪН ЕООД</w:t>
            </w:r>
            <w:r w:rsidRPr="00E06E6B">
              <w:rPr>
                <w:rFonts w:ascii="Arial Narrow" w:hAnsi="Arial Narrow" w:cs="Arial"/>
                <w:szCs w:val="20"/>
                <w:lang w:val="bg-BG"/>
              </w:rPr>
              <w:t>. Предвидено е преглед на актуалността на политиката да се извършва на редовните заседания за преглед на СЕУ от Ръководството. Предвидено е политиката да бъде преглеждана на всеки преглед от ръководството за адекватност спрямо променящите се условия, обусловени както от вътрешния и външния контекст на дружеството, респективно от съпровождащата информация.</w:t>
            </w:r>
          </w:p>
        </w:tc>
      </w:tr>
      <w:tr w:rsidR="00E451E4" w:rsidRPr="00E06E6B" w14:paraId="15733735" w14:textId="77777777" w:rsidTr="00172F4F">
        <w:trPr>
          <w:trHeight w:val="397"/>
        </w:trPr>
        <w:tc>
          <w:tcPr>
            <w:tcW w:w="533" w:type="dxa"/>
            <w:shd w:val="clear" w:color="auto" w:fill="auto"/>
            <w:vAlign w:val="center"/>
          </w:tcPr>
          <w:p w14:paraId="70E29395" w14:textId="77777777" w:rsidR="00E451E4" w:rsidRPr="00E06E6B" w:rsidRDefault="00E451E4" w:rsidP="00E451E4">
            <w:pPr>
              <w:jc w:val="center"/>
              <w:rPr>
                <w:rFonts w:ascii="Arial Narrow" w:hAnsi="Arial Narrow" w:cs="Arial"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sz w:val="22"/>
                <w:lang w:val="bg-BG"/>
              </w:rPr>
              <w:t>5.</w:t>
            </w:r>
          </w:p>
        </w:tc>
        <w:tc>
          <w:tcPr>
            <w:tcW w:w="9339" w:type="dxa"/>
            <w:gridSpan w:val="4"/>
            <w:shd w:val="clear" w:color="auto" w:fill="auto"/>
            <w:vAlign w:val="center"/>
          </w:tcPr>
          <w:p w14:paraId="3F44A6E0" w14:textId="3682A511" w:rsidR="00E451E4" w:rsidRPr="00E06E6B" w:rsidRDefault="00E451E4" w:rsidP="00E451E4">
            <w:pPr>
              <w:rPr>
                <w:rFonts w:ascii="Arial Narrow" w:eastAsia="SimSun" w:hAnsi="Arial Narrow"/>
                <w:bCs/>
                <w:szCs w:val="20"/>
                <w:u w:val="single"/>
                <w:lang w:val="bg-BG"/>
              </w:rPr>
            </w:pPr>
            <w:r w:rsidRPr="00E06E6B">
              <w:rPr>
                <w:rFonts w:ascii="Arial Narrow" w:eastAsia="SimSun" w:hAnsi="Arial Narrow"/>
                <w:bCs/>
                <w:szCs w:val="20"/>
                <w:u w:val="single"/>
                <w:lang w:val="bg-BG"/>
              </w:rPr>
              <w:t>Степента на постигане на общите и конкретни цели за енергийно управление:</w:t>
            </w:r>
            <w:r w:rsidR="00F86858">
              <w:rPr>
                <w:rFonts w:ascii="Arial Narrow" w:eastAsia="SimSun" w:hAnsi="Arial Narrow"/>
                <w:bCs/>
                <w:szCs w:val="20"/>
                <w:u w:val="single"/>
                <w:lang w:val="bg-BG"/>
              </w:rPr>
              <w:t xml:space="preserve"> </w:t>
            </w:r>
          </w:p>
          <w:p w14:paraId="47C2C102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eastAsia="SimSun" w:hAnsi="Arial Narrow"/>
                <w:bCs/>
                <w:szCs w:val="20"/>
                <w:lang w:val="bg-BG"/>
              </w:rPr>
              <w:t xml:space="preserve">Определени са общи и конкретни енергийни цели за съответните  функции,  нива,  процеси  или  съоръжения в дружеството. С цел документиране на целите е разработен и е утвърден план за действие за постигане на общите и конкретните енергийни цели, в който са включени отговорности, средства и срокове за постигане на целите, методи </w:t>
            </w:r>
            <w:r w:rsidRPr="00ED7071">
              <w:rPr>
                <w:rFonts w:ascii="Arial Narrow" w:eastAsia="SimSun" w:hAnsi="Arial Narrow"/>
                <w:bCs/>
                <w:szCs w:val="20"/>
                <w:shd w:val="clear" w:color="auto" w:fill="FFFFFF"/>
                <w:lang w:val="bg-BG"/>
              </w:rPr>
              <w:t>за отчитане и потвърждаване на резултатите от изпълнението на целите. Определени са случаите и отговорностите за актуализиране на определените цели. Към момента общите и конкретните цели се оценяват като актуални. Целите са разпространени в електронен вид чрез вътрешната компютърна мрежа.</w:t>
            </w:r>
          </w:p>
        </w:tc>
      </w:tr>
      <w:tr w:rsidR="00E451E4" w:rsidRPr="00E06E6B" w14:paraId="4210525F" w14:textId="77777777" w:rsidTr="00ED7071">
        <w:trPr>
          <w:trHeight w:val="397"/>
        </w:trPr>
        <w:tc>
          <w:tcPr>
            <w:tcW w:w="533" w:type="dxa"/>
            <w:shd w:val="clear" w:color="auto" w:fill="auto"/>
            <w:vAlign w:val="center"/>
          </w:tcPr>
          <w:p w14:paraId="001998B1" w14:textId="77777777" w:rsidR="00E451E4" w:rsidRPr="00E06E6B" w:rsidRDefault="00E451E4" w:rsidP="00E451E4">
            <w:pPr>
              <w:jc w:val="center"/>
              <w:rPr>
                <w:rFonts w:ascii="Arial Narrow" w:hAnsi="Arial Narrow" w:cs="Arial"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sz w:val="22"/>
                <w:lang w:val="bg-BG"/>
              </w:rPr>
              <w:t>6.</w:t>
            </w:r>
          </w:p>
        </w:tc>
        <w:tc>
          <w:tcPr>
            <w:tcW w:w="9339" w:type="dxa"/>
            <w:gridSpan w:val="4"/>
            <w:shd w:val="clear" w:color="auto" w:fill="FFFFFF"/>
            <w:vAlign w:val="center"/>
          </w:tcPr>
          <w:p w14:paraId="710366C2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u w:val="single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u w:val="single"/>
                <w:lang w:val="bg-BG"/>
              </w:rPr>
              <w:t>Оценка на съответствие със законовите изисквания и другите изисквания по енергийно управление:</w:t>
            </w:r>
          </w:p>
          <w:p w14:paraId="2A8A23FB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 xml:space="preserve">Определени са приложимите законови и други изисквания, свързани с енергийното потребление и ефективността. </w:t>
            </w:r>
          </w:p>
          <w:p w14:paraId="10930CE8" w14:textId="2B16313C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 xml:space="preserve">Приложимите законови и други изисквания са документирани в регистър на приложимите законови и други изисквания – ФЕУ 1 с дата на изготвяне </w:t>
            </w:r>
            <w:r w:rsidR="00316C30" w:rsidRPr="00316C30">
              <w:rPr>
                <w:rFonts w:ascii="Arial Narrow" w:hAnsi="Arial Narrow" w:cs="Arial"/>
                <w:szCs w:val="20"/>
                <w:lang w:val="bg-BG"/>
              </w:rPr>
              <w:t>09.06.</w:t>
            </w:r>
            <w:r w:rsidR="0017362D">
              <w:rPr>
                <w:rFonts w:ascii="Arial Narrow" w:hAnsi="Arial Narrow" w:cs="Arial"/>
                <w:szCs w:val="20"/>
                <w:lang w:val="bg-BG"/>
              </w:rPr>
              <w:t>2025</w:t>
            </w:r>
            <w:r w:rsidR="004D03F5">
              <w:rPr>
                <w:rFonts w:ascii="Arial Narrow" w:hAnsi="Arial Narrow" w:cs="Arial"/>
                <w:szCs w:val="20"/>
                <w:lang w:val="bg-BG"/>
              </w:rPr>
              <w:t>г.</w:t>
            </w:r>
          </w:p>
          <w:p w14:paraId="7462E703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Определени са също така и отговорностите и периодичността за актуализиране на приложимите нормативни документи и запознаване на персонала с определените изисквания. Актуализирането на нормативните документи се извършва чрез използване на правно-информационен портал „LEX.BG“. Към момента на провеждане на одита не са установени пропуски в определените като приложими законови и други изисквания.</w:t>
            </w:r>
          </w:p>
          <w:p w14:paraId="114549EA" w14:textId="672BDA5D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 xml:space="preserve">Оценка на </w:t>
            </w:r>
            <w:r w:rsidR="00A32C78">
              <w:rPr>
                <w:rFonts w:ascii="Arial Narrow" w:hAnsi="Arial Narrow" w:cs="Arial"/>
                <w:szCs w:val="20"/>
                <w:lang w:val="bg-BG"/>
              </w:rPr>
              <w:t xml:space="preserve">съответствието е извършена на </w:t>
            </w:r>
            <w:r w:rsidR="004D03F5">
              <w:rPr>
                <w:rFonts w:ascii="Arial Narrow" w:hAnsi="Arial Narrow" w:cs="Arial"/>
                <w:szCs w:val="20"/>
                <w:lang w:val="bg-BG"/>
              </w:rPr>
              <w:t>10</w:t>
            </w:r>
            <w:r w:rsidR="00316C30" w:rsidRPr="00316C30">
              <w:rPr>
                <w:rFonts w:ascii="Arial Narrow" w:hAnsi="Arial Narrow" w:cs="Arial"/>
                <w:szCs w:val="20"/>
                <w:lang w:val="bg-BG"/>
              </w:rPr>
              <w:t>.0</w:t>
            </w:r>
            <w:r w:rsidR="004D03F5">
              <w:rPr>
                <w:rFonts w:ascii="Arial Narrow" w:hAnsi="Arial Narrow" w:cs="Arial"/>
                <w:szCs w:val="20"/>
                <w:lang w:val="bg-BG"/>
              </w:rPr>
              <w:t>9</w:t>
            </w:r>
            <w:r w:rsidR="00316C30" w:rsidRPr="00316C30">
              <w:rPr>
                <w:rFonts w:ascii="Arial Narrow" w:hAnsi="Arial Narrow" w:cs="Arial"/>
                <w:szCs w:val="20"/>
                <w:lang w:val="bg-BG"/>
              </w:rPr>
              <w:t>.</w:t>
            </w:r>
            <w:r w:rsidR="0017362D">
              <w:rPr>
                <w:rFonts w:ascii="Arial Narrow" w:hAnsi="Arial Narrow" w:cs="Arial"/>
                <w:szCs w:val="20"/>
                <w:lang w:val="bg-BG"/>
              </w:rPr>
              <w:t>2025</w:t>
            </w:r>
            <w:r w:rsidR="00316C30" w:rsidRPr="00316C30">
              <w:rPr>
                <w:rFonts w:ascii="Arial Narrow" w:hAnsi="Arial Narrow" w:cs="Arial"/>
                <w:szCs w:val="20"/>
                <w:lang w:val="bg-BG"/>
              </w:rPr>
              <w:t xml:space="preserve">г </w:t>
            </w:r>
            <w:r w:rsidRPr="00E06E6B">
              <w:rPr>
                <w:rFonts w:ascii="Arial Narrow" w:hAnsi="Arial Narrow" w:cs="Arial"/>
                <w:szCs w:val="20"/>
                <w:lang w:val="bg-BG"/>
              </w:rPr>
              <w:t>, като към датата на изготвяне са проверени всички законови и нормативни документи с изисквания, които са приложими за системата за енергийно управление.</w:t>
            </w:r>
          </w:p>
          <w:p w14:paraId="2A31582C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Като резултат от извършената оценка на съответствието, не са констатирани неизпълнения на законови и/или нормативни изисквания, респективно не са документирани несъответствия спрямо тези изисквания.</w:t>
            </w:r>
          </w:p>
        </w:tc>
      </w:tr>
      <w:tr w:rsidR="00E451E4" w:rsidRPr="00E06E6B" w14:paraId="7C3D3649" w14:textId="77777777" w:rsidTr="00172F4F">
        <w:trPr>
          <w:trHeight w:val="397"/>
        </w:trPr>
        <w:tc>
          <w:tcPr>
            <w:tcW w:w="533" w:type="dxa"/>
            <w:shd w:val="clear" w:color="auto" w:fill="auto"/>
            <w:vAlign w:val="center"/>
          </w:tcPr>
          <w:p w14:paraId="0734DDCF" w14:textId="77777777" w:rsidR="00E451E4" w:rsidRPr="00E06E6B" w:rsidRDefault="00E451E4" w:rsidP="00E451E4">
            <w:pPr>
              <w:jc w:val="center"/>
              <w:rPr>
                <w:rFonts w:ascii="Arial Narrow" w:hAnsi="Arial Narrow" w:cs="Arial"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sz w:val="22"/>
                <w:lang w:val="bg-BG"/>
              </w:rPr>
              <w:t>7.</w:t>
            </w:r>
          </w:p>
        </w:tc>
        <w:tc>
          <w:tcPr>
            <w:tcW w:w="9339" w:type="dxa"/>
            <w:gridSpan w:val="4"/>
            <w:shd w:val="clear" w:color="auto" w:fill="auto"/>
            <w:vAlign w:val="center"/>
          </w:tcPr>
          <w:p w14:paraId="122DF2C4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u w:val="single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u w:val="single"/>
                <w:lang w:val="bg-BG"/>
              </w:rPr>
              <w:t>Преглед на енергийните характеристики и свързаните с тях показатели ПЕХ (EnPIs):</w:t>
            </w:r>
          </w:p>
          <w:p w14:paraId="07C71542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 xml:space="preserve">Процесите на енергийното планиране са разработени в съответствие с енергийната политика. </w:t>
            </w:r>
          </w:p>
          <w:p w14:paraId="7B874676" w14:textId="77777777" w:rsidR="00E451E4" w:rsidRPr="00E06E6B" w:rsidRDefault="003B71F6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>
              <w:rPr>
                <w:rFonts w:ascii="Arial Narrow" w:hAnsi="Arial Narrow" w:cs="Arial"/>
                <w:szCs w:val="20"/>
                <w:lang w:val="bg-BG"/>
              </w:rPr>
              <w:t>Д</w:t>
            </w:r>
            <w:r w:rsidR="00E451E4" w:rsidRPr="00E06E6B">
              <w:rPr>
                <w:rFonts w:ascii="Arial Narrow" w:hAnsi="Arial Narrow" w:cs="Arial"/>
                <w:szCs w:val="20"/>
                <w:lang w:val="bg-BG"/>
              </w:rPr>
              <w:t>оклад</w:t>
            </w:r>
            <w:r>
              <w:rPr>
                <w:rFonts w:ascii="Arial Narrow" w:hAnsi="Arial Narrow" w:cs="Arial"/>
                <w:szCs w:val="20"/>
                <w:lang w:val="bg-BG"/>
              </w:rPr>
              <w:t xml:space="preserve"> от мониторинг с д</w:t>
            </w:r>
            <w:r w:rsidR="00E451E4" w:rsidRPr="00E06E6B">
              <w:rPr>
                <w:rFonts w:ascii="Arial Narrow" w:hAnsi="Arial Narrow" w:cs="Arial"/>
                <w:szCs w:val="20"/>
                <w:lang w:val="bg-BG"/>
              </w:rPr>
              <w:t>анни и анализ на производството и енергийното потребление и състояние на подсистемите за доставка, разпред</w:t>
            </w:r>
            <w:r>
              <w:rPr>
                <w:rFonts w:ascii="Arial Narrow" w:hAnsi="Arial Narrow" w:cs="Arial"/>
                <w:szCs w:val="20"/>
                <w:lang w:val="bg-BG"/>
              </w:rPr>
              <w:t>еление и потребление на енергия</w:t>
            </w:r>
            <w:r w:rsidR="00E451E4" w:rsidRPr="00E06E6B">
              <w:rPr>
                <w:rFonts w:ascii="Arial Narrow" w:hAnsi="Arial Narrow" w:cs="Arial"/>
                <w:szCs w:val="20"/>
                <w:lang w:val="bg-BG"/>
              </w:rPr>
              <w:t>.</w:t>
            </w:r>
          </w:p>
          <w:p w14:paraId="0FA713A2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Препоръчани мерки за повишаване на енергийната ефективност и минимални технически и/или функционални характеристики, които осигуряват постигането на препоръчаните енергийни спестявания с изпълнението на мерките.</w:t>
            </w:r>
          </w:p>
          <w:p w14:paraId="17A8DD95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Енергийният одит включва също така мерки за изграждане на системи за мониторинг на енергопотреблението.</w:t>
            </w:r>
          </w:p>
          <w:p w14:paraId="44496BA7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 xml:space="preserve">В системата за енергийно управление е определен процесът и съответните етапи за изпълнение на енергиен преглед, а именно в процедура </w:t>
            </w:r>
            <w:r w:rsidRPr="00E06E6B">
              <w:rPr>
                <w:rFonts w:ascii="Arial Narrow" w:eastAsia="SimSun" w:hAnsi="Arial Narrow"/>
                <w:bCs/>
                <w:szCs w:val="20"/>
                <w:lang w:val="bg-BG"/>
              </w:rPr>
              <w:t>ПЕУ 01</w:t>
            </w:r>
            <w:r w:rsidRPr="00E06E6B">
              <w:rPr>
                <w:rFonts w:ascii="Arial Narrow" w:hAnsi="Arial Narrow" w:cs="Arial"/>
                <w:szCs w:val="20"/>
                <w:lang w:val="bg-BG"/>
              </w:rPr>
              <w:t xml:space="preserve"> – Процедура за енергийно планиране.</w:t>
            </w:r>
          </w:p>
          <w:p w14:paraId="4FB3CD4B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Извършен е анализ на използването и на потреблението на енергия, който е базиран на анализ на предишно и настоящо използване на енергията – анализът е извършен на база данни за изминали периоди съгласно базовите линии за потребление, отразени в екселски формуляр Ф 01.4.</w:t>
            </w:r>
          </w:p>
          <w:p w14:paraId="3FD7981A" w14:textId="77777777" w:rsidR="00E451E4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Установени са областите на значимо използване и потребление на енергия, като са взети предвид идентифицираните съответните променливи, които влияят на значимото използване и потребление на енергия.</w:t>
            </w:r>
          </w:p>
          <w:p w14:paraId="4CF2FFD3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Данните и стойностите на съответните величини  се отчитат/събират чрез проверени / калибрирани средства</w:t>
            </w:r>
            <w:r w:rsidR="00C95429">
              <w:rPr>
                <w:rFonts w:ascii="Arial Narrow" w:hAnsi="Arial Narrow" w:cs="Arial"/>
                <w:szCs w:val="20"/>
                <w:lang w:val="bg-BG"/>
              </w:rPr>
              <w:t xml:space="preserve"> за измерване</w:t>
            </w:r>
            <w:r w:rsidR="00842D88">
              <w:rPr>
                <w:rFonts w:ascii="Arial Narrow" w:hAnsi="Arial Narrow" w:cs="Arial"/>
                <w:szCs w:val="20"/>
                <w:lang w:val="bg-BG"/>
              </w:rPr>
              <w:t xml:space="preserve"> – търговските електромери на доставчика</w:t>
            </w:r>
            <w:r w:rsidR="00C95429">
              <w:rPr>
                <w:rFonts w:ascii="Arial Narrow" w:hAnsi="Arial Narrow" w:cs="Arial"/>
                <w:szCs w:val="20"/>
                <w:lang w:val="bg-BG"/>
              </w:rPr>
              <w:t xml:space="preserve"> на ел. енергия, разходомер за природен газ и водомери</w:t>
            </w:r>
            <w:r w:rsidRPr="00E06E6B">
              <w:rPr>
                <w:rFonts w:ascii="Arial Narrow" w:hAnsi="Arial Narrow" w:cs="Arial"/>
                <w:szCs w:val="20"/>
                <w:lang w:val="bg-BG"/>
              </w:rPr>
              <w:t>, и/или чрез методи за проверка определени в План за мониторинг и измерване – Ф</w:t>
            </w:r>
            <w:r w:rsidR="00842D88">
              <w:rPr>
                <w:rFonts w:ascii="Arial Narrow" w:hAnsi="Arial Narrow" w:cs="Arial"/>
                <w:szCs w:val="20"/>
                <w:lang w:val="bg-BG"/>
              </w:rPr>
              <w:t>ЕУ</w:t>
            </w:r>
            <w:r w:rsidRPr="00E06E6B">
              <w:rPr>
                <w:rFonts w:ascii="Arial Narrow" w:hAnsi="Arial Narrow" w:cs="Arial"/>
                <w:szCs w:val="20"/>
                <w:lang w:val="bg-BG"/>
              </w:rPr>
              <w:t xml:space="preserve"> 03.1  </w:t>
            </w:r>
          </w:p>
          <w:p w14:paraId="214D2E73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Настъпилите промени в енергийните характеристики се сравняват спрямо енергийната базова линия (линии).</w:t>
            </w:r>
          </w:p>
          <w:p w14:paraId="28FBC1BA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В ПЕУ 01 е записано, че коригиране спрямо енергийната базова линия (линии) се прави при един или повече от следните случаи:</w:t>
            </w:r>
          </w:p>
          <w:p w14:paraId="5D43CF24" w14:textId="77777777" w:rsidR="00E451E4" w:rsidRPr="00E06E6B" w:rsidRDefault="00E451E4" w:rsidP="00E451E4">
            <w:pPr>
              <w:numPr>
                <w:ilvl w:val="0"/>
                <w:numId w:val="29"/>
              </w:numPr>
              <w:ind w:left="520"/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показателите на енергийните характеристики вече не отразяват точно и правилно използването и потреблението на енергията в дружеството, или</w:t>
            </w:r>
          </w:p>
          <w:p w14:paraId="0D6E785D" w14:textId="77777777" w:rsidR="00E451E4" w:rsidRPr="00E06E6B" w:rsidRDefault="00E451E4" w:rsidP="00E451E4">
            <w:pPr>
              <w:numPr>
                <w:ilvl w:val="0"/>
                <w:numId w:val="29"/>
              </w:numPr>
              <w:ind w:left="520"/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са настъпили основни промени в процесите, естеството на работа или в енергийните системи, или</w:t>
            </w:r>
          </w:p>
          <w:p w14:paraId="620C4AEB" w14:textId="77777777" w:rsidR="00E451E4" w:rsidRPr="00E06E6B" w:rsidRDefault="00E451E4" w:rsidP="00E451E4">
            <w:pPr>
              <w:numPr>
                <w:ilvl w:val="0"/>
                <w:numId w:val="29"/>
              </w:numPr>
              <w:ind w:left="520"/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по предварително определен метод, който е преценено, че ще даде по-добри и надеждни показатели на енергийните характеристики.</w:t>
            </w:r>
          </w:p>
          <w:p w14:paraId="0CA30FFC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 xml:space="preserve">Определени са базови линии за потребление на ел. енергия и дизелово гориво. </w:t>
            </w:r>
          </w:p>
          <w:p w14:paraId="66A8FEA0" w14:textId="671FE3C9" w:rsidR="00E451E4" w:rsidRPr="00E06E6B" w:rsidRDefault="00E451E4" w:rsidP="00E5595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Като базов период за ел. енергия е определена 20</w:t>
            </w:r>
            <w:r w:rsidR="00F3679D">
              <w:rPr>
                <w:rFonts w:ascii="Arial Narrow" w:hAnsi="Arial Narrow" w:cs="Arial"/>
                <w:szCs w:val="20"/>
                <w:lang w:val="bg-BG"/>
              </w:rPr>
              <w:t>2</w:t>
            </w:r>
            <w:r w:rsidR="00E55954">
              <w:rPr>
                <w:rFonts w:ascii="Arial Narrow" w:hAnsi="Arial Narrow" w:cs="Arial"/>
                <w:szCs w:val="20"/>
                <w:lang w:val="bg-BG"/>
              </w:rPr>
              <w:t>3</w:t>
            </w:r>
            <w:r w:rsidRPr="00E06E6B">
              <w:rPr>
                <w:rFonts w:ascii="Arial Narrow" w:hAnsi="Arial Narrow" w:cs="Arial"/>
                <w:szCs w:val="20"/>
                <w:lang w:val="bg-BG"/>
              </w:rPr>
              <w:t xml:space="preserve"> г. Периодът на отчитане е ежемесечно. Базовите линии са определени и приети на съвещание на Екипа за енергийно управление. До момента не са извършвани корекции и </w:t>
            </w:r>
            <w:r w:rsidRPr="00E06E6B">
              <w:rPr>
                <w:rFonts w:ascii="Arial Narrow" w:hAnsi="Arial Narrow" w:cs="Arial"/>
                <w:szCs w:val="20"/>
                <w:lang w:val="bg-BG"/>
              </w:rPr>
              <w:lastRenderedPageBreak/>
              <w:t>актуализиране в определените базови линии. Определени са показателите за енергийните характеристики. Анализ на данните се извършва всеки месец при провеждане на оперативни съвещания.</w:t>
            </w:r>
          </w:p>
        </w:tc>
      </w:tr>
      <w:tr w:rsidR="00E451E4" w:rsidRPr="00E06E6B" w14:paraId="04DF2D50" w14:textId="77777777" w:rsidTr="00172F4F">
        <w:trPr>
          <w:trHeight w:val="397"/>
        </w:trPr>
        <w:tc>
          <w:tcPr>
            <w:tcW w:w="533" w:type="dxa"/>
            <w:shd w:val="clear" w:color="auto" w:fill="auto"/>
            <w:vAlign w:val="center"/>
          </w:tcPr>
          <w:p w14:paraId="53587984" w14:textId="77777777" w:rsidR="00E451E4" w:rsidRPr="00E06E6B" w:rsidRDefault="00E451E4" w:rsidP="00E451E4">
            <w:pPr>
              <w:jc w:val="center"/>
              <w:rPr>
                <w:rFonts w:ascii="Arial Narrow" w:hAnsi="Arial Narrow" w:cs="Arial"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sz w:val="22"/>
                <w:lang w:val="bg-BG"/>
              </w:rPr>
              <w:lastRenderedPageBreak/>
              <w:t>8.</w:t>
            </w:r>
          </w:p>
        </w:tc>
        <w:tc>
          <w:tcPr>
            <w:tcW w:w="9339" w:type="dxa"/>
            <w:gridSpan w:val="4"/>
            <w:shd w:val="clear" w:color="auto" w:fill="auto"/>
            <w:vAlign w:val="center"/>
          </w:tcPr>
          <w:p w14:paraId="043AA57B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u w:val="single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u w:val="single"/>
                <w:lang w:val="bg-BG"/>
              </w:rPr>
              <w:t>Преглед на планирани енергийни характеристики за последващ период:</w:t>
            </w:r>
          </w:p>
          <w:p w14:paraId="58EB2212" w14:textId="77777777" w:rsidR="00E451E4" w:rsidRPr="00E06E6B" w:rsidRDefault="00E451E4" w:rsidP="00E451E4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Прегледът на планирани енергийни характеристики се осъществява, чрез сравнение на минали периоди, текущо потребление, както и прогнозирани разходи за потребление на енергийни ресурси за бъдещи периоди.</w:t>
            </w:r>
          </w:p>
          <w:p w14:paraId="4F86E3D4" w14:textId="77777777" w:rsidR="00E451E4" w:rsidRPr="00E06E6B" w:rsidRDefault="00E451E4" w:rsidP="00A32C78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Това се осъществява за потреблението на основните енергийни източници, а именно ползването на ел. енергия</w:t>
            </w:r>
            <w:r w:rsidR="00A32C78">
              <w:rPr>
                <w:rFonts w:ascii="Arial Narrow" w:hAnsi="Arial Narrow" w:cs="Arial"/>
                <w:szCs w:val="20"/>
                <w:lang w:val="bg-BG"/>
              </w:rPr>
              <w:t xml:space="preserve">, </w:t>
            </w:r>
            <w:r w:rsidR="00C95429">
              <w:rPr>
                <w:rFonts w:ascii="Arial Narrow" w:hAnsi="Arial Narrow" w:cs="Arial"/>
                <w:szCs w:val="20"/>
                <w:lang w:val="bg-BG"/>
              </w:rPr>
              <w:t>газ</w:t>
            </w:r>
            <w:r w:rsidR="00A32C78">
              <w:rPr>
                <w:rFonts w:ascii="Arial Narrow" w:hAnsi="Arial Narrow" w:cs="Arial"/>
                <w:szCs w:val="20"/>
                <w:lang w:val="bg-BG"/>
              </w:rPr>
              <w:t xml:space="preserve"> пропан бутан, въглища за отопление</w:t>
            </w:r>
            <w:r w:rsidR="00C95429">
              <w:rPr>
                <w:rFonts w:ascii="Arial Narrow" w:hAnsi="Arial Narrow" w:cs="Arial"/>
                <w:szCs w:val="20"/>
                <w:lang w:val="bg-BG"/>
              </w:rPr>
              <w:t xml:space="preserve"> и горива</w:t>
            </w:r>
            <w:r w:rsidRPr="00E06E6B">
              <w:rPr>
                <w:rFonts w:ascii="Arial Narrow" w:hAnsi="Arial Narrow" w:cs="Arial"/>
                <w:szCs w:val="20"/>
                <w:lang w:val="bg-BG"/>
              </w:rPr>
              <w:t xml:space="preserve"> в дружеството</w:t>
            </w:r>
            <w:r w:rsidR="00A32C78">
              <w:rPr>
                <w:rFonts w:ascii="Arial Narrow" w:hAnsi="Arial Narrow" w:cs="Arial"/>
                <w:szCs w:val="20"/>
                <w:lang w:val="bg-BG"/>
              </w:rPr>
              <w:t xml:space="preserve"> за транспортни нужди</w:t>
            </w:r>
            <w:r w:rsidRPr="00E06E6B">
              <w:rPr>
                <w:rFonts w:ascii="Arial Narrow" w:hAnsi="Arial Narrow" w:cs="Arial"/>
                <w:szCs w:val="20"/>
                <w:lang w:val="bg-BG"/>
              </w:rPr>
              <w:t>.</w:t>
            </w:r>
          </w:p>
        </w:tc>
      </w:tr>
      <w:tr w:rsidR="00502269" w:rsidRPr="00E06E6B" w14:paraId="16A0F956" w14:textId="77777777" w:rsidTr="00172F4F">
        <w:trPr>
          <w:trHeight w:val="397"/>
        </w:trPr>
        <w:tc>
          <w:tcPr>
            <w:tcW w:w="533" w:type="dxa"/>
            <w:shd w:val="clear" w:color="auto" w:fill="auto"/>
            <w:vAlign w:val="center"/>
          </w:tcPr>
          <w:p w14:paraId="00D9FBC1" w14:textId="77777777" w:rsidR="00502269" w:rsidRPr="00E06E6B" w:rsidRDefault="00502269" w:rsidP="005D60FE">
            <w:pPr>
              <w:jc w:val="center"/>
              <w:rPr>
                <w:rFonts w:ascii="Arial Narrow" w:hAnsi="Arial Narrow" w:cs="Arial"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sz w:val="22"/>
                <w:lang w:val="bg-BG"/>
              </w:rPr>
              <w:t>9.</w:t>
            </w:r>
          </w:p>
        </w:tc>
        <w:tc>
          <w:tcPr>
            <w:tcW w:w="9339" w:type="dxa"/>
            <w:gridSpan w:val="4"/>
            <w:shd w:val="clear" w:color="auto" w:fill="auto"/>
            <w:vAlign w:val="center"/>
          </w:tcPr>
          <w:p w14:paraId="459BDC9A" w14:textId="77777777" w:rsidR="00EB672B" w:rsidRPr="00E06E6B" w:rsidRDefault="00EB672B" w:rsidP="00EB672B">
            <w:pPr>
              <w:rPr>
                <w:rFonts w:ascii="Arial Narrow" w:hAnsi="Arial Narrow" w:cs="Arial"/>
                <w:szCs w:val="20"/>
                <w:u w:val="single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u w:val="single"/>
                <w:lang w:val="bg-BG"/>
              </w:rPr>
              <w:t>Препоръки за подобряване:</w:t>
            </w:r>
          </w:p>
          <w:p w14:paraId="076AD059" w14:textId="77777777" w:rsidR="00EB672B" w:rsidRPr="00E06E6B" w:rsidRDefault="00EB672B" w:rsidP="00EB672B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Тъй като това е първи преглед от ръководството, и е необходимо да се съберат достатъчно данни за извършване на подробен анализ на енергийното потребление, сравнение на базовите линии за потребление за изминала календарна година и сравнение с потреблението на енергийни ресурси в настоящата календарна година, до този момент не са били необходими и не са правени предложения и препоръки за подобряване свързани с промени в:</w:t>
            </w:r>
          </w:p>
          <w:p w14:paraId="27C7A174" w14:textId="77777777" w:rsidR="00EB672B" w:rsidRPr="00E06E6B" w:rsidRDefault="00EB672B" w:rsidP="00EB672B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•</w:t>
            </w:r>
            <w:r w:rsidRPr="00E06E6B">
              <w:rPr>
                <w:rFonts w:ascii="Arial Narrow" w:hAnsi="Arial Narrow" w:cs="Arial"/>
                <w:szCs w:val="20"/>
                <w:lang w:val="bg-BG"/>
              </w:rPr>
              <w:tab/>
              <w:t>Документацията на СЕУ;</w:t>
            </w:r>
          </w:p>
          <w:p w14:paraId="30899EAE" w14:textId="77777777" w:rsidR="00EB672B" w:rsidRPr="00E06E6B" w:rsidRDefault="00EB672B" w:rsidP="00EB672B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•</w:t>
            </w:r>
            <w:r w:rsidRPr="00E06E6B">
              <w:rPr>
                <w:rFonts w:ascii="Arial Narrow" w:hAnsi="Arial Narrow" w:cs="Arial"/>
                <w:szCs w:val="20"/>
                <w:lang w:val="bg-BG"/>
              </w:rPr>
              <w:tab/>
              <w:t>Определените енергийни характеристики или в техните показатели;</w:t>
            </w:r>
          </w:p>
          <w:p w14:paraId="2A995440" w14:textId="77777777" w:rsidR="00EB672B" w:rsidRPr="00E06E6B" w:rsidRDefault="00EB672B" w:rsidP="00EB672B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•</w:t>
            </w:r>
            <w:r w:rsidRPr="00E06E6B">
              <w:rPr>
                <w:rFonts w:ascii="Arial Narrow" w:hAnsi="Arial Narrow" w:cs="Arial"/>
                <w:szCs w:val="20"/>
                <w:lang w:val="bg-BG"/>
              </w:rPr>
              <w:tab/>
              <w:t>Политиката за енергийно управление (ЕУ);</w:t>
            </w:r>
          </w:p>
          <w:p w14:paraId="5741E953" w14:textId="77777777" w:rsidR="00502269" w:rsidRPr="00E06E6B" w:rsidRDefault="00EB672B" w:rsidP="00EB672B">
            <w:pPr>
              <w:rPr>
                <w:rFonts w:ascii="Arial Narrow" w:hAnsi="Arial Narrow" w:cs="Arial"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szCs w:val="20"/>
                <w:lang w:val="bg-BG"/>
              </w:rPr>
              <w:t>•</w:t>
            </w:r>
            <w:r w:rsidRPr="00E06E6B">
              <w:rPr>
                <w:rFonts w:ascii="Arial Narrow" w:hAnsi="Arial Narrow" w:cs="Arial"/>
                <w:szCs w:val="20"/>
                <w:lang w:val="bg-BG"/>
              </w:rPr>
              <w:tab/>
              <w:t>Общите и конкретни цели по енергийно управление, съответстващи на ангажимента на Ръководството за непрекъснато подобряване.</w:t>
            </w:r>
          </w:p>
        </w:tc>
      </w:tr>
      <w:tr w:rsidR="00172F4F" w:rsidRPr="00E06E6B" w14:paraId="2218CD38" w14:textId="77777777" w:rsidTr="00172F4F">
        <w:trPr>
          <w:trHeight w:val="397"/>
        </w:trPr>
        <w:tc>
          <w:tcPr>
            <w:tcW w:w="9872" w:type="dxa"/>
            <w:gridSpan w:val="5"/>
            <w:shd w:val="clear" w:color="auto" w:fill="auto"/>
            <w:vAlign w:val="center"/>
          </w:tcPr>
          <w:p w14:paraId="388A0619" w14:textId="77777777" w:rsidR="00172F4F" w:rsidRPr="00E06E6B" w:rsidRDefault="00172F4F" w:rsidP="005D60FE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b/>
                <w:sz w:val="22"/>
                <w:lang w:val="bg-BG"/>
              </w:rPr>
              <w:t>Изводи:</w:t>
            </w:r>
          </w:p>
        </w:tc>
      </w:tr>
      <w:tr w:rsidR="00E06E6B" w:rsidRPr="00E06E6B" w14:paraId="759FCF3D" w14:textId="77777777" w:rsidTr="00DF6E94">
        <w:trPr>
          <w:trHeight w:val="397"/>
        </w:trPr>
        <w:tc>
          <w:tcPr>
            <w:tcW w:w="606" w:type="dxa"/>
            <w:gridSpan w:val="2"/>
            <w:shd w:val="clear" w:color="auto" w:fill="auto"/>
            <w:vAlign w:val="center"/>
          </w:tcPr>
          <w:p w14:paraId="2C85928B" w14:textId="77777777" w:rsidR="00E06E6B" w:rsidRPr="00E06E6B" w:rsidRDefault="00E06E6B" w:rsidP="00E06E6B">
            <w:pPr>
              <w:jc w:val="center"/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b/>
                <w:sz w:val="22"/>
                <w:lang w:val="bg-BG"/>
              </w:rPr>
              <w:t>1.</w:t>
            </w:r>
          </w:p>
        </w:tc>
        <w:tc>
          <w:tcPr>
            <w:tcW w:w="9266" w:type="dxa"/>
            <w:gridSpan w:val="3"/>
            <w:shd w:val="clear" w:color="auto" w:fill="auto"/>
          </w:tcPr>
          <w:p w14:paraId="1B53B6FD" w14:textId="77777777" w:rsidR="00E06E6B" w:rsidRPr="00E06E6B" w:rsidRDefault="00E06E6B" w:rsidP="00E06E6B">
            <w:pPr>
              <w:rPr>
                <w:rFonts w:ascii="Arial Narrow" w:hAnsi="Arial Narrow" w:cs="Arial"/>
                <w:sz w:val="22"/>
                <w:lang w:val="bg-BG" w:eastAsia="bg-BG"/>
              </w:rPr>
            </w:pPr>
            <w:r w:rsidRPr="00E06E6B">
              <w:rPr>
                <w:rFonts w:ascii="Arial Narrow" w:hAnsi="Arial Narrow"/>
                <w:lang w:val="bg-BG"/>
              </w:rPr>
              <w:t>1. Системата за енергийно управление беше прегледана и бе установено, че същата е подходяща за процесите и целите на Дружеството и може да се оцени като ефикасна.</w:t>
            </w:r>
          </w:p>
        </w:tc>
      </w:tr>
      <w:tr w:rsidR="00E06E6B" w:rsidRPr="00E06E6B" w14:paraId="6D4C2223" w14:textId="77777777" w:rsidTr="00DF6E94">
        <w:trPr>
          <w:trHeight w:val="397"/>
        </w:trPr>
        <w:tc>
          <w:tcPr>
            <w:tcW w:w="606" w:type="dxa"/>
            <w:gridSpan w:val="2"/>
            <w:shd w:val="clear" w:color="auto" w:fill="auto"/>
            <w:vAlign w:val="center"/>
          </w:tcPr>
          <w:p w14:paraId="0EDE545E" w14:textId="77777777" w:rsidR="00E06E6B" w:rsidRPr="00E06E6B" w:rsidRDefault="00E06E6B" w:rsidP="00E06E6B">
            <w:pPr>
              <w:jc w:val="center"/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b/>
                <w:sz w:val="22"/>
                <w:lang w:val="bg-BG"/>
              </w:rPr>
              <w:t>2.</w:t>
            </w:r>
          </w:p>
        </w:tc>
        <w:tc>
          <w:tcPr>
            <w:tcW w:w="9266" w:type="dxa"/>
            <w:gridSpan w:val="3"/>
            <w:shd w:val="clear" w:color="auto" w:fill="auto"/>
          </w:tcPr>
          <w:p w14:paraId="025761B6" w14:textId="77777777" w:rsidR="00E06E6B" w:rsidRPr="00E06E6B" w:rsidRDefault="00E06E6B" w:rsidP="00E06E6B">
            <w:pPr>
              <w:rPr>
                <w:rFonts w:ascii="Arial Narrow" w:hAnsi="Arial Narrow" w:cs="Arial"/>
                <w:sz w:val="22"/>
                <w:lang w:val="bg-BG"/>
              </w:rPr>
            </w:pPr>
            <w:r w:rsidRPr="00E06E6B">
              <w:rPr>
                <w:rFonts w:ascii="Arial Narrow" w:hAnsi="Arial Narrow"/>
                <w:lang w:val="bg-BG"/>
              </w:rPr>
              <w:t>2. Изпълнението на определените процеси и извършването на основните дейности в дружеството на този етап съответства на изискванията и реда, определен в документите на СЕУ.</w:t>
            </w:r>
          </w:p>
        </w:tc>
      </w:tr>
      <w:tr w:rsidR="00172F4F" w:rsidRPr="00E06E6B" w14:paraId="21A9FD83" w14:textId="77777777" w:rsidTr="00172F4F">
        <w:trPr>
          <w:trHeight w:val="397"/>
        </w:trPr>
        <w:tc>
          <w:tcPr>
            <w:tcW w:w="606" w:type="dxa"/>
            <w:gridSpan w:val="2"/>
            <w:shd w:val="clear" w:color="auto" w:fill="auto"/>
            <w:vAlign w:val="center"/>
          </w:tcPr>
          <w:p w14:paraId="1CC67A34" w14:textId="77777777" w:rsidR="00172F4F" w:rsidRPr="00E06E6B" w:rsidRDefault="00172F4F" w:rsidP="005D60FE">
            <w:pPr>
              <w:jc w:val="center"/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b/>
                <w:sz w:val="22"/>
                <w:lang w:val="bg-BG"/>
              </w:rPr>
              <w:t>...</w:t>
            </w:r>
          </w:p>
        </w:tc>
        <w:tc>
          <w:tcPr>
            <w:tcW w:w="9266" w:type="dxa"/>
            <w:gridSpan w:val="3"/>
            <w:shd w:val="clear" w:color="auto" w:fill="auto"/>
            <w:vAlign w:val="bottom"/>
          </w:tcPr>
          <w:p w14:paraId="054ACD13" w14:textId="77777777" w:rsidR="00172F4F" w:rsidRPr="00E06E6B" w:rsidRDefault="00172F4F" w:rsidP="005D60FE">
            <w:pPr>
              <w:rPr>
                <w:rFonts w:ascii="Arial Narrow" w:hAnsi="Arial Narrow" w:cs="Arial"/>
                <w:sz w:val="22"/>
                <w:lang w:val="bg-BG" w:eastAsia="bg-BG"/>
              </w:rPr>
            </w:pPr>
          </w:p>
        </w:tc>
      </w:tr>
      <w:tr w:rsidR="00172F4F" w:rsidRPr="00E06E6B" w14:paraId="40F46438" w14:textId="77777777" w:rsidTr="00172F4F">
        <w:trPr>
          <w:trHeight w:val="397"/>
        </w:trPr>
        <w:tc>
          <w:tcPr>
            <w:tcW w:w="9872" w:type="dxa"/>
            <w:gridSpan w:val="5"/>
            <w:shd w:val="clear" w:color="auto" w:fill="auto"/>
            <w:vAlign w:val="center"/>
          </w:tcPr>
          <w:p w14:paraId="116F597E" w14:textId="77777777" w:rsidR="00172F4F" w:rsidRDefault="00172F4F" w:rsidP="005D60FE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b/>
                <w:sz w:val="22"/>
                <w:lang w:val="bg-BG"/>
              </w:rPr>
              <w:t>Решения:</w:t>
            </w:r>
          </w:p>
          <w:p w14:paraId="77C8F483" w14:textId="77777777" w:rsidR="00E06E6B" w:rsidRPr="00367888" w:rsidRDefault="00E06E6B" w:rsidP="00E06E6B">
            <w:pPr>
              <w:numPr>
                <w:ilvl w:val="0"/>
                <w:numId w:val="30"/>
              </w:numPr>
              <w:jc w:val="left"/>
              <w:rPr>
                <w:rFonts w:ascii="Arial Narrow" w:hAnsi="Arial Narrow" w:cs="Arial"/>
                <w:sz w:val="22"/>
                <w:lang w:val="bg-BG"/>
              </w:rPr>
            </w:pPr>
            <w:r w:rsidRPr="00367888">
              <w:rPr>
                <w:rFonts w:ascii="Arial Narrow" w:hAnsi="Arial Narrow" w:cs="Arial"/>
                <w:sz w:val="22"/>
                <w:lang w:val="bg-BG"/>
              </w:rPr>
              <w:t>Ръководството на дружеството поема персонален ангажимент за осигуряване на ресурсите за изпълнение на документираните цели, в съответствие с определените срокове.</w:t>
            </w:r>
          </w:p>
          <w:p w14:paraId="73593934" w14:textId="77777777" w:rsidR="00E06E6B" w:rsidRPr="00E06E6B" w:rsidRDefault="00E06E6B" w:rsidP="005D60FE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</w:p>
        </w:tc>
      </w:tr>
      <w:tr w:rsidR="00172F4F" w:rsidRPr="00E06E6B" w14:paraId="76305AAD" w14:textId="77777777" w:rsidTr="00172F4F">
        <w:trPr>
          <w:trHeight w:val="397"/>
        </w:trPr>
        <w:tc>
          <w:tcPr>
            <w:tcW w:w="606" w:type="dxa"/>
            <w:gridSpan w:val="2"/>
            <w:vMerge w:val="restart"/>
            <w:shd w:val="clear" w:color="auto" w:fill="auto"/>
            <w:vAlign w:val="center"/>
          </w:tcPr>
          <w:p w14:paraId="7AB59A92" w14:textId="77777777" w:rsidR="00172F4F" w:rsidRPr="00E06E6B" w:rsidRDefault="00172F4F" w:rsidP="005D60FE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b/>
                <w:sz w:val="22"/>
                <w:lang w:val="bg-BG"/>
              </w:rPr>
              <w:t>1.</w:t>
            </w:r>
          </w:p>
        </w:tc>
        <w:tc>
          <w:tcPr>
            <w:tcW w:w="9266" w:type="dxa"/>
            <w:gridSpan w:val="3"/>
            <w:shd w:val="clear" w:color="auto" w:fill="auto"/>
            <w:vAlign w:val="bottom"/>
          </w:tcPr>
          <w:p w14:paraId="23F7D843" w14:textId="77777777" w:rsidR="00172F4F" w:rsidRPr="008A2171" w:rsidRDefault="008A2171" w:rsidP="008A2171">
            <w:pPr>
              <w:jc w:val="left"/>
              <w:rPr>
                <w:rFonts w:ascii="Arial Narrow" w:hAnsi="Arial Narrow" w:cs="Arial"/>
                <w:szCs w:val="20"/>
                <w:lang w:val="bg-BG"/>
              </w:rPr>
            </w:pPr>
            <w:r w:rsidRPr="008A2171">
              <w:rPr>
                <w:rFonts w:ascii="Arial Narrow" w:hAnsi="Arial Narrow" w:cs="Arial"/>
                <w:szCs w:val="20"/>
                <w:lang w:val="bg-BG"/>
              </w:rPr>
              <w:t>Съществени промени в определените енергийни характеристики или в техните показатели на този етап не биха могли да настъпят. На следващ преглед от ръководството да се предвиди преглед за настъпили промени в характеристики и показатели.</w:t>
            </w:r>
          </w:p>
        </w:tc>
      </w:tr>
      <w:tr w:rsidR="00172F4F" w:rsidRPr="00E06E6B" w14:paraId="57A212A7" w14:textId="77777777" w:rsidTr="00502269">
        <w:trPr>
          <w:trHeight w:val="397"/>
        </w:trPr>
        <w:tc>
          <w:tcPr>
            <w:tcW w:w="606" w:type="dxa"/>
            <w:gridSpan w:val="2"/>
            <w:vMerge/>
            <w:shd w:val="clear" w:color="auto" w:fill="auto"/>
            <w:vAlign w:val="bottom"/>
          </w:tcPr>
          <w:p w14:paraId="3813A4F8" w14:textId="77777777" w:rsidR="00172F4F" w:rsidRPr="00E06E6B" w:rsidRDefault="00172F4F" w:rsidP="005D60FE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</w:p>
        </w:tc>
        <w:tc>
          <w:tcPr>
            <w:tcW w:w="3472" w:type="dxa"/>
            <w:gridSpan w:val="2"/>
            <w:shd w:val="clear" w:color="auto" w:fill="auto"/>
            <w:vAlign w:val="center"/>
          </w:tcPr>
          <w:p w14:paraId="64AC9D53" w14:textId="1558F8AE" w:rsidR="00172F4F" w:rsidRPr="00E06E6B" w:rsidRDefault="00172F4F" w:rsidP="00F86858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b/>
                <w:sz w:val="22"/>
                <w:lang w:val="bg-BG"/>
              </w:rPr>
              <w:t>Срок:</w:t>
            </w:r>
            <w:r w:rsidR="00842D88" w:rsidRPr="00842D88">
              <w:rPr>
                <w:rFonts w:ascii="Arial Narrow" w:hAnsi="Arial Narrow" w:cs="Arial"/>
                <w:szCs w:val="20"/>
                <w:lang w:val="bg-BG"/>
              </w:rPr>
              <w:t xml:space="preserve"> Следващ преглед от</w:t>
            </w:r>
            <w:r w:rsidR="00842D88">
              <w:rPr>
                <w:rFonts w:ascii="Arial Narrow" w:hAnsi="Arial Narrow" w:cs="Arial"/>
                <w:b/>
                <w:sz w:val="22"/>
                <w:lang w:val="bg-BG"/>
              </w:rPr>
              <w:t xml:space="preserve"> </w:t>
            </w:r>
            <w:r w:rsidR="00A32C78">
              <w:rPr>
                <w:rFonts w:ascii="Arial Narrow" w:hAnsi="Arial Narrow" w:cs="Arial"/>
                <w:szCs w:val="20"/>
                <w:lang w:val="bg-BG"/>
              </w:rPr>
              <w:t xml:space="preserve">ръководството – </w:t>
            </w:r>
            <w:r w:rsidR="00D174DE">
              <w:rPr>
                <w:rFonts w:ascii="Arial Narrow" w:hAnsi="Arial Narrow" w:cs="Arial"/>
                <w:szCs w:val="20"/>
                <w:lang w:val="bg-BG"/>
              </w:rPr>
              <w:t>Март</w:t>
            </w:r>
            <w:r w:rsidR="00D95ECE">
              <w:rPr>
                <w:rFonts w:ascii="Arial Narrow" w:hAnsi="Arial Narrow" w:cs="Arial"/>
                <w:szCs w:val="20"/>
                <w:lang w:val="bg-BG"/>
              </w:rPr>
              <w:t xml:space="preserve"> </w:t>
            </w:r>
            <w:r w:rsidR="00A32C78">
              <w:rPr>
                <w:rFonts w:ascii="Arial Narrow" w:hAnsi="Arial Narrow" w:cs="Arial"/>
                <w:szCs w:val="20"/>
                <w:lang w:val="bg-BG"/>
              </w:rPr>
              <w:t xml:space="preserve"> </w:t>
            </w:r>
            <w:r w:rsidR="00316C30">
              <w:rPr>
                <w:rFonts w:ascii="Arial Narrow" w:hAnsi="Arial Narrow" w:cs="Arial"/>
                <w:szCs w:val="20"/>
                <w:lang w:val="bg-BG"/>
              </w:rPr>
              <w:t>202</w:t>
            </w:r>
            <w:r w:rsidR="00F86858">
              <w:rPr>
                <w:rFonts w:ascii="Arial Narrow" w:hAnsi="Arial Narrow" w:cs="Arial"/>
                <w:szCs w:val="20"/>
                <w:lang w:val="bg-BG"/>
              </w:rPr>
              <w:t>6</w:t>
            </w:r>
          </w:p>
        </w:tc>
        <w:tc>
          <w:tcPr>
            <w:tcW w:w="5794" w:type="dxa"/>
            <w:shd w:val="clear" w:color="auto" w:fill="auto"/>
            <w:vAlign w:val="center"/>
          </w:tcPr>
          <w:p w14:paraId="4D1C742F" w14:textId="77777777" w:rsidR="00172F4F" w:rsidRPr="00E06E6B" w:rsidRDefault="00172F4F" w:rsidP="005D60FE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b/>
                <w:sz w:val="22"/>
                <w:lang w:val="bg-BG"/>
              </w:rPr>
              <w:t xml:space="preserve">Отговорник: </w:t>
            </w:r>
            <w:r w:rsidR="00842D88" w:rsidRPr="00842D88">
              <w:rPr>
                <w:rFonts w:ascii="Arial Narrow" w:hAnsi="Arial Narrow" w:cs="Arial"/>
                <w:szCs w:val="20"/>
                <w:lang w:val="bg-BG"/>
              </w:rPr>
              <w:t>Висше ръководство и ПР на СЕУ</w:t>
            </w:r>
            <w:r w:rsidR="00842D88">
              <w:rPr>
                <w:rFonts w:ascii="Arial Narrow" w:hAnsi="Arial Narrow" w:cs="Arial"/>
                <w:b/>
                <w:sz w:val="22"/>
                <w:lang w:val="bg-BG"/>
              </w:rPr>
              <w:t xml:space="preserve"> </w:t>
            </w:r>
          </w:p>
        </w:tc>
      </w:tr>
      <w:tr w:rsidR="00172F4F" w:rsidRPr="00E06E6B" w14:paraId="20ECF29B" w14:textId="77777777" w:rsidTr="00172F4F">
        <w:trPr>
          <w:trHeight w:val="397"/>
        </w:trPr>
        <w:tc>
          <w:tcPr>
            <w:tcW w:w="606" w:type="dxa"/>
            <w:gridSpan w:val="2"/>
            <w:vMerge w:val="restart"/>
            <w:shd w:val="clear" w:color="auto" w:fill="auto"/>
            <w:vAlign w:val="center"/>
          </w:tcPr>
          <w:p w14:paraId="7FB279DD" w14:textId="77777777" w:rsidR="00172F4F" w:rsidRPr="00E06E6B" w:rsidRDefault="00172F4F" w:rsidP="005D60FE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b/>
                <w:sz w:val="22"/>
                <w:lang w:val="bg-BG"/>
              </w:rPr>
              <w:t>2.</w:t>
            </w:r>
          </w:p>
        </w:tc>
        <w:tc>
          <w:tcPr>
            <w:tcW w:w="9266" w:type="dxa"/>
            <w:gridSpan w:val="3"/>
            <w:shd w:val="clear" w:color="auto" w:fill="auto"/>
            <w:vAlign w:val="bottom"/>
          </w:tcPr>
          <w:p w14:paraId="7CFA1462" w14:textId="77777777" w:rsidR="00172F4F" w:rsidRPr="008A2171" w:rsidRDefault="008A2171" w:rsidP="005D60FE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8A2171">
              <w:rPr>
                <w:rFonts w:ascii="Arial Narrow" w:hAnsi="Arial Narrow" w:cs="Arial"/>
                <w:szCs w:val="20"/>
                <w:lang w:val="bg-BG"/>
              </w:rPr>
              <w:t>Утвърдената политика за енергийно управление се определя като актуална за настоящия момент и не са необходими промени.</w:t>
            </w:r>
          </w:p>
        </w:tc>
      </w:tr>
      <w:tr w:rsidR="00172F4F" w:rsidRPr="00E06E6B" w14:paraId="21DE162E" w14:textId="77777777" w:rsidTr="00502269">
        <w:trPr>
          <w:trHeight w:val="397"/>
        </w:trPr>
        <w:tc>
          <w:tcPr>
            <w:tcW w:w="606" w:type="dxa"/>
            <w:gridSpan w:val="2"/>
            <w:vMerge/>
            <w:shd w:val="clear" w:color="auto" w:fill="auto"/>
            <w:vAlign w:val="bottom"/>
          </w:tcPr>
          <w:p w14:paraId="3D23F9A7" w14:textId="77777777" w:rsidR="00172F4F" w:rsidRPr="00E06E6B" w:rsidRDefault="00172F4F" w:rsidP="005D60FE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</w:p>
        </w:tc>
        <w:tc>
          <w:tcPr>
            <w:tcW w:w="3472" w:type="dxa"/>
            <w:gridSpan w:val="2"/>
            <w:shd w:val="clear" w:color="auto" w:fill="auto"/>
            <w:vAlign w:val="center"/>
          </w:tcPr>
          <w:p w14:paraId="282D513D" w14:textId="3285A3C4" w:rsidR="00172F4F" w:rsidRPr="00E06E6B" w:rsidRDefault="00172F4F" w:rsidP="00F86858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b/>
                <w:sz w:val="22"/>
                <w:lang w:val="bg-BG"/>
              </w:rPr>
              <w:t xml:space="preserve">Срок: </w:t>
            </w:r>
            <w:r w:rsidR="00842D88" w:rsidRPr="00842D88">
              <w:rPr>
                <w:rFonts w:ascii="Arial Narrow" w:hAnsi="Arial Narrow" w:cs="Arial"/>
                <w:szCs w:val="20"/>
                <w:lang w:val="bg-BG"/>
              </w:rPr>
              <w:t>Следващ преглед от</w:t>
            </w:r>
            <w:r w:rsidR="00842D88">
              <w:rPr>
                <w:rFonts w:ascii="Arial Narrow" w:hAnsi="Arial Narrow" w:cs="Arial"/>
                <w:b/>
                <w:sz w:val="22"/>
                <w:lang w:val="bg-BG"/>
              </w:rPr>
              <w:t xml:space="preserve"> </w:t>
            </w:r>
            <w:r w:rsidR="00842D88" w:rsidRPr="00842D88">
              <w:rPr>
                <w:rFonts w:ascii="Arial Narrow" w:hAnsi="Arial Narrow" w:cs="Arial"/>
                <w:szCs w:val="20"/>
                <w:lang w:val="bg-BG"/>
              </w:rPr>
              <w:t xml:space="preserve">ръководството – </w:t>
            </w:r>
            <w:r w:rsidR="00680BAB">
              <w:rPr>
                <w:rFonts w:ascii="Arial Narrow" w:hAnsi="Arial Narrow" w:cs="Arial"/>
                <w:szCs w:val="20"/>
                <w:lang w:val="bg-BG"/>
              </w:rPr>
              <w:t>март</w:t>
            </w:r>
            <w:r w:rsidR="007F14C3">
              <w:rPr>
                <w:rFonts w:ascii="Arial Narrow" w:hAnsi="Arial Narrow" w:cs="Arial"/>
                <w:szCs w:val="20"/>
                <w:lang w:val="bg-BG"/>
              </w:rPr>
              <w:t xml:space="preserve"> </w:t>
            </w:r>
            <w:r w:rsidR="00316C30">
              <w:rPr>
                <w:rFonts w:ascii="Arial Narrow" w:hAnsi="Arial Narrow" w:cs="Arial"/>
                <w:szCs w:val="20"/>
                <w:lang w:val="bg-BG"/>
              </w:rPr>
              <w:t>202</w:t>
            </w:r>
            <w:r w:rsidR="00F86858">
              <w:rPr>
                <w:rFonts w:ascii="Arial Narrow" w:hAnsi="Arial Narrow" w:cs="Arial"/>
                <w:szCs w:val="20"/>
                <w:lang w:val="bg-BG"/>
              </w:rPr>
              <w:t>6</w:t>
            </w:r>
          </w:p>
        </w:tc>
        <w:tc>
          <w:tcPr>
            <w:tcW w:w="5794" w:type="dxa"/>
            <w:shd w:val="clear" w:color="auto" w:fill="auto"/>
            <w:vAlign w:val="center"/>
          </w:tcPr>
          <w:p w14:paraId="6D925544" w14:textId="77777777" w:rsidR="00172F4F" w:rsidRPr="00E06E6B" w:rsidRDefault="00172F4F" w:rsidP="005D60FE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b/>
                <w:sz w:val="22"/>
                <w:lang w:val="bg-BG"/>
              </w:rPr>
              <w:t xml:space="preserve">Отговорник: </w:t>
            </w:r>
            <w:r w:rsidR="00842D88" w:rsidRPr="00842D88">
              <w:rPr>
                <w:rFonts w:ascii="Arial Narrow" w:hAnsi="Arial Narrow" w:cs="Arial"/>
                <w:szCs w:val="20"/>
                <w:lang w:val="bg-BG"/>
              </w:rPr>
              <w:t>Висше ръководство и ПР на СЕУ</w:t>
            </w:r>
          </w:p>
        </w:tc>
      </w:tr>
      <w:tr w:rsidR="008A2171" w:rsidRPr="00E06E6B" w14:paraId="5BB6B0B0" w14:textId="77777777" w:rsidTr="00172F4F">
        <w:trPr>
          <w:trHeight w:val="397"/>
        </w:trPr>
        <w:tc>
          <w:tcPr>
            <w:tcW w:w="606" w:type="dxa"/>
            <w:gridSpan w:val="2"/>
            <w:vMerge w:val="restart"/>
            <w:shd w:val="clear" w:color="auto" w:fill="auto"/>
            <w:vAlign w:val="center"/>
          </w:tcPr>
          <w:p w14:paraId="60059B94" w14:textId="77777777" w:rsidR="008A2171" w:rsidRPr="00E06E6B" w:rsidRDefault="008A2171" w:rsidP="005D60FE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  <w:r>
              <w:rPr>
                <w:rFonts w:ascii="Arial Narrow" w:hAnsi="Arial Narrow" w:cs="Arial"/>
                <w:b/>
                <w:sz w:val="22"/>
                <w:lang w:val="bg-BG"/>
              </w:rPr>
              <w:t>3.</w:t>
            </w:r>
          </w:p>
        </w:tc>
        <w:tc>
          <w:tcPr>
            <w:tcW w:w="9266" w:type="dxa"/>
            <w:gridSpan w:val="3"/>
            <w:shd w:val="clear" w:color="auto" w:fill="auto"/>
            <w:vAlign w:val="center"/>
          </w:tcPr>
          <w:p w14:paraId="522E77CC" w14:textId="77777777" w:rsidR="008A2171" w:rsidRPr="008A2171" w:rsidRDefault="008A2171" w:rsidP="005D60FE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8A2171">
              <w:rPr>
                <w:rFonts w:ascii="Arial Narrow" w:hAnsi="Arial Narrow" w:cs="Arial"/>
                <w:szCs w:val="20"/>
                <w:lang w:val="bg-BG"/>
              </w:rPr>
              <w:t>Потвърждават се утвърдените цели и програми за изпълнението на целите по енергийно управление и се взема решение ръководството да осъществява контрол по изпълнението на целите и спазването на сроковете два пъти годишно.</w:t>
            </w:r>
          </w:p>
        </w:tc>
      </w:tr>
      <w:tr w:rsidR="008A2171" w:rsidRPr="00E06E6B" w14:paraId="7B2BBE33" w14:textId="77777777" w:rsidTr="008A2171">
        <w:trPr>
          <w:trHeight w:val="397"/>
        </w:trPr>
        <w:tc>
          <w:tcPr>
            <w:tcW w:w="606" w:type="dxa"/>
            <w:gridSpan w:val="2"/>
            <w:vMerge/>
            <w:shd w:val="clear" w:color="auto" w:fill="auto"/>
            <w:vAlign w:val="center"/>
          </w:tcPr>
          <w:p w14:paraId="0AA53924" w14:textId="77777777" w:rsidR="008A2171" w:rsidRPr="00E06E6B" w:rsidRDefault="008A2171" w:rsidP="008A2171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</w:p>
        </w:tc>
        <w:tc>
          <w:tcPr>
            <w:tcW w:w="3444" w:type="dxa"/>
            <w:shd w:val="clear" w:color="auto" w:fill="auto"/>
            <w:vAlign w:val="center"/>
          </w:tcPr>
          <w:p w14:paraId="7F8DCE73" w14:textId="77777777" w:rsidR="008A2171" w:rsidRPr="00842D88" w:rsidRDefault="008A2171" w:rsidP="008A2171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E06E6B">
              <w:rPr>
                <w:rFonts w:ascii="Arial Narrow" w:hAnsi="Arial Narrow" w:cs="Arial"/>
                <w:b/>
                <w:sz w:val="22"/>
                <w:lang w:val="bg-BG"/>
              </w:rPr>
              <w:t xml:space="preserve">Срок: </w:t>
            </w:r>
            <w:r w:rsidR="00842D88">
              <w:rPr>
                <w:rFonts w:ascii="Arial Narrow" w:hAnsi="Arial Narrow" w:cs="Arial"/>
                <w:szCs w:val="20"/>
                <w:lang w:val="bg-BG"/>
              </w:rPr>
              <w:t>контрол на всеки 6 месеца</w:t>
            </w:r>
          </w:p>
        </w:tc>
        <w:tc>
          <w:tcPr>
            <w:tcW w:w="5822" w:type="dxa"/>
            <w:gridSpan w:val="2"/>
            <w:shd w:val="clear" w:color="auto" w:fill="auto"/>
            <w:vAlign w:val="center"/>
          </w:tcPr>
          <w:p w14:paraId="7E3610B4" w14:textId="77777777" w:rsidR="008A2171" w:rsidRPr="00E06E6B" w:rsidRDefault="008A2171" w:rsidP="008A2171">
            <w:pPr>
              <w:rPr>
                <w:rFonts w:ascii="Arial Narrow" w:hAnsi="Arial Narrow" w:cs="Arial"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b/>
                <w:sz w:val="22"/>
                <w:lang w:val="bg-BG"/>
              </w:rPr>
              <w:t xml:space="preserve">Отговорник: </w:t>
            </w:r>
            <w:r w:rsidR="00842D88" w:rsidRPr="00842D88">
              <w:rPr>
                <w:rFonts w:ascii="Arial Narrow" w:hAnsi="Arial Narrow" w:cs="Arial"/>
                <w:szCs w:val="20"/>
                <w:lang w:val="bg-BG"/>
              </w:rPr>
              <w:t>ПР на СЕУ</w:t>
            </w:r>
          </w:p>
        </w:tc>
      </w:tr>
      <w:tr w:rsidR="00172F4F" w:rsidRPr="00E06E6B" w14:paraId="34C89683" w14:textId="77777777" w:rsidTr="00172F4F">
        <w:trPr>
          <w:trHeight w:val="397"/>
        </w:trPr>
        <w:tc>
          <w:tcPr>
            <w:tcW w:w="606" w:type="dxa"/>
            <w:gridSpan w:val="2"/>
            <w:vMerge w:val="restart"/>
            <w:shd w:val="clear" w:color="auto" w:fill="auto"/>
            <w:vAlign w:val="center"/>
          </w:tcPr>
          <w:p w14:paraId="582CB19F" w14:textId="77777777" w:rsidR="00172F4F" w:rsidRPr="00E06E6B" w:rsidRDefault="008A2171" w:rsidP="005D60FE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  <w:r>
              <w:rPr>
                <w:rFonts w:ascii="Arial Narrow" w:hAnsi="Arial Narrow" w:cs="Arial"/>
                <w:b/>
                <w:sz w:val="22"/>
                <w:lang w:val="bg-BG"/>
              </w:rPr>
              <w:t>4.</w:t>
            </w:r>
          </w:p>
        </w:tc>
        <w:tc>
          <w:tcPr>
            <w:tcW w:w="9266" w:type="dxa"/>
            <w:gridSpan w:val="3"/>
            <w:shd w:val="clear" w:color="auto" w:fill="auto"/>
            <w:vAlign w:val="center"/>
          </w:tcPr>
          <w:p w14:paraId="45A70DC8" w14:textId="77777777" w:rsidR="00172F4F" w:rsidRPr="008A2171" w:rsidRDefault="008A2171" w:rsidP="005D60FE">
            <w:pPr>
              <w:rPr>
                <w:rFonts w:ascii="Arial Narrow" w:hAnsi="Arial Narrow" w:cs="Arial"/>
                <w:szCs w:val="20"/>
                <w:lang w:val="bg-BG"/>
              </w:rPr>
            </w:pPr>
            <w:r w:rsidRPr="008A2171">
              <w:rPr>
                <w:rFonts w:ascii="Arial Narrow" w:hAnsi="Arial Narrow" w:cs="Arial"/>
                <w:szCs w:val="20"/>
                <w:lang w:val="bg-BG"/>
              </w:rPr>
              <w:t>Ръководството на дружеството поема персонален ангажимент за осигуряване на ресурсите за изпълнение на документираните цели, в съответствие с определените срокове.</w:t>
            </w:r>
          </w:p>
        </w:tc>
      </w:tr>
      <w:tr w:rsidR="00172F4F" w:rsidRPr="00E06E6B" w14:paraId="4DE9F5A0" w14:textId="77777777" w:rsidTr="00502269">
        <w:trPr>
          <w:trHeight w:val="397"/>
        </w:trPr>
        <w:tc>
          <w:tcPr>
            <w:tcW w:w="606" w:type="dxa"/>
            <w:gridSpan w:val="2"/>
            <w:vMerge/>
            <w:shd w:val="clear" w:color="auto" w:fill="auto"/>
            <w:vAlign w:val="bottom"/>
          </w:tcPr>
          <w:p w14:paraId="0E42E5CD" w14:textId="77777777" w:rsidR="00172F4F" w:rsidRPr="00E06E6B" w:rsidRDefault="00172F4F" w:rsidP="005D60FE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</w:p>
        </w:tc>
        <w:tc>
          <w:tcPr>
            <w:tcW w:w="3472" w:type="dxa"/>
            <w:gridSpan w:val="2"/>
            <w:shd w:val="clear" w:color="auto" w:fill="auto"/>
            <w:vAlign w:val="center"/>
          </w:tcPr>
          <w:p w14:paraId="3776A484" w14:textId="2F9DA1FB" w:rsidR="00172F4F" w:rsidRPr="00E06E6B" w:rsidRDefault="00172F4F" w:rsidP="00F86858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b/>
                <w:sz w:val="22"/>
                <w:lang w:val="bg-BG"/>
              </w:rPr>
              <w:t xml:space="preserve">Срок: </w:t>
            </w:r>
            <w:r w:rsidR="00842D88" w:rsidRPr="00842D88">
              <w:rPr>
                <w:rFonts w:ascii="Arial Narrow" w:hAnsi="Arial Narrow" w:cs="Arial"/>
                <w:szCs w:val="20"/>
                <w:lang w:val="bg-BG"/>
              </w:rPr>
              <w:t>Следващ преглед от</w:t>
            </w:r>
            <w:r w:rsidR="00842D88">
              <w:rPr>
                <w:rFonts w:ascii="Arial Narrow" w:hAnsi="Arial Narrow" w:cs="Arial"/>
                <w:b/>
                <w:sz w:val="22"/>
                <w:lang w:val="bg-BG"/>
              </w:rPr>
              <w:t xml:space="preserve"> </w:t>
            </w:r>
            <w:r w:rsidR="00842D88" w:rsidRPr="00842D88">
              <w:rPr>
                <w:rFonts w:ascii="Arial Narrow" w:hAnsi="Arial Narrow" w:cs="Arial"/>
                <w:szCs w:val="20"/>
                <w:lang w:val="bg-BG"/>
              </w:rPr>
              <w:t xml:space="preserve">ръководството – </w:t>
            </w:r>
            <w:r w:rsidR="00B45AD7">
              <w:rPr>
                <w:rFonts w:ascii="Arial Narrow" w:hAnsi="Arial Narrow" w:cs="Arial"/>
                <w:szCs w:val="20"/>
                <w:lang w:val="bg-BG"/>
              </w:rPr>
              <w:t>март</w:t>
            </w:r>
            <w:r w:rsidR="007F14C3" w:rsidRPr="007F14C3">
              <w:rPr>
                <w:rFonts w:ascii="Arial Narrow" w:hAnsi="Arial Narrow" w:cs="Arial"/>
                <w:szCs w:val="20"/>
                <w:lang w:val="bg-BG"/>
              </w:rPr>
              <w:t xml:space="preserve"> </w:t>
            </w:r>
            <w:r w:rsidR="00316C30">
              <w:rPr>
                <w:rFonts w:ascii="Arial Narrow" w:hAnsi="Arial Narrow" w:cs="Arial"/>
                <w:szCs w:val="20"/>
                <w:lang w:val="bg-BG"/>
              </w:rPr>
              <w:t>202</w:t>
            </w:r>
            <w:r w:rsidR="00F86858">
              <w:rPr>
                <w:rFonts w:ascii="Arial Narrow" w:hAnsi="Arial Narrow" w:cs="Arial"/>
                <w:szCs w:val="20"/>
                <w:lang w:val="bg-BG"/>
              </w:rPr>
              <w:t>6</w:t>
            </w:r>
          </w:p>
        </w:tc>
        <w:tc>
          <w:tcPr>
            <w:tcW w:w="5794" w:type="dxa"/>
            <w:shd w:val="clear" w:color="auto" w:fill="auto"/>
            <w:vAlign w:val="center"/>
          </w:tcPr>
          <w:p w14:paraId="5D923AE3" w14:textId="77777777" w:rsidR="00172F4F" w:rsidRPr="00E06E6B" w:rsidRDefault="00172F4F" w:rsidP="005D60FE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E06E6B">
              <w:rPr>
                <w:rFonts w:ascii="Arial Narrow" w:hAnsi="Arial Narrow" w:cs="Arial"/>
                <w:b/>
                <w:sz w:val="22"/>
                <w:lang w:val="bg-BG"/>
              </w:rPr>
              <w:t xml:space="preserve">Отговорник: </w:t>
            </w:r>
            <w:r w:rsidR="00842D88" w:rsidRPr="00842D88">
              <w:rPr>
                <w:rFonts w:ascii="Arial Narrow" w:hAnsi="Arial Narrow" w:cs="Arial"/>
                <w:szCs w:val="20"/>
                <w:lang w:val="bg-BG"/>
              </w:rPr>
              <w:t>Висше ръководство и ПР на СЕУ</w:t>
            </w:r>
          </w:p>
        </w:tc>
      </w:tr>
      <w:tr w:rsidR="00172F4F" w:rsidRPr="00E06E6B" w14:paraId="335C9B94" w14:textId="77777777" w:rsidTr="00172F4F">
        <w:trPr>
          <w:trHeight w:val="397"/>
        </w:trPr>
        <w:tc>
          <w:tcPr>
            <w:tcW w:w="9872" w:type="dxa"/>
            <w:gridSpan w:val="5"/>
            <w:shd w:val="clear" w:color="auto" w:fill="auto"/>
            <w:vAlign w:val="center"/>
          </w:tcPr>
          <w:p w14:paraId="2380C8D4" w14:textId="77777777" w:rsidR="00842D88" w:rsidRDefault="00842D88" w:rsidP="005D60FE">
            <w:pPr>
              <w:rPr>
                <w:rFonts w:ascii="Arial Narrow" w:hAnsi="Arial Narrow"/>
                <w:sz w:val="22"/>
                <w:lang w:val="bg-BG"/>
              </w:rPr>
            </w:pPr>
          </w:p>
          <w:p w14:paraId="1EA52E5B" w14:textId="77777777" w:rsidR="00842D88" w:rsidRDefault="00842D88" w:rsidP="005D60FE">
            <w:pPr>
              <w:rPr>
                <w:rFonts w:ascii="Arial Narrow" w:hAnsi="Arial Narrow"/>
                <w:sz w:val="22"/>
                <w:lang w:val="bg-BG"/>
              </w:rPr>
            </w:pPr>
          </w:p>
          <w:p w14:paraId="41F01B85" w14:textId="5FE64644" w:rsidR="00172F4F" w:rsidRPr="00E06E6B" w:rsidRDefault="00172F4F" w:rsidP="00E55954">
            <w:pPr>
              <w:rPr>
                <w:rFonts w:ascii="Arial Narrow" w:hAnsi="Arial Narrow"/>
                <w:lang w:val="bg-BG"/>
              </w:rPr>
            </w:pPr>
            <w:r w:rsidRPr="00E06E6B">
              <w:rPr>
                <w:rFonts w:ascii="Arial Narrow" w:hAnsi="Arial Narrow"/>
                <w:sz w:val="22"/>
                <w:lang w:val="bg-BG"/>
              </w:rPr>
              <w:t>Изготвил:</w:t>
            </w:r>
            <w:r w:rsidR="00A32C78">
              <w:rPr>
                <w:rFonts w:ascii="Arial Narrow" w:hAnsi="Arial Narrow"/>
                <w:lang w:val="bg-BG"/>
              </w:rPr>
              <w:t xml:space="preserve"> Отговорник</w:t>
            </w:r>
            <w:r w:rsidRPr="00E06E6B">
              <w:rPr>
                <w:rFonts w:ascii="Arial Narrow" w:hAnsi="Arial Narrow"/>
                <w:lang w:val="bg-BG"/>
              </w:rPr>
              <w:t xml:space="preserve"> </w:t>
            </w:r>
            <w:r w:rsidR="00842D88">
              <w:rPr>
                <w:rFonts w:ascii="Arial Narrow" w:hAnsi="Arial Narrow"/>
                <w:lang w:val="bg-BG"/>
              </w:rPr>
              <w:t xml:space="preserve">на СЕУ – </w:t>
            </w:r>
            <w:r w:rsidR="00E55954">
              <w:rPr>
                <w:rFonts w:ascii="Arial Narrow" w:hAnsi="Arial Narrow"/>
                <w:lang w:val="bg-BG"/>
              </w:rPr>
              <w:t>Емил Ръжев</w:t>
            </w:r>
            <w:r w:rsidR="00D95ECE" w:rsidRPr="00D95ECE">
              <w:rPr>
                <w:rFonts w:ascii="Arial Narrow" w:hAnsi="Arial Narrow"/>
                <w:lang w:val="bg-BG"/>
              </w:rPr>
              <w:t xml:space="preserve"> </w:t>
            </w:r>
            <w:r w:rsidR="00842D88">
              <w:rPr>
                <w:rFonts w:ascii="Arial Narrow" w:hAnsi="Arial Narrow"/>
                <w:lang w:val="bg-BG"/>
              </w:rPr>
              <w:t>(</w:t>
            </w:r>
            <w:r w:rsidRPr="00E06E6B">
              <w:rPr>
                <w:rFonts w:ascii="Arial Narrow" w:hAnsi="Arial Narrow"/>
                <w:lang w:val="bg-BG"/>
              </w:rPr>
              <w:t xml:space="preserve">…………………………………………..)                   </w:t>
            </w:r>
          </w:p>
        </w:tc>
      </w:tr>
      <w:tr w:rsidR="00172F4F" w:rsidRPr="00E06E6B" w14:paraId="014928D1" w14:textId="77777777" w:rsidTr="00172F4F">
        <w:trPr>
          <w:trHeight w:val="397"/>
        </w:trPr>
        <w:tc>
          <w:tcPr>
            <w:tcW w:w="9872" w:type="dxa"/>
            <w:gridSpan w:val="5"/>
            <w:shd w:val="clear" w:color="auto" w:fill="auto"/>
            <w:vAlign w:val="center"/>
          </w:tcPr>
          <w:p w14:paraId="02C94394" w14:textId="77777777" w:rsidR="00842D88" w:rsidRDefault="00842D88" w:rsidP="005D60FE">
            <w:pPr>
              <w:rPr>
                <w:rFonts w:ascii="Arial Narrow" w:hAnsi="Arial Narrow"/>
                <w:sz w:val="22"/>
                <w:lang w:val="bg-BG"/>
              </w:rPr>
            </w:pPr>
          </w:p>
          <w:p w14:paraId="0FCE8822" w14:textId="28CD7E4D" w:rsidR="00172F4F" w:rsidRPr="00E06E6B" w:rsidRDefault="00172F4F" w:rsidP="00E55954">
            <w:pPr>
              <w:rPr>
                <w:rFonts w:ascii="Arial Narrow" w:hAnsi="Arial Narrow"/>
                <w:lang w:val="bg-BG"/>
              </w:rPr>
            </w:pPr>
            <w:r w:rsidRPr="00E06E6B">
              <w:rPr>
                <w:rFonts w:ascii="Arial Narrow" w:hAnsi="Arial Narrow"/>
                <w:sz w:val="22"/>
                <w:lang w:val="bg-BG"/>
              </w:rPr>
              <w:t xml:space="preserve">Утвърдил: </w:t>
            </w:r>
            <w:r w:rsidR="00A32C78">
              <w:rPr>
                <w:rFonts w:ascii="Arial Narrow" w:hAnsi="Arial Narrow"/>
                <w:sz w:val="22"/>
                <w:lang w:val="bg-BG"/>
              </w:rPr>
              <w:t>Управител</w:t>
            </w:r>
            <w:r w:rsidR="00842D88">
              <w:rPr>
                <w:rFonts w:ascii="Arial Narrow" w:hAnsi="Arial Narrow"/>
                <w:sz w:val="22"/>
                <w:lang w:val="bg-BG"/>
              </w:rPr>
              <w:t xml:space="preserve"> – </w:t>
            </w:r>
            <w:r w:rsidR="00E55954">
              <w:rPr>
                <w:rFonts w:ascii="Arial Narrow" w:hAnsi="Arial Narrow"/>
                <w:sz w:val="22"/>
                <w:lang w:val="bg-BG"/>
              </w:rPr>
              <w:t>Тодор Серафимов</w:t>
            </w:r>
            <w:r w:rsidR="00316C30" w:rsidRPr="00316C30">
              <w:rPr>
                <w:rFonts w:ascii="Arial Narrow" w:hAnsi="Arial Narrow"/>
                <w:sz w:val="22"/>
                <w:lang w:val="bg-BG"/>
              </w:rPr>
              <w:t xml:space="preserve"> </w:t>
            </w:r>
            <w:r w:rsidRPr="00E06E6B">
              <w:rPr>
                <w:rFonts w:ascii="Arial Narrow" w:hAnsi="Arial Narrow"/>
                <w:lang w:val="bg-BG"/>
              </w:rPr>
              <w:t xml:space="preserve">(…………………………………………..)                   </w:t>
            </w:r>
          </w:p>
        </w:tc>
      </w:tr>
    </w:tbl>
    <w:p w14:paraId="6406E86B" w14:textId="77777777" w:rsidR="00EE7F83" w:rsidRPr="00E06E6B" w:rsidRDefault="00EE7F83" w:rsidP="00316C30">
      <w:pPr>
        <w:widowControl w:val="0"/>
        <w:outlineLvl w:val="0"/>
        <w:rPr>
          <w:rFonts w:ascii="Calibri" w:eastAsia="SimSun" w:hAnsi="Calibri"/>
          <w:bCs/>
          <w:sz w:val="22"/>
          <w:lang w:val="bg-BG"/>
        </w:rPr>
      </w:pPr>
      <w:bookmarkStart w:id="0" w:name="_GoBack"/>
      <w:bookmarkEnd w:id="0"/>
    </w:p>
    <w:sectPr w:rsidR="00EE7F83" w:rsidRPr="00E06E6B" w:rsidSect="00316C30">
      <w:headerReference w:type="default" r:id="rId8"/>
      <w:headerReference w:type="first" r:id="rId9"/>
      <w:footerReference w:type="first" r:id="rId10"/>
      <w:pgSz w:w="11907" w:h="16840" w:code="9"/>
      <w:pgMar w:top="993" w:right="1417" w:bottom="1417" w:left="1417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092B21" w14:textId="77777777" w:rsidR="006602FB" w:rsidRDefault="006602FB" w:rsidP="00D2195C">
      <w:r>
        <w:separator/>
      </w:r>
    </w:p>
  </w:endnote>
  <w:endnote w:type="continuationSeparator" w:id="0">
    <w:p w14:paraId="1D8B782D" w14:textId="77777777" w:rsidR="006602FB" w:rsidRDefault="006602FB" w:rsidP="00D21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C22340" w14:textId="77777777" w:rsidR="00557288" w:rsidRPr="00D174DE" w:rsidRDefault="00557288" w:rsidP="00D174DE">
    <w:pPr>
      <w:tabs>
        <w:tab w:val="center" w:pos="4153"/>
        <w:tab w:val="right" w:pos="8306"/>
      </w:tabs>
      <w:jc w:val="center"/>
      <w:rPr>
        <w:rFonts w:ascii="Times New Roman" w:hAnsi="Times New Roman"/>
        <w:i/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99AD0E" w14:textId="77777777" w:rsidR="006602FB" w:rsidRDefault="006602FB" w:rsidP="00D2195C">
      <w:r>
        <w:separator/>
      </w:r>
    </w:p>
  </w:footnote>
  <w:footnote w:type="continuationSeparator" w:id="0">
    <w:p w14:paraId="69A29FB2" w14:textId="77777777" w:rsidR="006602FB" w:rsidRDefault="006602FB" w:rsidP="00D219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85D7F2" w14:textId="77777777" w:rsidR="00557288" w:rsidRPr="00BC4F7C" w:rsidRDefault="00557288" w:rsidP="0094406A">
    <w:pPr>
      <w:tabs>
        <w:tab w:val="right" w:pos="9540"/>
      </w:tabs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630DF" w14:textId="77777777" w:rsidR="00041615" w:rsidRPr="00AB4807" w:rsidRDefault="00811C99" w:rsidP="00AB4807">
    <w:pPr>
      <w:pStyle w:val="Header"/>
      <w:pBdr>
        <w:bottom w:val="single" w:sz="6" w:space="1" w:color="auto"/>
      </w:pBdr>
      <w:tabs>
        <w:tab w:val="clear" w:pos="4536"/>
        <w:tab w:val="clear" w:pos="9072"/>
        <w:tab w:val="center" w:pos="4607"/>
        <w:tab w:val="right" w:pos="9214"/>
      </w:tabs>
      <w:rPr>
        <w:lang w:val="en-US"/>
      </w:rPr>
    </w:pPr>
    <w:r>
      <w:rPr>
        <w:noProof/>
        <w:lang w:val="bg-BG" w:eastAsia="bg-BG"/>
      </w:rPr>
      <w:pict w14:anchorId="1A650E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" o:spid="_x0000_i1025" type="#_x0000_t75" style="width:177.6pt;height:61.8pt;visibility:visible;mso-wrap-style:square">
          <v:imagedata r:id="rId1" o:title=""/>
        </v:shape>
      </w:pict>
    </w:r>
    <w:r w:rsidR="00AB4807">
      <w:tab/>
    </w:r>
    <w:r w:rsidR="00AB4807">
      <w:rPr>
        <w:noProof/>
      </w:rPr>
      <w:tab/>
    </w:r>
    <w:r>
      <w:rPr>
        <w:noProof/>
        <w:lang w:val="bg-BG" w:eastAsia="bg-BG"/>
      </w:rPr>
      <w:pict w14:anchorId="31E9DC7A">
        <v:shape id="Picture 11" o:spid="_x0000_i1026" type="#_x0000_t75" style="width:184.2pt;height:1in;visibility:visible;mso-wrap-style:square">
          <v:imagedata r:id="rId2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7DF6"/>
    <w:multiLevelType w:val="multilevel"/>
    <w:tmpl w:val="17D0DBAE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C553DDF"/>
    <w:multiLevelType w:val="hybridMultilevel"/>
    <w:tmpl w:val="CC1AB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F55BE"/>
    <w:multiLevelType w:val="hybridMultilevel"/>
    <w:tmpl w:val="8230F598"/>
    <w:lvl w:ilvl="0" w:tplc="C90A2D70">
      <w:numFmt w:val="bullet"/>
      <w:lvlText w:val="•"/>
      <w:lvlJc w:val="left"/>
      <w:pPr>
        <w:ind w:left="792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1D5D2331"/>
    <w:multiLevelType w:val="hybridMultilevel"/>
    <w:tmpl w:val="7FE28C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6706D"/>
    <w:multiLevelType w:val="hybridMultilevel"/>
    <w:tmpl w:val="A1D296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B50B9"/>
    <w:multiLevelType w:val="hybridMultilevel"/>
    <w:tmpl w:val="02222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457D0"/>
    <w:multiLevelType w:val="hybridMultilevel"/>
    <w:tmpl w:val="1920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D277D"/>
    <w:multiLevelType w:val="hybridMultilevel"/>
    <w:tmpl w:val="43C2C33E"/>
    <w:lvl w:ilvl="0" w:tplc="90F20F8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FE4647"/>
    <w:multiLevelType w:val="hybridMultilevel"/>
    <w:tmpl w:val="3CB43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11342"/>
    <w:multiLevelType w:val="hybridMultilevel"/>
    <w:tmpl w:val="ED6A82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577F4E"/>
    <w:multiLevelType w:val="hybridMultilevel"/>
    <w:tmpl w:val="3CB43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602D9"/>
    <w:multiLevelType w:val="hybridMultilevel"/>
    <w:tmpl w:val="C07CCE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D0E55"/>
    <w:multiLevelType w:val="hybridMultilevel"/>
    <w:tmpl w:val="6DDAC36A"/>
    <w:lvl w:ilvl="0" w:tplc="64E628B8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  <w:u w:color="6996BE"/>
      </w:rPr>
    </w:lvl>
    <w:lvl w:ilvl="1" w:tplc="0407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3" w15:restartNumberingAfterBreak="0">
    <w:nsid w:val="37BA1198"/>
    <w:multiLevelType w:val="hybridMultilevel"/>
    <w:tmpl w:val="477CD6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F451FE"/>
    <w:multiLevelType w:val="hybridMultilevel"/>
    <w:tmpl w:val="7FCC3BB4"/>
    <w:lvl w:ilvl="0" w:tplc="04090017">
      <w:start w:val="1"/>
      <w:numFmt w:val="lowerLetter"/>
      <w:lvlText w:val="%1)"/>
      <w:lvlJc w:val="left"/>
      <w:pPr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5" w15:restartNumberingAfterBreak="0">
    <w:nsid w:val="41E35839"/>
    <w:multiLevelType w:val="hybridMultilevel"/>
    <w:tmpl w:val="9C1A31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E0177F"/>
    <w:multiLevelType w:val="hybridMultilevel"/>
    <w:tmpl w:val="FFACF696"/>
    <w:lvl w:ilvl="0" w:tplc="8C1CA3B6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953716"/>
    <w:multiLevelType w:val="hybridMultilevel"/>
    <w:tmpl w:val="05805902"/>
    <w:lvl w:ilvl="0" w:tplc="39D06E50">
      <w:start w:val="1"/>
      <w:numFmt w:val="decimal"/>
      <w:pStyle w:val="Heading2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1F2CCD"/>
    <w:multiLevelType w:val="hybridMultilevel"/>
    <w:tmpl w:val="5784D926"/>
    <w:lvl w:ilvl="0" w:tplc="F09AD288">
      <w:start w:val="1"/>
      <w:numFmt w:val="decimal"/>
      <w:pStyle w:val="Heading3"/>
      <w:lvlText w:val="%1.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0F3331"/>
    <w:multiLevelType w:val="hybridMultilevel"/>
    <w:tmpl w:val="3E525DBA"/>
    <w:lvl w:ilvl="0" w:tplc="F2DEB39E">
      <w:start w:val="1"/>
      <w:numFmt w:val="decimal"/>
      <w:pStyle w:val="HeadingSash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426809"/>
    <w:multiLevelType w:val="multilevel"/>
    <w:tmpl w:val="D7C4F82E"/>
    <w:styleLink w:val="Style1"/>
    <w:lvl w:ilvl="0">
      <w:start w:val="1"/>
      <w:numFmt w:val="bullet"/>
      <w:lvlText w:val="¡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cs="Courier New" w:hint="default"/>
        <w:color w:val="04357B"/>
      </w:rPr>
    </w:lvl>
    <w:lvl w:ilvl="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B85479B"/>
    <w:multiLevelType w:val="hybridMultilevel"/>
    <w:tmpl w:val="B2E697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5E613E"/>
    <w:multiLevelType w:val="hybridMultilevel"/>
    <w:tmpl w:val="B42ED020"/>
    <w:lvl w:ilvl="0" w:tplc="11A2FA08">
      <w:start w:val="1"/>
      <w:numFmt w:val="bullet"/>
      <w:pStyle w:val="Bullet2"/>
      <w:lvlText w:val="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20DC238E">
      <w:start w:val="1"/>
      <w:numFmt w:val="bullet"/>
      <w:pStyle w:val="Bullet3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3" w15:restartNumberingAfterBreak="0">
    <w:nsid w:val="6F3A5545"/>
    <w:multiLevelType w:val="hybridMultilevel"/>
    <w:tmpl w:val="F80C991C"/>
    <w:lvl w:ilvl="0" w:tplc="BA5E1C5A">
      <w:start w:val="7"/>
      <w:numFmt w:val="bullet"/>
      <w:lvlText w:val="-"/>
      <w:lvlJc w:val="left"/>
      <w:pPr>
        <w:ind w:left="360" w:hanging="360"/>
      </w:pPr>
      <w:rPr>
        <w:rFonts w:ascii="Calibri" w:eastAsia="SimSu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00844DC"/>
    <w:multiLevelType w:val="hybridMultilevel"/>
    <w:tmpl w:val="F55EAC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3541F8"/>
    <w:multiLevelType w:val="hybridMultilevel"/>
    <w:tmpl w:val="FE5CD9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067DBB"/>
    <w:multiLevelType w:val="multilevel"/>
    <w:tmpl w:val="6A8E40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1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7B67023A"/>
    <w:multiLevelType w:val="hybridMultilevel"/>
    <w:tmpl w:val="404E64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F22A24"/>
    <w:multiLevelType w:val="hybridMultilevel"/>
    <w:tmpl w:val="D3C6EC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2"/>
  </w:num>
  <w:num w:numId="3">
    <w:abstractNumId w:val="20"/>
  </w:num>
  <w:num w:numId="4">
    <w:abstractNumId w:val="5"/>
  </w:num>
  <w:num w:numId="5">
    <w:abstractNumId w:val="2"/>
  </w:num>
  <w:num w:numId="6">
    <w:abstractNumId w:val="14"/>
  </w:num>
  <w:num w:numId="7">
    <w:abstractNumId w:val="24"/>
  </w:num>
  <w:num w:numId="8">
    <w:abstractNumId w:val="9"/>
  </w:num>
  <w:num w:numId="9">
    <w:abstractNumId w:val="26"/>
  </w:num>
  <w:num w:numId="10">
    <w:abstractNumId w:val="19"/>
  </w:num>
  <w:num w:numId="11">
    <w:abstractNumId w:val="17"/>
  </w:num>
  <w:num w:numId="12">
    <w:abstractNumId w:val="0"/>
  </w:num>
  <w:num w:numId="13">
    <w:abstractNumId w:val="26"/>
    <w:lvlOverride w:ilvl="0">
      <w:startOverride w:val="4"/>
    </w:lvlOverride>
    <w:lvlOverride w:ilvl="1">
      <w:startOverride w:val="5"/>
    </w:lvlOverride>
    <w:lvlOverride w:ilvl="2">
      <w:startOverride w:val="3"/>
    </w:lvlOverride>
  </w:num>
  <w:num w:numId="14">
    <w:abstractNumId w:val="18"/>
  </w:num>
  <w:num w:numId="15">
    <w:abstractNumId w:val="21"/>
  </w:num>
  <w:num w:numId="16">
    <w:abstractNumId w:val="27"/>
  </w:num>
  <w:num w:numId="17">
    <w:abstractNumId w:val="7"/>
  </w:num>
  <w:num w:numId="18">
    <w:abstractNumId w:val="23"/>
  </w:num>
  <w:num w:numId="19">
    <w:abstractNumId w:val="11"/>
  </w:num>
  <w:num w:numId="20">
    <w:abstractNumId w:val="13"/>
  </w:num>
  <w:num w:numId="21">
    <w:abstractNumId w:val="28"/>
  </w:num>
  <w:num w:numId="22">
    <w:abstractNumId w:val="3"/>
  </w:num>
  <w:num w:numId="23">
    <w:abstractNumId w:val="25"/>
  </w:num>
  <w:num w:numId="24">
    <w:abstractNumId w:val="15"/>
  </w:num>
  <w:num w:numId="25">
    <w:abstractNumId w:val="4"/>
  </w:num>
  <w:num w:numId="26">
    <w:abstractNumId w:val="18"/>
  </w:num>
  <w:num w:numId="27">
    <w:abstractNumId w:val="6"/>
  </w:num>
  <w:num w:numId="28">
    <w:abstractNumId w:val="16"/>
  </w:num>
  <w:num w:numId="29">
    <w:abstractNumId w:val="1"/>
  </w:num>
  <w:num w:numId="30">
    <w:abstractNumId w:val="8"/>
  </w:num>
  <w:num w:numId="31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oNotTrackMoves/>
  <w:defaultTabStop w:val="709"/>
  <w:hyphenationZone w:val="425"/>
  <w:characterSpacingControl w:val="doNotCompress"/>
  <w:hdrShapeDefaults>
    <o:shapedefaults v:ext="edit" spidmax="2049">
      <o:colormru v:ext="edit" colors="#666,#ccc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0MDMyNjMxNDO3MLQwNTdW0lEKTi0uzszPAykwNK4FAOHBxuUtAAAA"/>
  </w:docVars>
  <w:rsids>
    <w:rsidRoot w:val="009C5108"/>
    <w:rsid w:val="0000028A"/>
    <w:rsid w:val="00000B20"/>
    <w:rsid w:val="00002FAD"/>
    <w:rsid w:val="0001586E"/>
    <w:rsid w:val="000211AD"/>
    <w:rsid w:val="00021E1D"/>
    <w:rsid w:val="00026FB2"/>
    <w:rsid w:val="00041615"/>
    <w:rsid w:val="00042489"/>
    <w:rsid w:val="000471E3"/>
    <w:rsid w:val="00047F52"/>
    <w:rsid w:val="00052E16"/>
    <w:rsid w:val="0005767C"/>
    <w:rsid w:val="00061DF9"/>
    <w:rsid w:val="00080831"/>
    <w:rsid w:val="00086036"/>
    <w:rsid w:val="00090BF1"/>
    <w:rsid w:val="00092497"/>
    <w:rsid w:val="00095A79"/>
    <w:rsid w:val="0009687D"/>
    <w:rsid w:val="000A24F8"/>
    <w:rsid w:val="000B0DF6"/>
    <w:rsid w:val="000B32E4"/>
    <w:rsid w:val="000B4872"/>
    <w:rsid w:val="000C0012"/>
    <w:rsid w:val="000C0DA2"/>
    <w:rsid w:val="000C13F0"/>
    <w:rsid w:val="000C3197"/>
    <w:rsid w:val="000C3D5E"/>
    <w:rsid w:val="000C5AE1"/>
    <w:rsid w:val="000C6A6D"/>
    <w:rsid w:val="000C7811"/>
    <w:rsid w:val="000E3704"/>
    <w:rsid w:val="000E3ED1"/>
    <w:rsid w:val="000E610B"/>
    <w:rsid w:val="001044EB"/>
    <w:rsid w:val="00107810"/>
    <w:rsid w:val="00110BCA"/>
    <w:rsid w:val="001162C0"/>
    <w:rsid w:val="00124AF3"/>
    <w:rsid w:val="001373EF"/>
    <w:rsid w:val="00137440"/>
    <w:rsid w:val="001400B7"/>
    <w:rsid w:val="00144A6E"/>
    <w:rsid w:val="00146558"/>
    <w:rsid w:val="00147D8F"/>
    <w:rsid w:val="00163F6B"/>
    <w:rsid w:val="00164AF6"/>
    <w:rsid w:val="00167B9F"/>
    <w:rsid w:val="0017072A"/>
    <w:rsid w:val="00172F4F"/>
    <w:rsid w:val="0017362D"/>
    <w:rsid w:val="00182A76"/>
    <w:rsid w:val="00187FA9"/>
    <w:rsid w:val="00190D88"/>
    <w:rsid w:val="00192B66"/>
    <w:rsid w:val="001A1436"/>
    <w:rsid w:val="001A5000"/>
    <w:rsid w:val="001A5204"/>
    <w:rsid w:val="001B12D4"/>
    <w:rsid w:val="001B29E8"/>
    <w:rsid w:val="001B653A"/>
    <w:rsid w:val="001C1D74"/>
    <w:rsid w:val="001C24D9"/>
    <w:rsid w:val="001C770E"/>
    <w:rsid w:val="001D4EDB"/>
    <w:rsid w:val="001E1E31"/>
    <w:rsid w:val="001E5596"/>
    <w:rsid w:val="001E7056"/>
    <w:rsid w:val="0020632F"/>
    <w:rsid w:val="002111C7"/>
    <w:rsid w:val="00211EAC"/>
    <w:rsid w:val="0022179A"/>
    <w:rsid w:val="00240732"/>
    <w:rsid w:val="0024455A"/>
    <w:rsid w:val="00244F12"/>
    <w:rsid w:val="00245665"/>
    <w:rsid w:val="00251373"/>
    <w:rsid w:val="002564A3"/>
    <w:rsid w:val="00256806"/>
    <w:rsid w:val="00262850"/>
    <w:rsid w:val="0026384F"/>
    <w:rsid w:val="00264039"/>
    <w:rsid w:val="002674E9"/>
    <w:rsid w:val="002821AB"/>
    <w:rsid w:val="002833CF"/>
    <w:rsid w:val="002929A4"/>
    <w:rsid w:val="00293C77"/>
    <w:rsid w:val="002952A8"/>
    <w:rsid w:val="002A3AA0"/>
    <w:rsid w:val="002A6B00"/>
    <w:rsid w:val="002B033F"/>
    <w:rsid w:val="002C388E"/>
    <w:rsid w:val="002C4FDC"/>
    <w:rsid w:val="002D2EF8"/>
    <w:rsid w:val="002D51FD"/>
    <w:rsid w:val="002E0B17"/>
    <w:rsid w:val="002E174B"/>
    <w:rsid w:val="002F63C5"/>
    <w:rsid w:val="002F6CD0"/>
    <w:rsid w:val="00301BE5"/>
    <w:rsid w:val="00303445"/>
    <w:rsid w:val="0030614E"/>
    <w:rsid w:val="00311D33"/>
    <w:rsid w:val="00316C30"/>
    <w:rsid w:val="00320EA0"/>
    <w:rsid w:val="003450F2"/>
    <w:rsid w:val="003458AA"/>
    <w:rsid w:val="00354A21"/>
    <w:rsid w:val="00357E9B"/>
    <w:rsid w:val="00361349"/>
    <w:rsid w:val="00367888"/>
    <w:rsid w:val="00371B63"/>
    <w:rsid w:val="003736BB"/>
    <w:rsid w:val="00382284"/>
    <w:rsid w:val="00382D97"/>
    <w:rsid w:val="00393C1E"/>
    <w:rsid w:val="003A250C"/>
    <w:rsid w:val="003A2E7A"/>
    <w:rsid w:val="003A4C5E"/>
    <w:rsid w:val="003A6179"/>
    <w:rsid w:val="003B71F6"/>
    <w:rsid w:val="003C12C5"/>
    <w:rsid w:val="003C5D4C"/>
    <w:rsid w:val="003C7C99"/>
    <w:rsid w:val="003E2FF0"/>
    <w:rsid w:val="003E400D"/>
    <w:rsid w:val="0041333D"/>
    <w:rsid w:val="004133AC"/>
    <w:rsid w:val="004145E9"/>
    <w:rsid w:val="004158D7"/>
    <w:rsid w:val="00420CF3"/>
    <w:rsid w:val="004217D8"/>
    <w:rsid w:val="00424326"/>
    <w:rsid w:val="004304B7"/>
    <w:rsid w:val="00430BD2"/>
    <w:rsid w:val="004368DA"/>
    <w:rsid w:val="00440A46"/>
    <w:rsid w:val="0044147D"/>
    <w:rsid w:val="00442DB4"/>
    <w:rsid w:val="00443614"/>
    <w:rsid w:val="0045340F"/>
    <w:rsid w:val="004545A0"/>
    <w:rsid w:val="00464E38"/>
    <w:rsid w:val="00466DCC"/>
    <w:rsid w:val="00481F4F"/>
    <w:rsid w:val="0048527A"/>
    <w:rsid w:val="00490D8C"/>
    <w:rsid w:val="004A356C"/>
    <w:rsid w:val="004A3BCB"/>
    <w:rsid w:val="004A50AC"/>
    <w:rsid w:val="004A74C3"/>
    <w:rsid w:val="004B10C6"/>
    <w:rsid w:val="004B2EB9"/>
    <w:rsid w:val="004B7731"/>
    <w:rsid w:val="004C6887"/>
    <w:rsid w:val="004D03F5"/>
    <w:rsid w:val="004D55DF"/>
    <w:rsid w:val="004E200D"/>
    <w:rsid w:val="004E231D"/>
    <w:rsid w:val="004E41E2"/>
    <w:rsid w:val="004E4A6B"/>
    <w:rsid w:val="00502269"/>
    <w:rsid w:val="00504E4E"/>
    <w:rsid w:val="00507F6A"/>
    <w:rsid w:val="0051153A"/>
    <w:rsid w:val="00513002"/>
    <w:rsid w:val="00513160"/>
    <w:rsid w:val="00513B33"/>
    <w:rsid w:val="00525463"/>
    <w:rsid w:val="005304EB"/>
    <w:rsid w:val="00531984"/>
    <w:rsid w:val="00531E09"/>
    <w:rsid w:val="0053235B"/>
    <w:rsid w:val="00544054"/>
    <w:rsid w:val="00557288"/>
    <w:rsid w:val="005638DD"/>
    <w:rsid w:val="005655A0"/>
    <w:rsid w:val="005772E2"/>
    <w:rsid w:val="00590A98"/>
    <w:rsid w:val="005A28B0"/>
    <w:rsid w:val="005A3221"/>
    <w:rsid w:val="005B0A4E"/>
    <w:rsid w:val="005B136C"/>
    <w:rsid w:val="005C0136"/>
    <w:rsid w:val="005C06E1"/>
    <w:rsid w:val="005D60FE"/>
    <w:rsid w:val="005F00A2"/>
    <w:rsid w:val="00610A42"/>
    <w:rsid w:val="006140BE"/>
    <w:rsid w:val="006142A2"/>
    <w:rsid w:val="006147EC"/>
    <w:rsid w:val="00636A9E"/>
    <w:rsid w:val="006403C1"/>
    <w:rsid w:val="00642E7C"/>
    <w:rsid w:val="00646CBE"/>
    <w:rsid w:val="006602FB"/>
    <w:rsid w:val="00677ADA"/>
    <w:rsid w:val="00680BAB"/>
    <w:rsid w:val="006836AB"/>
    <w:rsid w:val="006901E3"/>
    <w:rsid w:val="006A3DA9"/>
    <w:rsid w:val="006A7593"/>
    <w:rsid w:val="006B74C1"/>
    <w:rsid w:val="006B74C2"/>
    <w:rsid w:val="006C2FC6"/>
    <w:rsid w:val="006C58C0"/>
    <w:rsid w:val="006C6946"/>
    <w:rsid w:val="006D26CC"/>
    <w:rsid w:val="006D6E30"/>
    <w:rsid w:val="006F43CA"/>
    <w:rsid w:val="006F737C"/>
    <w:rsid w:val="0070105F"/>
    <w:rsid w:val="007020CE"/>
    <w:rsid w:val="00702A31"/>
    <w:rsid w:val="00710CC8"/>
    <w:rsid w:val="00711EE9"/>
    <w:rsid w:val="00712A91"/>
    <w:rsid w:val="00712C8B"/>
    <w:rsid w:val="0071466F"/>
    <w:rsid w:val="00716146"/>
    <w:rsid w:val="007210BE"/>
    <w:rsid w:val="00731779"/>
    <w:rsid w:val="0074583A"/>
    <w:rsid w:val="0075039D"/>
    <w:rsid w:val="0075367A"/>
    <w:rsid w:val="007560B0"/>
    <w:rsid w:val="0075787B"/>
    <w:rsid w:val="00760B9A"/>
    <w:rsid w:val="007650DF"/>
    <w:rsid w:val="00765AD4"/>
    <w:rsid w:val="0077481D"/>
    <w:rsid w:val="007763FF"/>
    <w:rsid w:val="00782967"/>
    <w:rsid w:val="007873D6"/>
    <w:rsid w:val="00791663"/>
    <w:rsid w:val="00791906"/>
    <w:rsid w:val="007926FD"/>
    <w:rsid w:val="007A49AB"/>
    <w:rsid w:val="007B0F02"/>
    <w:rsid w:val="007B148D"/>
    <w:rsid w:val="007B5284"/>
    <w:rsid w:val="007C3BC7"/>
    <w:rsid w:val="007D6993"/>
    <w:rsid w:val="007E1AD7"/>
    <w:rsid w:val="007E40CC"/>
    <w:rsid w:val="007F0089"/>
    <w:rsid w:val="007F0B12"/>
    <w:rsid w:val="007F14C3"/>
    <w:rsid w:val="008041AE"/>
    <w:rsid w:val="00805950"/>
    <w:rsid w:val="00810DAF"/>
    <w:rsid w:val="008119AC"/>
    <w:rsid w:val="00811C99"/>
    <w:rsid w:val="00812F3F"/>
    <w:rsid w:val="00813500"/>
    <w:rsid w:val="00827551"/>
    <w:rsid w:val="00842D88"/>
    <w:rsid w:val="00843608"/>
    <w:rsid w:val="00843B05"/>
    <w:rsid w:val="008501DC"/>
    <w:rsid w:val="00857917"/>
    <w:rsid w:val="008606BA"/>
    <w:rsid w:val="00862329"/>
    <w:rsid w:val="00865F25"/>
    <w:rsid w:val="00873538"/>
    <w:rsid w:val="0087627E"/>
    <w:rsid w:val="008A2171"/>
    <w:rsid w:val="008A7B95"/>
    <w:rsid w:val="008C08E6"/>
    <w:rsid w:val="008C32AD"/>
    <w:rsid w:val="008C5439"/>
    <w:rsid w:val="008C709B"/>
    <w:rsid w:val="008D0A22"/>
    <w:rsid w:val="008D480B"/>
    <w:rsid w:val="008D6397"/>
    <w:rsid w:val="008D695C"/>
    <w:rsid w:val="008E1A32"/>
    <w:rsid w:val="008F594E"/>
    <w:rsid w:val="009003FD"/>
    <w:rsid w:val="00900450"/>
    <w:rsid w:val="00904794"/>
    <w:rsid w:val="009121F6"/>
    <w:rsid w:val="009200FA"/>
    <w:rsid w:val="009212DD"/>
    <w:rsid w:val="00921779"/>
    <w:rsid w:val="00926C94"/>
    <w:rsid w:val="0092771D"/>
    <w:rsid w:val="00940273"/>
    <w:rsid w:val="009427C6"/>
    <w:rsid w:val="0094406A"/>
    <w:rsid w:val="009447C2"/>
    <w:rsid w:val="009467A2"/>
    <w:rsid w:val="0095154E"/>
    <w:rsid w:val="009540C2"/>
    <w:rsid w:val="00954D60"/>
    <w:rsid w:val="00983104"/>
    <w:rsid w:val="009A1CE9"/>
    <w:rsid w:val="009A2254"/>
    <w:rsid w:val="009A5124"/>
    <w:rsid w:val="009B4458"/>
    <w:rsid w:val="009C5108"/>
    <w:rsid w:val="009D0972"/>
    <w:rsid w:val="009D3FEF"/>
    <w:rsid w:val="009E1F90"/>
    <w:rsid w:val="009E26B9"/>
    <w:rsid w:val="009F2411"/>
    <w:rsid w:val="00A02091"/>
    <w:rsid w:val="00A07409"/>
    <w:rsid w:val="00A126DE"/>
    <w:rsid w:val="00A138D5"/>
    <w:rsid w:val="00A17B4E"/>
    <w:rsid w:val="00A2688E"/>
    <w:rsid w:val="00A26AB4"/>
    <w:rsid w:val="00A307AA"/>
    <w:rsid w:val="00A32C78"/>
    <w:rsid w:val="00A3560C"/>
    <w:rsid w:val="00A40573"/>
    <w:rsid w:val="00A41DE1"/>
    <w:rsid w:val="00A46659"/>
    <w:rsid w:val="00A47CED"/>
    <w:rsid w:val="00A53DEB"/>
    <w:rsid w:val="00A54DB9"/>
    <w:rsid w:val="00A56D05"/>
    <w:rsid w:val="00A60EBE"/>
    <w:rsid w:val="00A620E0"/>
    <w:rsid w:val="00A64D07"/>
    <w:rsid w:val="00A70017"/>
    <w:rsid w:val="00A73482"/>
    <w:rsid w:val="00A80818"/>
    <w:rsid w:val="00A80D0A"/>
    <w:rsid w:val="00A94245"/>
    <w:rsid w:val="00A96695"/>
    <w:rsid w:val="00AA0EA9"/>
    <w:rsid w:val="00AB4807"/>
    <w:rsid w:val="00AC6340"/>
    <w:rsid w:val="00AD55EE"/>
    <w:rsid w:val="00AD798E"/>
    <w:rsid w:val="00AF095A"/>
    <w:rsid w:val="00B011CA"/>
    <w:rsid w:val="00B03D2D"/>
    <w:rsid w:val="00B1423A"/>
    <w:rsid w:val="00B22E43"/>
    <w:rsid w:val="00B2373E"/>
    <w:rsid w:val="00B24251"/>
    <w:rsid w:val="00B30237"/>
    <w:rsid w:val="00B30BA1"/>
    <w:rsid w:val="00B32017"/>
    <w:rsid w:val="00B34FEB"/>
    <w:rsid w:val="00B41A1E"/>
    <w:rsid w:val="00B45AD7"/>
    <w:rsid w:val="00B47468"/>
    <w:rsid w:val="00B677C3"/>
    <w:rsid w:val="00B70E0E"/>
    <w:rsid w:val="00B84970"/>
    <w:rsid w:val="00B85D02"/>
    <w:rsid w:val="00B862B0"/>
    <w:rsid w:val="00B8705F"/>
    <w:rsid w:val="00B90813"/>
    <w:rsid w:val="00B941D0"/>
    <w:rsid w:val="00B9681B"/>
    <w:rsid w:val="00B9754C"/>
    <w:rsid w:val="00BA70C4"/>
    <w:rsid w:val="00BB15BB"/>
    <w:rsid w:val="00BB4B32"/>
    <w:rsid w:val="00BB70DC"/>
    <w:rsid w:val="00BC4F7C"/>
    <w:rsid w:val="00BC5E4C"/>
    <w:rsid w:val="00BC6B8A"/>
    <w:rsid w:val="00BC7A37"/>
    <w:rsid w:val="00BD244F"/>
    <w:rsid w:val="00BD3527"/>
    <w:rsid w:val="00BE5C8A"/>
    <w:rsid w:val="00BF08F0"/>
    <w:rsid w:val="00BF6813"/>
    <w:rsid w:val="00C057F5"/>
    <w:rsid w:val="00C07470"/>
    <w:rsid w:val="00C07947"/>
    <w:rsid w:val="00C179E5"/>
    <w:rsid w:val="00C21FFB"/>
    <w:rsid w:val="00C30701"/>
    <w:rsid w:val="00C33AE7"/>
    <w:rsid w:val="00C455EE"/>
    <w:rsid w:val="00C50216"/>
    <w:rsid w:val="00C54F7F"/>
    <w:rsid w:val="00C574DB"/>
    <w:rsid w:val="00C57F31"/>
    <w:rsid w:val="00C62DB5"/>
    <w:rsid w:val="00C749FD"/>
    <w:rsid w:val="00C82307"/>
    <w:rsid w:val="00C827A7"/>
    <w:rsid w:val="00C87A4B"/>
    <w:rsid w:val="00C95429"/>
    <w:rsid w:val="00CA1284"/>
    <w:rsid w:val="00CA2059"/>
    <w:rsid w:val="00CA415F"/>
    <w:rsid w:val="00CA534D"/>
    <w:rsid w:val="00CB1F8A"/>
    <w:rsid w:val="00CB34DA"/>
    <w:rsid w:val="00CB3BC2"/>
    <w:rsid w:val="00CB5AEE"/>
    <w:rsid w:val="00CB7B2B"/>
    <w:rsid w:val="00CB7FB3"/>
    <w:rsid w:val="00CC1769"/>
    <w:rsid w:val="00CC4FA6"/>
    <w:rsid w:val="00CC68C5"/>
    <w:rsid w:val="00CD1EFA"/>
    <w:rsid w:val="00CE6075"/>
    <w:rsid w:val="00D13735"/>
    <w:rsid w:val="00D174DE"/>
    <w:rsid w:val="00D2195C"/>
    <w:rsid w:val="00D302BF"/>
    <w:rsid w:val="00D35535"/>
    <w:rsid w:val="00D42014"/>
    <w:rsid w:val="00D52626"/>
    <w:rsid w:val="00D56301"/>
    <w:rsid w:val="00D643A2"/>
    <w:rsid w:val="00D6512A"/>
    <w:rsid w:val="00D72306"/>
    <w:rsid w:val="00D861A0"/>
    <w:rsid w:val="00D873F2"/>
    <w:rsid w:val="00D94F6C"/>
    <w:rsid w:val="00D9543D"/>
    <w:rsid w:val="00D95ECE"/>
    <w:rsid w:val="00D965E3"/>
    <w:rsid w:val="00D97697"/>
    <w:rsid w:val="00DA5BDC"/>
    <w:rsid w:val="00DB0430"/>
    <w:rsid w:val="00DB2373"/>
    <w:rsid w:val="00DC112D"/>
    <w:rsid w:val="00DC216D"/>
    <w:rsid w:val="00DC48A6"/>
    <w:rsid w:val="00DD151F"/>
    <w:rsid w:val="00DD4FC5"/>
    <w:rsid w:val="00DD5BDC"/>
    <w:rsid w:val="00DD6541"/>
    <w:rsid w:val="00DE1EDC"/>
    <w:rsid w:val="00DE21A8"/>
    <w:rsid w:val="00DE443E"/>
    <w:rsid w:val="00DE504E"/>
    <w:rsid w:val="00DF40C4"/>
    <w:rsid w:val="00DF6E94"/>
    <w:rsid w:val="00E00E5D"/>
    <w:rsid w:val="00E01A0D"/>
    <w:rsid w:val="00E06E6B"/>
    <w:rsid w:val="00E1082B"/>
    <w:rsid w:val="00E12836"/>
    <w:rsid w:val="00E40745"/>
    <w:rsid w:val="00E422AC"/>
    <w:rsid w:val="00E44E68"/>
    <w:rsid w:val="00E451E4"/>
    <w:rsid w:val="00E46854"/>
    <w:rsid w:val="00E51E98"/>
    <w:rsid w:val="00E52BE3"/>
    <w:rsid w:val="00E55954"/>
    <w:rsid w:val="00E62BC7"/>
    <w:rsid w:val="00E638C0"/>
    <w:rsid w:val="00E63D7B"/>
    <w:rsid w:val="00E70653"/>
    <w:rsid w:val="00E74CB9"/>
    <w:rsid w:val="00E74E78"/>
    <w:rsid w:val="00E824ED"/>
    <w:rsid w:val="00E90177"/>
    <w:rsid w:val="00E9337C"/>
    <w:rsid w:val="00E937A8"/>
    <w:rsid w:val="00E965FE"/>
    <w:rsid w:val="00EB1649"/>
    <w:rsid w:val="00EB4B14"/>
    <w:rsid w:val="00EB672B"/>
    <w:rsid w:val="00EC54FC"/>
    <w:rsid w:val="00ED3C24"/>
    <w:rsid w:val="00ED4796"/>
    <w:rsid w:val="00ED7071"/>
    <w:rsid w:val="00ED7D82"/>
    <w:rsid w:val="00EE27EA"/>
    <w:rsid w:val="00EE7C01"/>
    <w:rsid w:val="00EE7F83"/>
    <w:rsid w:val="00EF5000"/>
    <w:rsid w:val="00F04918"/>
    <w:rsid w:val="00F049D9"/>
    <w:rsid w:val="00F1096D"/>
    <w:rsid w:val="00F10BE5"/>
    <w:rsid w:val="00F142FC"/>
    <w:rsid w:val="00F20E7C"/>
    <w:rsid w:val="00F25F37"/>
    <w:rsid w:val="00F333BE"/>
    <w:rsid w:val="00F33DF7"/>
    <w:rsid w:val="00F34F8D"/>
    <w:rsid w:val="00F353D9"/>
    <w:rsid w:val="00F3679D"/>
    <w:rsid w:val="00F45059"/>
    <w:rsid w:val="00F45EFA"/>
    <w:rsid w:val="00F4612A"/>
    <w:rsid w:val="00F55C95"/>
    <w:rsid w:val="00F56B42"/>
    <w:rsid w:val="00F766BB"/>
    <w:rsid w:val="00F8488F"/>
    <w:rsid w:val="00F86858"/>
    <w:rsid w:val="00F90695"/>
    <w:rsid w:val="00F91E38"/>
    <w:rsid w:val="00FA3B78"/>
    <w:rsid w:val="00FC175B"/>
    <w:rsid w:val="00FC3145"/>
    <w:rsid w:val="00FD2FF1"/>
    <w:rsid w:val="00FD46DC"/>
    <w:rsid w:val="00FE274D"/>
    <w:rsid w:val="00FF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666,#ccc"/>
    </o:shapedefaults>
    <o:shapelayout v:ext="edit">
      <o:idmap v:ext="edit" data="1"/>
    </o:shapelayout>
  </w:shapeDefaults>
  <w:decimalSymbol w:val=","/>
  <w:listSeparator w:val=";"/>
  <w14:docId w14:val="1130044B"/>
  <w15:chartTrackingRefBased/>
  <w15:docId w15:val="{10436760-E400-40F5-B181-F34C9199B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467A2"/>
    <w:pPr>
      <w:jc w:val="both"/>
    </w:pPr>
    <w:rPr>
      <w:rFonts w:ascii="Arial" w:hAnsi="Arial"/>
      <w:szCs w:val="22"/>
      <w:lang w:val="de-DE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D97"/>
    <w:pPr>
      <w:keepNext/>
      <w:keepLines/>
      <w:numPr>
        <w:ilvl w:val="1"/>
        <w:numId w:val="9"/>
      </w:numPr>
      <w:spacing w:before="240" w:after="120"/>
      <w:outlineLvl w:val="0"/>
    </w:pPr>
    <w:rPr>
      <w:rFonts w:ascii="Cambria" w:eastAsia="Times New Roman" w:hAnsi="Cambria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D97"/>
    <w:pPr>
      <w:keepNext/>
      <w:keepLines/>
      <w:numPr>
        <w:numId w:val="11"/>
      </w:numPr>
      <w:spacing w:before="120" w:after="120"/>
      <w:outlineLvl w:val="1"/>
    </w:pPr>
    <w:rPr>
      <w:rFonts w:ascii="Cambria" w:eastAsia="SimSun" w:hAnsi="Cambria"/>
      <w:b/>
      <w:bCs/>
      <w:sz w:val="22"/>
      <w:szCs w:val="2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31D"/>
    <w:pPr>
      <w:keepNext/>
      <w:keepLines/>
      <w:numPr>
        <w:numId w:val="14"/>
      </w:numPr>
      <w:spacing w:before="120" w:after="120"/>
      <w:outlineLvl w:val="2"/>
    </w:pPr>
    <w:rPr>
      <w:rFonts w:ascii="Cambria" w:eastAsia="Times New Roman" w:hAnsi="Cambria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1EFA"/>
    <w:pPr>
      <w:keepNext/>
      <w:keepLines/>
      <w:outlineLvl w:val="3"/>
    </w:pPr>
    <w:rPr>
      <w:rFonts w:ascii="Times New Roman" w:eastAsia="Times New Roman" w:hAnsi="Times New Roman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219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7731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4B7731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4B7731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4B7731"/>
    <w:rPr>
      <w:rFonts w:ascii="Arial" w:hAnsi="Arial"/>
      <w:sz w:val="20"/>
    </w:rPr>
  </w:style>
  <w:style w:type="paragraph" w:styleId="NoSpacing">
    <w:name w:val="No Spacing"/>
    <w:uiPriority w:val="1"/>
    <w:rsid w:val="00D2195C"/>
    <w:pPr>
      <w:jc w:val="both"/>
    </w:pPr>
    <w:rPr>
      <w:sz w:val="22"/>
      <w:szCs w:val="22"/>
      <w:lang w:val="de-DE" w:eastAsia="en-US"/>
    </w:rPr>
  </w:style>
  <w:style w:type="paragraph" w:styleId="ListParagraph">
    <w:name w:val="List Paragraph"/>
    <w:basedOn w:val="Normal"/>
    <w:uiPriority w:val="34"/>
    <w:qFormat/>
    <w:rsid w:val="008501DC"/>
    <w:pPr>
      <w:ind w:left="720"/>
      <w:contextualSpacing/>
    </w:pPr>
  </w:style>
  <w:style w:type="paragraph" w:styleId="Subtitle">
    <w:name w:val="Subtitle"/>
    <w:aliases w:val="caption"/>
    <w:basedOn w:val="Normal"/>
    <w:next w:val="Normal"/>
    <w:link w:val="SubtitleChar"/>
    <w:uiPriority w:val="11"/>
    <w:rsid w:val="00A54DB9"/>
    <w:pPr>
      <w:numPr>
        <w:ilvl w:val="1"/>
      </w:numPr>
      <w:spacing w:before="100"/>
    </w:pPr>
    <w:rPr>
      <w:rFonts w:eastAsia="Times New Roman"/>
      <w:b/>
      <w:iCs/>
      <w:spacing w:val="15"/>
      <w:sz w:val="16"/>
      <w:szCs w:val="24"/>
    </w:rPr>
  </w:style>
  <w:style w:type="character" w:customStyle="1" w:styleId="SubtitleChar">
    <w:name w:val="Subtitle Char"/>
    <w:aliases w:val="caption Char"/>
    <w:link w:val="Subtitle"/>
    <w:uiPriority w:val="11"/>
    <w:rsid w:val="00A54DB9"/>
    <w:rPr>
      <w:rFonts w:ascii="Arial" w:eastAsia="Times New Roman" w:hAnsi="Arial" w:cs="Times New Roman"/>
      <w:b/>
      <w:iCs/>
      <w:spacing w:val="15"/>
      <w:sz w:val="16"/>
      <w:szCs w:val="24"/>
    </w:rPr>
  </w:style>
  <w:style w:type="character" w:customStyle="1" w:styleId="Heading1Char">
    <w:name w:val="Heading 1 Char"/>
    <w:link w:val="Heading1"/>
    <w:uiPriority w:val="9"/>
    <w:rsid w:val="00382D97"/>
    <w:rPr>
      <w:rFonts w:ascii="Cambria" w:eastAsia="Times New Roman" w:hAnsi="Cambria"/>
      <w:b/>
      <w:bCs/>
      <w:sz w:val="24"/>
      <w:szCs w:val="28"/>
      <w:lang w:val="de-DE"/>
    </w:rPr>
  </w:style>
  <w:style w:type="character" w:customStyle="1" w:styleId="Heading2Char">
    <w:name w:val="Heading 2 Char"/>
    <w:link w:val="Heading2"/>
    <w:uiPriority w:val="9"/>
    <w:rsid w:val="00382D97"/>
    <w:rPr>
      <w:rFonts w:ascii="Cambria" w:eastAsia="SimSun" w:hAnsi="Cambria"/>
      <w:b/>
      <w:bCs/>
      <w:sz w:val="22"/>
      <w:szCs w:val="26"/>
      <w:lang w:val="bg-BG"/>
    </w:rPr>
  </w:style>
  <w:style w:type="character" w:customStyle="1" w:styleId="Heading3Char">
    <w:name w:val="Heading 3 Char"/>
    <w:link w:val="Heading3"/>
    <w:uiPriority w:val="9"/>
    <w:rsid w:val="004E231D"/>
    <w:rPr>
      <w:rFonts w:ascii="Cambria" w:eastAsia="Times New Roman" w:hAnsi="Cambria"/>
      <w:b/>
      <w:bCs/>
      <w:sz w:val="22"/>
      <w:szCs w:val="22"/>
      <w:lang w:val="de-DE" w:eastAsia="en-US"/>
    </w:rPr>
  </w:style>
  <w:style w:type="paragraph" w:customStyle="1" w:styleId="TOC">
    <w:name w:val="TOC"/>
    <w:basedOn w:val="Normal"/>
    <w:rsid w:val="00052E16"/>
    <w:pPr>
      <w:spacing w:before="760"/>
    </w:pPr>
    <w:rPr>
      <w:rFonts w:cs="Arial"/>
      <w:sz w:val="40"/>
      <w:szCs w:val="40"/>
      <w:lang w:val="en-US"/>
    </w:rPr>
  </w:style>
  <w:style w:type="character" w:customStyle="1" w:styleId="Heading4Char">
    <w:name w:val="Heading 4 Char"/>
    <w:link w:val="Heading4"/>
    <w:uiPriority w:val="9"/>
    <w:rsid w:val="00CD1EFA"/>
    <w:rPr>
      <w:rFonts w:ascii="Times New Roman" w:eastAsia="Times New Roman" w:hAnsi="Times New Roman" w:cs="Times New Roman"/>
      <w:bCs/>
      <w:i/>
      <w:iCs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052E16"/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52E16"/>
  </w:style>
  <w:style w:type="paragraph" w:styleId="TOC3">
    <w:name w:val="toc 3"/>
    <w:basedOn w:val="Normal"/>
    <w:next w:val="Normal"/>
    <w:autoRedefine/>
    <w:uiPriority w:val="39"/>
    <w:unhideWhenUsed/>
    <w:rsid w:val="00052E16"/>
    <w:rPr>
      <w:i/>
    </w:rPr>
  </w:style>
  <w:style w:type="character" w:styleId="Hyperlink">
    <w:name w:val="Hyperlink"/>
    <w:uiPriority w:val="99"/>
    <w:unhideWhenUsed/>
    <w:rsid w:val="00110BCA"/>
    <w:rPr>
      <w:rFonts w:ascii="Arial" w:hAnsi="Arial"/>
      <w:color w:val="666666"/>
      <w:sz w:val="20"/>
      <w:u w:val="single"/>
    </w:rPr>
  </w:style>
  <w:style w:type="table" w:styleId="TableGrid">
    <w:name w:val="Table Grid"/>
    <w:basedOn w:val="TableNormal"/>
    <w:uiPriority w:val="59"/>
    <w:rsid w:val="00052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Headline">
    <w:name w:val="_Titel_Headline"/>
    <w:basedOn w:val="Normal"/>
    <w:qFormat/>
    <w:rsid w:val="00DC216D"/>
    <w:pPr>
      <w:spacing w:before="120" w:after="120"/>
    </w:pPr>
    <w:rPr>
      <w:rFonts w:ascii="Cambria" w:hAnsi="Cambria" w:cs="Arial"/>
      <w:b/>
      <w:sz w:val="26"/>
      <w:szCs w:val="52"/>
      <w:lang w:val="en-US"/>
    </w:rPr>
  </w:style>
  <w:style w:type="paragraph" w:customStyle="1" w:styleId="TitleSubheadline">
    <w:name w:val="_Title_Subheadline"/>
    <w:basedOn w:val="Normal"/>
    <w:qFormat/>
    <w:rsid w:val="00CD1EFA"/>
    <w:pPr>
      <w:spacing w:after="840"/>
    </w:pPr>
    <w:rPr>
      <w:rFonts w:cs="Arial"/>
      <w:sz w:val="36"/>
      <w:szCs w:val="52"/>
      <w:lang w:val="en-US"/>
    </w:rPr>
  </w:style>
  <w:style w:type="paragraph" w:customStyle="1" w:styleId="BodyCopy">
    <w:name w:val="BodyCopy"/>
    <w:basedOn w:val="Normal"/>
    <w:qFormat/>
    <w:rsid w:val="005655A0"/>
    <w:rPr>
      <w:lang w:val="en-US"/>
    </w:rPr>
  </w:style>
  <w:style w:type="paragraph" w:customStyle="1" w:styleId="TableHeadline">
    <w:name w:val="Table_Headline"/>
    <w:basedOn w:val="Normal"/>
    <w:rsid w:val="00EE27EA"/>
    <w:rPr>
      <w:b/>
      <w:color w:val="FFFFFF"/>
      <w:lang w:val="en-US"/>
    </w:rPr>
  </w:style>
  <w:style w:type="paragraph" w:customStyle="1" w:styleId="TableSubheadline">
    <w:name w:val="Table_Subheadline"/>
    <w:basedOn w:val="Normal"/>
    <w:rsid w:val="00C749FD"/>
    <w:rPr>
      <w:lang w:val="en-US"/>
    </w:rPr>
  </w:style>
  <w:style w:type="paragraph" w:customStyle="1" w:styleId="Bullet1">
    <w:name w:val="Bullet_1"/>
    <w:basedOn w:val="ListParagraph"/>
    <w:qFormat/>
    <w:rsid w:val="00D302BF"/>
    <w:pPr>
      <w:numPr>
        <w:numId w:val="1"/>
      </w:numPr>
      <w:ind w:left="284" w:hanging="284"/>
    </w:pPr>
    <w:rPr>
      <w:lang w:val="en-US"/>
    </w:rPr>
  </w:style>
  <w:style w:type="paragraph" w:customStyle="1" w:styleId="Bullet2">
    <w:name w:val="Bullet_2"/>
    <w:basedOn w:val="ListParagraph"/>
    <w:qFormat/>
    <w:rsid w:val="00D302BF"/>
    <w:pPr>
      <w:numPr>
        <w:numId w:val="2"/>
      </w:numPr>
      <w:ind w:left="568" w:hanging="284"/>
    </w:pPr>
    <w:rPr>
      <w:lang w:val="en-US"/>
    </w:rPr>
  </w:style>
  <w:style w:type="paragraph" w:customStyle="1" w:styleId="Bullet3">
    <w:name w:val="Bullet_3"/>
    <w:basedOn w:val="ListParagraph"/>
    <w:next w:val="BodyCopy"/>
    <w:qFormat/>
    <w:rsid w:val="00D302BF"/>
    <w:pPr>
      <w:numPr>
        <w:ilvl w:val="1"/>
        <w:numId w:val="2"/>
      </w:numPr>
      <w:ind w:left="851" w:hanging="284"/>
    </w:pPr>
    <w:rPr>
      <w:lang w:val="en-US"/>
    </w:rPr>
  </w:style>
  <w:style w:type="numbering" w:customStyle="1" w:styleId="Style1">
    <w:name w:val="Style1"/>
    <w:uiPriority w:val="99"/>
    <w:rsid w:val="00E63D7B"/>
    <w:pPr>
      <w:numPr>
        <w:numId w:val="3"/>
      </w:numPr>
    </w:pPr>
  </w:style>
  <w:style w:type="paragraph" w:customStyle="1" w:styleId="TableBodyCopy">
    <w:name w:val="Table_BodyCopy"/>
    <w:basedOn w:val="Normal"/>
    <w:rsid w:val="00C87A4B"/>
    <w:rPr>
      <w:sz w:val="18"/>
      <w:lang w:val="en-US"/>
    </w:rPr>
  </w:style>
  <w:style w:type="paragraph" w:customStyle="1" w:styleId="GraphicHeadline">
    <w:name w:val="Graphic_Headline"/>
    <w:basedOn w:val="GraphicBodyCopy"/>
    <w:rsid w:val="0045340F"/>
    <w:rPr>
      <w:b/>
      <w:color w:val="FFFFFF"/>
    </w:rPr>
  </w:style>
  <w:style w:type="paragraph" w:customStyle="1" w:styleId="GraphicBullet1">
    <w:name w:val="Graphic_Bullet_1"/>
    <w:basedOn w:val="Bullet1"/>
    <w:rsid w:val="00F353D9"/>
    <w:pPr>
      <w:ind w:left="170" w:hanging="170"/>
    </w:pPr>
    <w:rPr>
      <w:sz w:val="16"/>
      <w:szCs w:val="16"/>
    </w:rPr>
  </w:style>
  <w:style w:type="paragraph" w:customStyle="1" w:styleId="GraphicBodyCopy">
    <w:name w:val="Graphic_BodyCopy"/>
    <w:basedOn w:val="Normal"/>
    <w:rsid w:val="0045340F"/>
    <w:pPr>
      <w:spacing w:line="260" w:lineRule="exact"/>
    </w:pPr>
    <w:rPr>
      <w:rFonts w:eastAsia="Times New Roman"/>
      <w:sz w:val="16"/>
      <w:szCs w:val="16"/>
      <w:lang w:val="en-US"/>
    </w:rPr>
  </w:style>
  <w:style w:type="paragraph" w:customStyle="1" w:styleId="Introduction">
    <w:name w:val="Introduction"/>
    <w:basedOn w:val="Normal"/>
    <w:next w:val="Normal"/>
    <w:qFormat/>
    <w:rsid w:val="00A26AB4"/>
    <w:pPr>
      <w:spacing w:line="300" w:lineRule="exact"/>
    </w:pPr>
    <w:rPr>
      <w:rFonts w:eastAsia="Times New Roman"/>
      <w:color w:val="000000"/>
      <w:sz w:val="22"/>
      <w:szCs w:val="20"/>
      <w:lang w:val="en-GB"/>
    </w:rPr>
  </w:style>
  <w:style w:type="character" w:styleId="FollowedHyperlink">
    <w:name w:val="FollowedHyperlink"/>
    <w:uiPriority w:val="99"/>
    <w:semiHidden/>
    <w:unhideWhenUsed/>
    <w:rsid w:val="00080831"/>
    <w:rPr>
      <w:color w:val="999999"/>
      <w:u w:val="single"/>
    </w:rPr>
  </w:style>
  <w:style w:type="paragraph" w:customStyle="1" w:styleId="Copyright">
    <w:name w:val="Copyright"/>
    <w:basedOn w:val="Normal"/>
    <w:rsid w:val="004B7731"/>
    <w:pPr>
      <w:jc w:val="right"/>
    </w:pPr>
  </w:style>
  <w:style w:type="paragraph" w:customStyle="1" w:styleId="TableBullet">
    <w:name w:val="Table_Bullet"/>
    <w:basedOn w:val="GraphicBullet1"/>
    <w:rsid w:val="00C87A4B"/>
    <w:rPr>
      <w:sz w:val="18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A49AB"/>
    <w:pPr>
      <w:spacing w:after="100"/>
      <w:ind w:left="1600"/>
    </w:pPr>
  </w:style>
  <w:style w:type="paragraph" w:customStyle="1" w:styleId="berschriftDeckblattTitel">
    <w:name w:val="Überschrift Deckblatt Titel"/>
    <w:basedOn w:val="Normal"/>
    <w:rsid w:val="007A49AB"/>
    <w:pPr>
      <w:spacing w:after="100" w:afterAutospacing="1"/>
    </w:pPr>
    <w:rPr>
      <w:rFonts w:eastAsia="Times New Roman"/>
      <w:b/>
      <w:sz w:val="44"/>
      <w:szCs w:val="20"/>
      <w:lang w:val="en-US"/>
    </w:rPr>
  </w:style>
  <w:style w:type="character" w:customStyle="1" w:styleId="HervorhebungfettZchnZchn">
    <w:name w:val="Hervorhebung fett Zchn Zchn"/>
    <w:link w:val="Hervorhebungfett"/>
    <w:rsid w:val="007A49AB"/>
    <w:rPr>
      <w:rFonts w:ascii="Arial" w:hAnsi="Arial" w:cs="Arial"/>
      <w:b/>
      <w:bCs/>
      <w:snapToGrid w:val="0"/>
    </w:rPr>
  </w:style>
  <w:style w:type="paragraph" w:customStyle="1" w:styleId="Hervorhebungfett">
    <w:name w:val="Hervorhebung fett"/>
    <w:basedOn w:val="Normal"/>
    <w:link w:val="HervorhebungfettZchnZchn"/>
    <w:rsid w:val="007A49AB"/>
    <w:pPr>
      <w:spacing w:before="120" w:after="120"/>
    </w:pPr>
    <w:rPr>
      <w:rFonts w:cs="Arial"/>
      <w:b/>
      <w:bCs/>
      <w:snapToGrid w:val="0"/>
      <w:sz w:val="22"/>
    </w:rPr>
  </w:style>
  <w:style w:type="paragraph" w:customStyle="1" w:styleId="BndigLinks">
    <w:name w:val="Bündig Links"/>
    <w:basedOn w:val="Normal"/>
    <w:rsid w:val="007A49AB"/>
    <w:pPr>
      <w:spacing w:before="120"/>
    </w:pPr>
    <w:rPr>
      <w:rFonts w:eastAsia="Times New Roman"/>
      <w:szCs w:val="20"/>
      <w:lang w:val="en-US"/>
    </w:rPr>
  </w:style>
  <w:style w:type="character" w:customStyle="1" w:styleId="berschrift0">
    <w:name w:val="Überschrift 0"/>
    <w:rsid w:val="007A49AB"/>
    <w:rPr>
      <w:rFonts w:ascii="Arial" w:hAnsi="Arial"/>
      <w:b/>
      <w:sz w:val="28"/>
    </w:rPr>
  </w:style>
  <w:style w:type="paragraph" w:styleId="BodyText">
    <w:name w:val="Body Text"/>
    <w:basedOn w:val="Normal"/>
    <w:link w:val="BodyTextChar"/>
    <w:rsid w:val="007A49AB"/>
    <w:pPr>
      <w:spacing w:after="120"/>
    </w:pPr>
    <w:rPr>
      <w:rFonts w:ascii="Times New Roman" w:eastAsia="Times New Roman" w:hAnsi="Times New Roman"/>
      <w:szCs w:val="20"/>
      <w:lang w:val="en-GB"/>
    </w:rPr>
  </w:style>
  <w:style w:type="character" w:customStyle="1" w:styleId="BodyTextChar">
    <w:name w:val="Body Text Char"/>
    <w:link w:val="BodyText"/>
    <w:rsid w:val="007A49AB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Sasho">
    <w:name w:val="Heading Sasho"/>
    <w:basedOn w:val="Normal"/>
    <w:rsid w:val="00382D97"/>
    <w:pPr>
      <w:numPr>
        <w:numId w:val="10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590A98"/>
    <w:pPr>
      <w:numPr>
        <w:ilvl w:val="0"/>
        <w:numId w:val="0"/>
      </w:numPr>
      <w:spacing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590A98"/>
    <w:pPr>
      <w:spacing w:after="100" w:line="259" w:lineRule="auto"/>
      <w:ind w:left="660"/>
      <w:jc w:val="left"/>
    </w:pPr>
    <w:rPr>
      <w:rFonts w:ascii="Calibri" w:eastAsia="Times New Roman" w:hAnsi="Calibri"/>
      <w:sz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590A98"/>
    <w:pPr>
      <w:spacing w:after="100" w:line="259" w:lineRule="auto"/>
      <w:ind w:left="880"/>
      <w:jc w:val="left"/>
    </w:pPr>
    <w:rPr>
      <w:rFonts w:ascii="Calibri" w:eastAsia="Times New Roman" w:hAnsi="Calibri"/>
      <w:sz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590A98"/>
    <w:pPr>
      <w:spacing w:after="100" w:line="259" w:lineRule="auto"/>
      <w:ind w:left="1100"/>
      <w:jc w:val="left"/>
    </w:pPr>
    <w:rPr>
      <w:rFonts w:ascii="Calibri" w:eastAsia="Times New Roman" w:hAnsi="Calibri"/>
      <w:sz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590A98"/>
    <w:pPr>
      <w:spacing w:after="100" w:line="259" w:lineRule="auto"/>
      <w:ind w:left="1320"/>
      <w:jc w:val="left"/>
    </w:pPr>
    <w:rPr>
      <w:rFonts w:ascii="Calibri" w:eastAsia="Times New Roman" w:hAnsi="Calibri"/>
      <w:sz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590A98"/>
    <w:pPr>
      <w:spacing w:after="100" w:line="259" w:lineRule="auto"/>
      <w:ind w:left="1540"/>
      <w:jc w:val="left"/>
    </w:pPr>
    <w:rPr>
      <w:rFonts w:ascii="Calibri" w:eastAsia="Times New Roman" w:hAnsi="Calibr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1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040005\Documents\FACILITY\ISO%2014001\Bulgaria\EP1\Design2011_short_version_A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54CFC6-6699-4F25-96F2-1EEB619CD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Design2011_short_version_A4</Template>
  <TotalTime>157</TotalTime>
  <Pages>3</Pages>
  <Words>1782</Words>
  <Characters>10160</Characters>
  <Application>Microsoft Office Word</Application>
  <DocSecurity>0</DocSecurity>
  <Lines>84</Lines>
  <Paragraphs>23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11919</CharactersWithSpaces>
  <SharedDoc>false</SharedDoc>
  <HLinks>
    <vt:vector size="12" baseType="variant">
      <vt:variant>
        <vt:i4>7864445</vt:i4>
      </vt:variant>
      <vt:variant>
        <vt:i4>3</vt:i4>
      </vt:variant>
      <vt:variant>
        <vt:i4>0</vt:i4>
      </vt:variant>
      <vt:variant>
        <vt:i4>5</vt:i4>
      </vt:variant>
      <vt:variant>
        <vt:lpwstr>http://www.eufunds.bg/</vt:lpwstr>
      </vt:variant>
      <vt:variant>
        <vt:lpwstr/>
      </vt:variant>
      <vt:variant>
        <vt:i4>7864445</vt:i4>
      </vt:variant>
      <vt:variant>
        <vt:i4>0</vt:i4>
      </vt:variant>
      <vt:variant>
        <vt:i4>0</vt:i4>
      </vt:variant>
      <vt:variant>
        <vt:i4>5</vt:i4>
      </vt:variant>
      <vt:variant>
        <vt:lpwstr>http://www.eufunds.bg/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HEIC Alexander Atanassov</dc:creator>
  <cp:keywords/>
  <cp:lastModifiedBy>Георги Георгиев</cp:lastModifiedBy>
  <cp:revision>29</cp:revision>
  <cp:lastPrinted>2011-01-28T08:50:00Z</cp:lastPrinted>
  <dcterms:created xsi:type="dcterms:W3CDTF">2019-06-18T17:51:00Z</dcterms:created>
  <dcterms:modified xsi:type="dcterms:W3CDTF">2026-02-16T07:38:00Z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