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widowControl w:val="false"/>
        <w:autoSpaceDE w:val="false"/>
        <w:spacing w:before="240" w:after="240"/>
        <w:jc w:val="center"/>
        <w:rPr>
          <w:rFonts w:ascii="Arial Narrow" w:hAnsi="Arial Narrow" w:cs="Arial Black"/>
          <w:b/>
          <w:bCs/>
          <w:color w:val="002060"/>
          <w:sz w:val="52"/>
          <w:szCs w:val="52"/>
          <w:lang w:val="bg-BG"/>
        </w:rPr>
      </w:pPr>
      <w:r>
        <w:rPr>
          <w:rFonts w:cs="Arial Black" w:ascii="Arial Narrow" w:hAnsi="Arial Narrow"/>
          <w:b/>
          <w:bCs/>
          <w:color w:val="002060"/>
          <w:sz w:val="52"/>
          <w:szCs w:val="52"/>
          <w:lang w:val="bg-BG"/>
        </w:rPr>
        <w:t>КОТЕК ЕООД</w:t>
      </w:r>
    </w:p>
    <w:p>
      <w:pPr>
        <w:pStyle w:val="Normal"/>
        <w:jc w:val="center"/>
        <w:rPr>
          <w:rFonts w:ascii="Arial Narrow" w:hAnsi="Arial Narrow" w:cs="Arial Black"/>
          <w:b/>
          <w:bCs/>
          <w:color w:val="002060"/>
          <w:sz w:val="52"/>
          <w:szCs w:val="52"/>
          <w:lang w:val="bg-BG"/>
        </w:rPr>
      </w:pPr>
      <w:r>
        <w:rPr>
          <w:rFonts w:cs="Arial Black" w:ascii="Arial Narrow" w:hAnsi="Arial Narrow"/>
          <w:b/>
          <w:bCs/>
          <w:color w:val="002060"/>
          <w:sz w:val="52"/>
          <w:szCs w:val="52"/>
          <w:lang w:val="bg-BG"/>
        </w:rPr>
      </w:r>
    </w:p>
    <w:p>
      <w:pPr>
        <w:pStyle w:val="Normal"/>
        <w:ind w:firstLine="12" w:start="5652" w:end="0"/>
        <w:rPr/>
      </w:pPr>
      <w:r>
        <w:rPr>
          <w:sz w:val="24"/>
          <w:szCs w:val="24"/>
          <w:lang w:val="bg-BG"/>
        </w:rPr>
        <w:t xml:space="preserve">                        </w:t>
      </w:r>
      <w:r>
        <w:rPr>
          <w:b/>
          <w:sz w:val="24"/>
          <w:szCs w:val="24"/>
          <w:lang w:val="bg-BG"/>
        </w:rPr>
        <w:t>УТВЪРДИЛ</w:t>
      </w:r>
    </w:p>
    <w:p>
      <w:pPr>
        <w:pStyle w:val="Normal"/>
        <w:ind w:start="3600" w:end="0"/>
        <w:jc w:val="end"/>
        <w:rPr>
          <w:b/>
          <w:sz w:val="24"/>
          <w:szCs w:val="24"/>
        </w:rPr>
      </w:pPr>
      <w:r>
        <w:rPr>
          <w:b/>
          <w:sz w:val="24"/>
          <w:szCs w:val="24"/>
          <w:lang w:val="bg-BG"/>
        </w:rPr>
        <w:t xml:space="preserve">    </w:t>
      </w:r>
      <w:r>
        <w:rPr>
          <w:b/>
          <w:sz w:val="24"/>
          <w:szCs w:val="24"/>
          <w:lang w:val="bg-BG"/>
        </w:rPr>
        <w:t>УПРАВИТЕЛ:...................................</w:t>
      </w:r>
    </w:p>
    <w:p>
      <w:pPr>
        <w:pStyle w:val="Normal"/>
        <w:ind w:firstLine="648" w:start="5724" w:end="0"/>
        <w:jc w:val="center"/>
        <w:rPr>
          <w:sz w:val="28"/>
          <w:szCs w:val="28"/>
          <w:lang w:val="bg-BG"/>
        </w:rPr>
      </w:pPr>
      <w:r>
        <w:rPr>
          <w:sz w:val="28"/>
          <w:szCs w:val="28"/>
          <w:lang w:val="bg-BG"/>
        </w:rPr>
        <w:t xml:space="preserve">                               </w:t>
      </w:r>
      <w:r>
        <w:rPr>
          <w:sz w:val="28"/>
          <w:szCs w:val="28"/>
          <w:lang w:val="bg-BG"/>
        </w:rPr>
        <w:t xml:space="preserve">/ Борислав Тачев </w:t>
      </w:r>
      <w:r>
        <w:rPr>
          <w:sz w:val="28"/>
          <w:szCs w:val="28"/>
        </w:rPr>
        <w:t>/</w:t>
      </w:r>
    </w:p>
    <w:p>
      <w:pPr>
        <w:pStyle w:val="Heading1"/>
        <w:ind w:hanging="0" w:start="0"/>
        <w:rPr>
          <w:sz w:val="44"/>
        </w:rPr>
      </w:pPr>
      <w:r>
        <w:rPr>
          <w:sz w:val="44"/>
        </w:rPr>
        <w:t>ПЛАН – ПРОГРАМА</w:t>
      </w:r>
    </w:p>
    <w:p>
      <w:pPr>
        <w:pStyle w:val="Heading2"/>
        <w:ind w:hanging="0" w:start="0"/>
        <w:jc w:val="center"/>
        <w:rPr/>
      </w:pPr>
      <w:r>
        <w:rPr/>
        <w:t>ЗА</w:t>
      </w:r>
    </w:p>
    <w:p>
      <w:pPr>
        <w:pStyle w:val="Normal"/>
        <w:jc w:val="center"/>
        <w:rPr>
          <w:sz w:val="28"/>
          <w:lang w:val="bg-BG"/>
        </w:rPr>
      </w:pPr>
      <w:r>
        <w:rPr>
          <w:sz w:val="28"/>
          <w:lang w:val="bg-BG"/>
        </w:rPr>
        <w:t xml:space="preserve">приоритетни мерки, сроковете и отговорни лица, контрол за изпълнение и необходимите ресурси за енергийната ефективност във връзка с изпълнение на </w:t>
      </w:r>
      <w:r>
        <w:rPr>
          <w:sz w:val="28"/>
        </w:rPr>
        <w:t xml:space="preserve">ISO </w:t>
      </w:r>
      <w:r>
        <w:rPr>
          <w:sz w:val="28"/>
          <w:lang w:val="bg-BG"/>
        </w:rPr>
        <w:t>50001:2018 във фирма</w:t>
      </w:r>
    </w:p>
    <w:p>
      <w:pPr>
        <w:pStyle w:val="Normal"/>
        <w:jc w:val="center"/>
        <w:rPr>
          <w:b/>
          <w:bCs/>
          <w:sz w:val="28"/>
          <w:lang w:val="bg-BG"/>
        </w:rPr>
      </w:pPr>
      <w:r>
        <w:rPr>
          <w:b/>
          <w:bCs/>
          <w:sz w:val="28"/>
          <w:lang w:val="bg-BG"/>
        </w:rPr>
        <w:t>БАРТЕР ЕООД в периода 2023 – 2024 година.</w:t>
      </w:r>
    </w:p>
    <w:p>
      <w:pPr>
        <w:pStyle w:val="Normal"/>
        <w:jc w:val="center"/>
        <w:rPr>
          <w:b/>
          <w:bCs/>
          <w:sz w:val="28"/>
          <w:lang w:val="bg-BG"/>
        </w:rPr>
      </w:pPr>
      <w:r>
        <w:rPr>
          <w:b/>
          <w:bCs/>
          <w:sz w:val="28"/>
          <w:lang w:val="bg-BG"/>
        </w:rPr>
      </w:r>
    </w:p>
    <w:tbl>
      <w:tblPr>
        <w:tblW w:w="11165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34"/>
        <w:gridCol w:w="4677"/>
        <w:gridCol w:w="1418"/>
        <w:gridCol w:w="1417"/>
        <w:gridCol w:w="1560"/>
        <w:gridCol w:w="1559"/>
      </w:tblGrid>
      <w:tr>
        <w:trPr/>
        <w:tc>
          <w:tcPr>
            <w:tcW w:w="5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lang w:val="bg-BG"/>
              </w:rPr>
            </w:pPr>
            <w:r>
              <w:rPr>
                <w:lang w:val="bg-BG"/>
              </w:rPr>
              <w:t xml:space="preserve">№ </w:t>
            </w:r>
            <w:r>
              <w:rPr>
                <w:lang w:val="bg-BG"/>
              </w:rPr>
              <w:t>по ред</w:t>
            </w:r>
          </w:p>
        </w:tc>
        <w:tc>
          <w:tcPr>
            <w:tcW w:w="46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lang w:val="bg-BG"/>
              </w:rPr>
            </w:pPr>
            <w:r>
              <w:rPr>
                <w:lang w:val="bg-BG"/>
              </w:rPr>
              <w:t>Дейност за контрол (мероприятия)</w:t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lang w:val="bg-BG"/>
              </w:rPr>
            </w:pPr>
            <w:r>
              <w:rPr>
                <w:lang w:val="bg-BG"/>
              </w:rPr>
              <w:t>Работно място</w:t>
            </w:r>
          </w:p>
        </w:tc>
        <w:tc>
          <w:tcPr>
            <w:tcW w:w="14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lang w:val="bg-BG"/>
              </w:rPr>
            </w:pPr>
            <w:r>
              <w:rPr>
                <w:lang w:val="bg-BG"/>
              </w:rPr>
              <w:t>Необходими ресурси</w:t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lang w:val="bg-BG"/>
              </w:rPr>
            </w:pPr>
            <w:r>
              <w:rPr>
                <w:lang w:val="bg-BG"/>
              </w:rPr>
              <w:t>Отговорен изпълнител</w:t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lang w:val="bg-BG"/>
              </w:rPr>
            </w:pPr>
            <w:r>
              <w:rPr>
                <w:lang w:val="bg-BG"/>
              </w:rPr>
              <w:t>Срок за реализиран на мероприятието</w:t>
            </w:r>
          </w:p>
          <w:p>
            <w:pPr>
              <w:pStyle w:val="Normal"/>
              <w:jc w:val="center"/>
              <w:rPr>
                <w:lang w:val="bg-BG"/>
              </w:rPr>
            </w:pPr>
            <w:r>
              <w:rPr>
                <w:lang w:val="bg-BG"/>
              </w:rPr>
            </w:r>
          </w:p>
        </w:tc>
      </w:tr>
      <w:tr>
        <w:trPr/>
        <w:tc>
          <w:tcPr>
            <w:tcW w:w="5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lang w:val="bg-BG"/>
              </w:rPr>
            </w:pPr>
            <w:r>
              <w:rPr>
                <w:lang w:val="bg-BG"/>
              </w:rPr>
              <w:t>1</w:t>
            </w:r>
          </w:p>
        </w:tc>
        <w:tc>
          <w:tcPr>
            <w:tcW w:w="46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14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lang w:val="bg-BG"/>
              </w:rPr>
            </w:pPr>
            <w:r>
              <w:rPr>
                <w:lang w:val="bg-BG"/>
              </w:rPr>
            </w:r>
          </w:p>
        </w:tc>
      </w:tr>
      <w:tr>
        <w:trPr/>
        <w:tc>
          <w:tcPr>
            <w:tcW w:w="5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lang w:val="bg-BG"/>
              </w:rPr>
            </w:pPr>
            <w:r>
              <w:rPr>
                <w:lang w:val="bg-BG"/>
              </w:rPr>
              <w:t>2</w:t>
            </w:r>
          </w:p>
        </w:tc>
        <w:tc>
          <w:tcPr>
            <w:tcW w:w="46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14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lang w:val="bg-BG"/>
              </w:rPr>
            </w:pPr>
            <w:r>
              <w:rPr>
                <w:lang w:val="bg-BG"/>
              </w:rPr>
            </w:r>
          </w:p>
        </w:tc>
      </w:tr>
      <w:tr>
        <w:trPr/>
        <w:tc>
          <w:tcPr>
            <w:tcW w:w="5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lang w:val="bg-BG"/>
              </w:rPr>
            </w:pPr>
            <w:r>
              <w:rPr>
                <w:lang w:val="bg-BG"/>
              </w:rPr>
              <w:t>3</w:t>
            </w:r>
          </w:p>
        </w:tc>
        <w:tc>
          <w:tcPr>
            <w:tcW w:w="46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14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lang w:val="bg-BG"/>
              </w:rPr>
            </w:pPr>
            <w:r>
              <w:rPr>
                <w:lang w:val="bg-BG"/>
              </w:rPr>
            </w:r>
          </w:p>
        </w:tc>
      </w:tr>
      <w:tr>
        <w:trPr/>
        <w:tc>
          <w:tcPr>
            <w:tcW w:w="5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lang w:val="bg-BG"/>
              </w:rPr>
            </w:pPr>
            <w:r>
              <w:rPr>
                <w:lang w:val="bg-BG"/>
              </w:rPr>
              <w:t>4</w:t>
            </w:r>
          </w:p>
        </w:tc>
        <w:tc>
          <w:tcPr>
            <w:tcW w:w="46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14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lang w:val="bg-BG"/>
              </w:rPr>
            </w:pPr>
            <w:r>
              <w:rPr>
                <w:lang w:val="bg-BG"/>
              </w:rPr>
            </w:r>
          </w:p>
        </w:tc>
      </w:tr>
      <w:tr>
        <w:trPr/>
        <w:tc>
          <w:tcPr>
            <w:tcW w:w="5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lang w:val="bg-BG"/>
              </w:rPr>
            </w:pPr>
            <w:r>
              <w:rPr>
                <w:lang w:val="bg-BG"/>
              </w:rPr>
              <w:t>5</w:t>
            </w:r>
          </w:p>
        </w:tc>
        <w:tc>
          <w:tcPr>
            <w:tcW w:w="46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bCs/>
                <w:lang w:val="ru-RU"/>
              </w:rPr>
            </w:pPr>
            <w:r>
              <w:rPr>
                <w:bCs/>
                <w:lang w:val="ru-RU"/>
              </w:rPr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bCs/>
                <w:lang w:val="bg-BG"/>
              </w:rPr>
            </w:pPr>
            <w:r>
              <w:rPr>
                <w:bCs/>
                <w:lang w:val="bg-BG"/>
              </w:rPr>
            </w:r>
          </w:p>
        </w:tc>
        <w:tc>
          <w:tcPr>
            <w:tcW w:w="14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lang w:val="bg-BG"/>
              </w:rPr>
            </w:pPr>
            <w:r>
              <w:rPr>
                <w:lang w:val="bg-BG"/>
              </w:rPr>
            </w:r>
          </w:p>
        </w:tc>
      </w:tr>
      <w:tr>
        <w:trPr/>
        <w:tc>
          <w:tcPr>
            <w:tcW w:w="5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lang w:val="bg-BG"/>
              </w:rPr>
            </w:pPr>
            <w:r>
              <w:rPr>
                <w:lang w:val="bg-BG"/>
              </w:rPr>
              <w:t>6</w:t>
            </w:r>
          </w:p>
        </w:tc>
        <w:tc>
          <w:tcPr>
            <w:tcW w:w="46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14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lang w:val="bg-BG"/>
              </w:rPr>
            </w:pPr>
            <w:r>
              <w:rPr>
                <w:lang w:val="bg-BG"/>
              </w:rPr>
            </w:r>
          </w:p>
        </w:tc>
      </w:tr>
      <w:tr>
        <w:trPr/>
        <w:tc>
          <w:tcPr>
            <w:tcW w:w="5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lang w:val="bg-BG"/>
              </w:rPr>
            </w:pPr>
            <w:r>
              <w:rPr>
                <w:lang w:val="bg-BG"/>
              </w:rPr>
              <w:t>7</w:t>
            </w:r>
          </w:p>
        </w:tc>
        <w:tc>
          <w:tcPr>
            <w:tcW w:w="46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14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lang w:val="bg-BG"/>
              </w:rPr>
            </w:pPr>
            <w:r>
              <w:rPr>
                <w:lang w:val="bg-BG"/>
              </w:rPr>
            </w:r>
          </w:p>
        </w:tc>
      </w:tr>
      <w:tr>
        <w:trPr/>
        <w:tc>
          <w:tcPr>
            <w:tcW w:w="5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lang w:val="bg-BG"/>
              </w:rPr>
            </w:pPr>
            <w:r>
              <w:rPr>
                <w:lang w:val="bg-BG"/>
              </w:rPr>
              <w:t>8</w:t>
            </w:r>
          </w:p>
        </w:tc>
        <w:tc>
          <w:tcPr>
            <w:tcW w:w="46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14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lang w:val="bg-BG"/>
              </w:rPr>
            </w:pPr>
            <w:r>
              <w:rPr>
                <w:lang w:val="bg-BG"/>
              </w:rPr>
            </w:r>
          </w:p>
        </w:tc>
      </w:tr>
      <w:tr>
        <w:trPr/>
        <w:tc>
          <w:tcPr>
            <w:tcW w:w="5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lang w:val="bg-BG"/>
              </w:rPr>
            </w:pPr>
            <w:r>
              <w:rPr>
                <w:lang w:val="bg-BG"/>
              </w:rPr>
              <w:t>9</w:t>
            </w:r>
          </w:p>
        </w:tc>
        <w:tc>
          <w:tcPr>
            <w:tcW w:w="46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14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lang w:val="bg-BG"/>
              </w:rPr>
            </w:pPr>
            <w:r>
              <w:rPr>
                <w:lang w:val="bg-BG"/>
              </w:rPr>
            </w:r>
          </w:p>
        </w:tc>
      </w:tr>
      <w:tr>
        <w:trPr/>
        <w:tc>
          <w:tcPr>
            <w:tcW w:w="5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lang w:val="bg-BG"/>
              </w:rPr>
            </w:pPr>
            <w:r>
              <w:rPr>
                <w:lang w:val="bg-BG"/>
              </w:rPr>
              <w:t>10</w:t>
            </w:r>
          </w:p>
        </w:tc>
        <w:tc>
          <w:tcPr>
            <w:tcW w:w="46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numPr>
                <w:ilvl w:val="0"/>
                <w:numId w:val="2"/>
              </w:numPr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14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</w:tr>
      <w:tr>
        <w:trPr/>
        <w:tc>
          <w:tcPr>
            <w:tcW w:w="5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lang w:val="bg-BG"/>
              </w:rPr>
            </w:pPr>
            <w:r>
              <w:rPr>
                <w:lang w:val="bg-BG"/>
              </w:rPr>
              <w:t>11</w:t>
            </w:r>
          </w:p>
        </w:tc>
        <w:tc>
          <w:tcPr>
            <w:tcW w:w="46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hd w:fill="FFFFFF" w:val="clear"/>
              <w:snapToGrid w:val="false"/>
              <w:rPr>
                <w:bCs/>
                <w:spacing w:val="-1"/>
                <w:w w:val="129"/>
                <w:lang w:val="ru-RU"/>
              </w:rPr>
            </w:pPr>
            <w:r>
              <w:rPr>
                <w:bCs/>
                <w:spacing w:val="-1"/>
                <w:w w:val="129"/>
                <w:lang w:val="ru-RU"/>
              </w:rPr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bCs/>
                <w:spacing w:val="-1"/>
                <w:w w:val="129"/>
                <w:lang w:val="bg-BG"/>
              </w:rPr>
            </w:pPr>
            <w:r>
              <w:rPr>
                <w:bCs/>
                <w:spacing w:val="-1"/>
                <w:w w:val="129"/>
                <w:lang w:val="bg-BG"/>
              </w:rPr>
            </w:r>
          </w:p>
        </w:tc>
        <w:tc>
          <w:tcPr>
            <w:tcW w:w="14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</w:tr>
      <w:tr>
        <w:trPr/>
        <w:tc>
          <w:tcPr>
            <w:tcW w:w="5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lang w:val="bg-BG"/>
              </w:rPr>
            </w:pPr>
            <w:r>
              <w:rPr>
                <w:lang w:val="bg-BG"/>
              </w:rPr>
              <w:t>12</w:t>
            </w:r>
          </w:p>
        </w:tc>
        <w:tc>
          <w:tcPr>
            <w:tcW w:w="46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14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</w:tr>
      <w:tr>
        <w:trPr/>
        <w:tc>
          <w:tcPr>
            <w:tcW w:w="5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lang w:val="bg-BG"/>
              </w:rPr>
            </w:pPr>
            <w:r>
              <w:rPr>
                <w:lang w:val="bg-BG"/>
              </w:rPr>
              <w:t>12</w:t>
            </w:r>
          </w:p>
        </w:tc>
        <w:tc>
          <w:tcPr>
            <w:tcW w:w="46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autoSpaceDE w:val="false"/>
              <w:snapToGrid w:val="false"/>
              <w:ind w:firstLine="480" w:end="0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14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lang w:val="bg-BG"/>
              </w:rPr>
            </w:pPr>
            <w:r>
              <w:rPr>
                <w:lang w:val="bg-BG"/>
              </w:rPr>
            </w:r>
          </w:p>
        </w:tc>
      </w:tr>
    </w:tbl>
    <w:p>
      <w:pPr>
        <w:pStyle w:val="Normal"/>
        <w:rPr>
          <w:lang w:val="bg-BG"/>
        </w:rPr>
      </w:pPr>
      <w:r>
        <w:rPr>
          <w:lang w:val="bg-BG"/>
        </w:rPr>
      </w:r>
    </w:p>
    <w:p>
      <w:pPr>
        <w:pStyle w:val="Normal"/>
        <w:rPr>
          <w:lang w:val="bg-BG"/>
        </w:rPr>
      </w:pPr>
      <w:r>
        <w:rPr>
          <w:lang w:val="bg-BG"/>
        </w:rPr>
      </w:r>
    </w:p>
    <w:p>
      <w:pPr>
        <w:pStyle w:val="Normal"/>
        <w:rPr/>
      </w:pPr>
      <w:r>
        <w:rPr>
          <w:lang w:val="bg-BG"/>
        </w:rPr>
        <w:tab/>
      </w:r>
      <w:r>
        <w:rPr>
          <w:sz w:val="28"/>
          <w:lang w:val="bg-BG"/>
        </w:rPr>
        <w:t>Съставил:................................</w:t>
      </w:r>
    </w:p>
    <w:p>
      <w:pPr>
        <w:pStyle w:val="Normal"/>
        <w:rPr>
          <w:sz w:val="28"/>
          <w:szCs w:val="28"/>
          <w:lang w:val="bg-BG"/>
        </w:rPr>
      </w:pPr>
      <w:r>
        <w:rPr>
          <w:sz w:val="28"/>
          <w:lang w:val="bg-BG"/>
        </w:rPr>
        <w:tab/>
        <w:tab/>
        <w:tab/>
        <w:tab/>
        <w:tab/>
        <w:tab/>
        <w:tab/>
        <w:tab/>
        <w:t xml:space="preserve">         Одобрено от енергиен екип :</w:t>
      </w:r>
    </w:p>
    <w:p>
      <w:pPr>
        <w:pStyle w:val="Normal"/>
        <w:rPr>
          <w:sz w:val="28"/>
          <w:szCs w:val="28"/>
          <w:lang w:val="bg-BG"/>
        </w:rPr>
      </w:pPr>
      <w:r>
        <w:rPr>
          <w:sz w:val="28"/>
          <w:szCs w:val="28"/>
          <w:lang w:val="bg-BG"/>
        </w:rPr>
      </w:r>
    </w:p>
    <w:p>
      <w:pPr>
        <w:pStyle w:val="Normal"/>
        <w:jc w:val="end"/>
        <w:rPr>
          <w:sz w:val="28"/>
          <w:lang w:val="bg-BG"/>
        </w:rPr>
      </w:pPr>
      <w:r>
        <w:rPr>
          <w:sz w:val="28"/>
          <w:lang w:val="bg-BG"/>
        </w:rPr>
        <w:t>Представител:.....................................</w:t>
      </w:r>
    </w:p>
    <w:p>
      <w:pPr>
        <w:pStyle w:val="Normal"/>
        <w:rPr>
          <w:iCs/>
          <w:sz w:val="24"/>
          <w:szCs w:val="24"/>
          <w:lang w:val="bg-BG"/>
        </w:rPr>
      </w:pPr>
      <w:r>
        <w:rPr>
          <w:iCs/>
          <w:sz w:val="24"/>
          <w:szCs w:val="24"/>
          <w:lang w:val="bg-BG"/>
        </w:rPr>
      </w:r>
    </w:p>
    <w:p>
      <w:pPr>
        <w:pStyle w:val="Normal"/>
        <w:jc w:val="end"/>
        <w:rPr/>
      </w:pPr>
      <w:r>
        <w:rPr>
          <w:sz w:val="28"/>
          <w:lang w:val="bg-BG"/>
        </w:rPr>
        <w:t>Представител:.....................................</w:t>
      </w:r>
    </w:p>
    <w:sectPr>
      <w:headerReference w:type="default" r:id="rId2"/>
      <w:footerReference w:type="default" r:id="rId3"/>
      <w:type w:val="nextPage"/>
      <w:pgSz w:w="11906" w:h="16838"/>
      <w:pgMar w:left="567" w:right="567" w:gutter="0" w:header="708" w:top="764" w:footer="708" w:bottom="76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Times New Roman">
    <w:charset w:val="cc" w:characterSet="windows-1251"/>
    <w:family w:val="roman"/>
    <w:pitch w:val="variable"/>
  </w:font>
  <w:font w:name="Courier New">
    <w:charset w:val="cc" w:characterSet="windows-1251"/>
    <w:family w:val="modern"/>
    <w:pitch w:val="default"/>
  </w:font>
  <w:font w:name="Wingdings">
    <w:charset w:val="02"/>
    <w:family w:val="auto"/>
    <w:pitch w:val="variable"/>
  </w:font>
  <w:font w:name="Liberation Sans">
    <w:altName w:val="Arial"/>
    <w:charset w:val="cc" w:characterSet="windows-1251"/>
    <w:family w:val="swiss"/>
    <w:pitch w:val="variable"/>
  </w:font>
  <w:font w:name="Arial Narrow">
    <w:charset w:val="cc" w:characterSet="windows-1251"/>
    <w:family w:val="swiss"/>
    <w:pitch w:val="variable"/>
  </w:font>
  <w:font w:name="Courier New">
    <w:charset w:val="cc" w:characterSet="windows-1251"/>
    <w:family w:val="modern"/>
    <w:pitch w:val="fixed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tabs>
        <w:tab w:val="clear" w:pos="708"/>
        <w:tab w:val="center" w:pos="4153" w:leader="none"/>
        <w:tab w:val="right" w:pos="8306" w:leader="none"/>
      </w:tabs>
      <w:jc w:val="center"/>
      <w:rPr>
        <w:rFonts w:eastAsia="Calibri"/>
        <w:i/>
      </w:rPr>
    </w:pPr>
    <w:r>
      <w:rPr>
        <w:rFonts w:eastAsia="Calibri"/>
        <w:i/>
      </w:rPr>
      <w:t>.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6" w:space="1" w:color="000000"/>
      </w:pBdr>
      <w:tabs>
        <w:tab w:val="clear" w:pos="708"/>
        <w:tab w:val="center" w:pos="5386" w:leader="none"/>
        <w:tab w:val="right" w:pos="10772" w:leader="none"/>
      </w:tabs>
      <w:rPr>
        <w:sz w:val="24"/>
        <w:szCs w:val="24"/>
        <w:lang w:eastAsia="bg-BG"/>
      </w:rPr>
    </w:pPr>
    <w:r>
      <w:rPr>
        <w:sz w:val="24"/>
        <w:szCs w:val="24"/>
        <w:lang w:val="bg-BG" w:eastAsia="bg-BG"/>
      </w:rPr>
      <w:tab/>
    </w:r>
    <w:r>
      <w:rPr>
        <w:sz w:val="24"/>
        <w:szCs w:val="24"/>
        <w:lang w:val="bg-BG" w:eastAsia="bg-BG"/>
      </w:rPr>
      <w:tab/>
    </w:r>
  </w:p>
  <w:p>
    <w:pPr>
      <w:pStyle w:val="Header"/>
      <w:jc w:val="center"/>
      <w:rPr>
        <w:sz w:val="24"/>
        <w:szCs w:val="24"/>
        <w:lang w:eastAsia="bg-BG"/>
      </w:rPr>
    </w:pPr>
    <w:r>
      <w:rPr>
        <w:sz w:val="24"/>
        <w:szCs w:val="24"/>
        <w:lang w:eastAsia="bg-BG"/>
      </w:rPr>
    </w:r>
  </w:p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sz w:val="24"/>
        <w:szCs w:val="24"/>
        <w:lang w:val="bg-BG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0"/>
      <w:szCs w:val="20"/>
      <w:lang w:val="en-US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jc w:val="center"/>
      <w:outlineLvl w:val="0"/>
    </w:pPr>
    <w:rPr>
      <w:b/>
      <w:sz w:val="36"/>
      <w:lang w:val="bg-BG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outlineLvl w:val="1"/>
    </w:pPr>
    <w:rPr>
      <w:sz w:val="24"/>
      <w:lang w:val="bg-BG"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jc w:val="center"/>
      <w:outlineLvl w:val="2"/>
    </w:pPr>
    <w:rPr>
      <w:b/>
      <w:sz w:val="28"/>
      <w:lang w:val="bg-BG"/>
    </w:rPr>
  </w:style>
  <w:style w:type="character" w:styleId="WW8Num1z0">
    <w:name w:val="WW8Num1z0"/>
    <w:qFormat/>
    <w:rPr>
      <w:rFonts w:ascii="Symbol" w:hAnsi="Symbol" w:cs="Symbol"/>
      <w:sz w:val="20"/>
    </w:rPr>
  </w:style>
  <w:style w:type="character" w:styleId="WW8Num1z1">
    <w:name w:val="WW8Num1z1"/>
    <w:qFormat/>
    <w:rPr>
      <w:rFonts w:ascii="Courier New" w:hAnsi="Courier New" w:cs="Courier New"/>
      <w:sz w:val="20"/>
    </w:rPr>
  </w:style>
  <w:style w:type="character" w:styleId="WW8Num1z2">
    <w:name w:val="WW8Num1z2"/>
    <w:qFormat/>
    <w:rPr>
      <w:rFonts w:ascii="Wingdings" w:hAnsi="Wingdings" w:cs="Wingdings"/>
      <w:sz w:val="20"/>
    </w:rPr>
  </w:style>
  <w:style w:type="character" w:styleId="WW8Num2z0">
    <w:name w:val="WW8Num2z0"/>
    <w:qFormat/>
    <w:rPr>
      <w:rFonts w:ascii="Symbol" w:hAnsi="Symbol" w:cs="Symbol"/>
      <w:sz w:val="20"/>
    </w:rPr>
  </w:style>
  <w:style w:type="character" w:styleId="WW8Num2z1">
    <w:name w:val="WW8Num2z1"/>
    <w:qFormat/>
    <w:rPr>
      <w:rFonts w:ascii="Courier New" w:hAnsi="Courier New" w:cs="Courier New"/>
      <w:sz w:val="20"/>
    </w:rPr>
  </w:style>
  <w:style w:type="character" w:styleId="WW8Num2z2">
    <w:name w:val="WW8Num2z2"/>
    <w:qFormat/>
    <w:rPr>
      <w:rFonts w:ascii="Wingdings" w:hAnsi="Wingdings" w:cs="Wingdings"/>
      <w:sz w:val="20"/>
    </w:rPr>
  </w:style>
  <w:style w:type="character" w:styleId="WW8Num3z0">
    <w:name w:val="WW8Num3z0"/>
    <w:qFormat/>
    <w:rPr>
      <w:rFonts w:ascii="Symbol" w:hAnsi="Symbol" w:cs="Symbol"/>
      <w:sz w:val="20"/>
    </w:rPr>
  </w:style>
  <w:style w:type="character" w:styleId="WW8Num3z1">
    <w:name w:val="WW8Num3z1"/>
    <w:qFormat/>
    <w:rPr>
      <w:rFonts w:ascii="Courier New" w:hAnsi="Courier New" w:cs="Courier New"/>
      <w:sz w:val="20"/>
    </w:rPr>
  </w:style>
  <w:style w:type="character" w:styleId="WW8Num3z2">
    <w:name w:val="WW8Num3z2"/>
    <w:qFormat/>
    <w:rPr>
      <w:rFonts w:ascii="Wingdings" w:hAnsi="Wingdings" w:cs="Wingdings"/>
      <w:sz w:val="20"/>
    </w:rPr>
  </w:style>
  <w:style w:type="character" w:styleId="Style11">
    <w:name w:val="Шрифт на абзаца по подразбиране"/>
    <w:qFormat/>
    <w:rPr/>
  </w:style>
  <w:style w:type="character" w:styleId="Style12">
    <w:name w:val="Горен колонтитул Знак"/>
    <w:qFormat/>
    <w:rPr>
      <w:lang w:val="en-US"/>
    </w:rPr>
  </w:style>
  <w:style w:type="character" w:styleId="Style13">
    <w:name w:val="Долен колонтитул Знак"/>
    <w:qFormat/>
    <w:rPr>
      <w:lang w:val="en-US"/>
    </w:rPr>
  </w:style>
  <w:style w:type="paragraph" w:styleId="Style14">
    <w:name w:val="Заглавие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5">
    <w:name w:val="Указател"/>
    <w:basedOn w:val="Normal"/>
    <w:qFormat/>
    <w:pPr>
      <w:suppressLineNumbers/>
    </w:pPr>
    <w:rPr>
      <w:rFonts w:cs="Arial"/>
    </w:rPr>
  </w:style>
  <w:style w:type="paragraph" w:styleId="Style16">
    <w:name w:val="Колонтитули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08"/>
        <w:tab w:val="center" w:pos="4536" w:leader="none"/>
        <w:tab w:val="right" w:pos="9072" w:leader="none"/>
      </w:tabs>
    </w:pPr>
    <w:rPr/>
  </w:style>
  <w:style w:type="paragraph" w:styleId="Footer">
    <w:name w:val="footer"/>
    <w:basedOn w:val="Normal"/>
    <w:pPr>
      <w:tabs>
        <w:tab w:val="clear" w:pos="708"/>
        <w:tab w:val="center" w:pos="4536" w:leader="none"/>
        <w:tab w:val="right" w:pos="9072" w:leader="none"/>
      </w:tabs>
    </w:pPr>
    <w:rPr/>
  </w:style>
  <w:style w:type="paragraph" w:styleId="-">
    <w:name w:val="Таблица - съдържание"/>
    <w:basedOn w:val="Normal"/>
    <w:qFormat/>
    <w:pPr>
      <w:widowControl w:val="false"/>
      <w:suppressLineNumbers/>
    </w:pPr>
    <w:rPr/>
  </w:style>
  <w:style w:type="paragraph" w:styleId="-1">
    <w:name w:val="Таблица - заглавие"/>
    <w:basedOn w:val="-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</TotalTime>
  <Application>LibreOffice/26.2.4.2$Windows_X86_64 LibreOffice_project/0229ac93fcf0d7cbc6376066c6f35021cef002dc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2011-03-29T14:40:00Z</dcterms:created>
  <dc:creator>name</dc:creator>
  <dc:description/>
  <cp:keywords/>
  <dc:language>bg-BG</dc:language>
  <cp:lastModifiedBy>dell</cp:lastModifiedBy>
  <cp:lastPrinted>2015-07-29T15:56:00Z</cp:lastPrinted>
  <dcterms:modified xsi:type="dcterms:W3CDTF">2024-11-07T11:57:00Z</dcterms:modified>
  <cp:revision>44</cp:revision>
  <dc:subject/>
  <dc:title>УТВЪРДИЛ</dc:title>
</cp:coreProperties>
</file>