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ind w:end="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both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ПЕУ 01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359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caps w:val="false"/>
                <w:smallCaps w:val="false"/>
                <w:sz w:val="40"/>
                <w:szCs w:val="40"/>
              </w:rPr>
            </w:pPr>
            <w:r>
              <w:rPr>
                <w:rFonts w:cs="Arial" w:ascii="Arial" w:hAnsi="Arial"/>
                <w:b/>
                <w:caps w:val="false"/>
                <w:smallCaps w:val="false"/>
                <w:sz w:val="56"/>
              </w:rPr>
              <w:t>ПРОЦЕДУРА ЗА ЕНЕРГИЙНО ПЛАНИРАНЕ, ЕНЕРГИЕН ПРЕГЛЕД.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ПЕУ 02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cs="Arial" w:ascii="Arial" w:hAnsi="Arial"/>
                <w:b/>
                <w:sz w:val="16"/>
                <w:lang w:val="bg-BG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rFonts w:cs="Arial" w:ascii="Arial" w:hAnsi="Arial"/>
                <w:b/>
                <w:caps w:val="false"/>
                <w:smallCaps w:val="false"/>
                <w:sz w:val="56"/>
                <w:lang w:val="bg-BG"/>
              </w:rPr>
              <w:t>ПРОЦЕДУРА ЗА ЕНЕРГИЙНА БАЗОВА ЛИНИЯ, ЕНЕРГИЙНА ЕФЕКТИВНОСТ, ЕНЕРГИЙНИ ЦЕЛИ И ЗАДАЧИ.  ОПЕРАТИВНО УПРАВЛЕНИЕ.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ПЕУ 03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rFonts w:cs="Arial" w:ascii="Arial" w:hAnsi="Arial"/>
                <w:b/>
                <w:caps w:val="false"/>
                <w:smallCaps w:val="false"/>
                <w:sz w:val="56"/>
              </w:rPr>
              <w:t>Процедура за мониторинг на изпълнението, оценка на значителното потребление на енергия, измерване и анализ.</w:t>
            </w:r>
          </w:p>
          <w:p>
            <w:pPr>
              <w:pStyle w:val="Normal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rFonts w:cs="Arial" w:ascii="Arial" w:hAnsi="Arial"/>
                <w:b/>
                <w:sz w:val="44"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ПЕУ 04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rFonts w:cs="Arial" w:ascii="Arial" w:hAnsi="Arial"/>
                <w:b/>
                <w:caps w:val="false"/>
                <w:smallCaps w:val="false"/>
                <w:sz w:val="56"/>
              </w:rPr>
              <w:t>Процедура за несъответствие и коригиращи действия.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ПЕУ 05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rFonts w:cs="Arial" w:ascii="Arial" w:hAnsi="Arial"/>
                <w:b/>
                <w:caps w:val="false"/>
                <w:smallCaps w:val="false"/>
                <w:sz w:val="56"/>
              </w:rPr>
              <w:t>Процедура за оценка на рисковете свързани с енергийната ефективност.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950" w:gutter="0" w:header="1008" w:top="1064" w:footer="1008" w:bottom="10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Monotype Sorts">
    <w:altName w:val="Symbol"/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960"/>
      <w:gridCol w:w="720"/>
      <w:gridCol w:w="4860"/>
    </w:tblGrid>
    <w:tr>
      <w:trPr>
        <w:cantSplit/>
      </w:trPr>
      <w:tc>
        <w:tcPr>
          <w:tcW w:w="3960" w:type="dxa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/>
          </w:pPr>
          <w:r>
            <w:rPr>
              <w:rFonts w:cs="Arial" w:ascii="Arial" w:hAnsi="Arial"/>
              <w:b/>
              <w:sz w:val="28"/>
              <w:lang w:val="bg-BG"/>
            </w:rPr>
            <w:t>Копие</w:t>
          </w:r>
          <w:r>
            <w:rPr>
              <w:rFonts w:cs="Arial" w:ascii="Arial" w:hAnsi="Arial"/>
              <w:b/>
              <w:sz w:val="28"/>
            </w:rPr>
            <w:t xml:space="preserve"> No. </w:t>
          </w:r>
        </w:p>
      </w:tc>
      <w:tc>
        <w:tcPr>
          <w:tcW w:w="72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60" w:after="60"/>
            <w:rPr>
              <w:rFonts w:ascii="Arial" w:hAnsi="Arial" w:cs="Arial"/>
              <w:b/>
              <w:sz w:val="28"/>
            </w:rPr>
          </w:pPr>
          <w:r>
            <w:rPr>
              <w:rFonts w:cs="Arial" w:ascii="Arial" w:hAnsi="Arial"/>
              <w:b/>
              <w:sz w:val="28"/>
            </w:rPr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Използва се за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60" w:after="60"/>
            <w:rPr>
              <w:rFonts w:ascii="Arial" w:hAnsi="Arial" w:cs="Arial"/>
              <w:b/>
              <w:sz w:val="28"/>
            </w:rPr>
          </w:pPr>
          <w:r>
            <w:rPr>
              <w:rFonts w:cs="Arial" w:ascii="Arial" w:hAnsi="Arial"/>
              <w:b/>
              <w:sz w:val="28"/>
            </w:rPr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Издадено с разрешение от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Представител на ръководството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540"/>
    </w:tblGrid>
    <w:tr>
      <w:trPr>
        <w:cantSplit/>
      </w:trPr>
      <w:tc>
        <w:tcPr>
          <w:tcW w:w="9540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single" w:sz="18" w:space="0" w:color="000000"/>
          </w:tcBorders>
        </w:tcPr>
        <w:p>
          <w:pPr>
            <w:pStyle w:val="Normal"/>
            <w:tabs>
              <w:tab w:val="clear" w:pos="720"/>
              <w:tab w:val="left" w:pos="435" w:leader="none"/>
              <w:tab w:val="center" w:pos="4536" w:leader="none"/>
              <w:tab w:val="center" w:pos="7285" w:leader="none"/>
              <w:tab w:val="right" w:pos="9072" w:leader="none"/>
            </w:tabs>
            <w:snapToGrid w:val="false"/>
            <w:rPr>
              <w:b/>
              <w:szCs w:val="24"/>
              <w:lang w:eastAsia="bg-BG"/>
            </w:rPr>
          </w:pPr>
          <w:r>
            <w:rPr>
              <w:b/>
              <w:szCs w:val="24"/>
              <w:lang w:eastAsia="bg-BG"/>
            </w:rPr>
          </w:r>
        </w:p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120" w:after="0"/>
            <w:jc w:val="center"/>
            <w:rPr>
              <w:rFonts w:ascii="Arial" w:hAnsi="Arial" w:cs="Arial"/>
              <w:b/>
              <w:sz w:val="56"/>
              <w:lang w:val="bg-BG"/>
            </w:rPr>
          </w:pPr>
          <w:r>
            <w:rPr>
              <w:rFonts w:cs="Arial" w:ascii="Arial" w:hAnsi="Arial"/>
              <w:b/>
              <w:sz w:val="56"/>
              <w:lang w:val="bg-BG"/>
            </w:rPr>
            <w:t>КОТЕК ЕООД</w:t>
          </w:r>
        </w:p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120" w:after="0"/>
            <w:jc w:val="center"/>
            <w:rPr>
              <w:rFonts w:ascii="Arial" w:hAnsi="Arial" w:cs="Arial"/>
              <w:b/>
              <w:sz w:val="24"/>
              <w:lang w:val="bg-BG"/>
            </w:rPr>
          </w:pPr>
          <w:r>
            <w:rPr>
              <w:rFonts w:cs="Arial" w:ascii="Arial" w:hAnsi="Arial"/>
              <w:b/>
              <w:sz w:val="24"/>
              <w:lang w:val="bg-BG"/>
            </w:rPr>
          </w:r>
        </w:p>
      </w:tc>
    </w:tr>
  </w:tbl>
  <w:p>
    <w:pPr>
      <w:pStyle w:val="Header"/>
      <w:rPr>
        <w:rFonts w:ascii="Arial" w:hAnsi="Arial" w:cs="Arial"/>
        <w:sz w:val="2"/>
      </w:rPr>
    </w:pPr>
    <w:r>
      <w:rPr>
        <w:rFonts w:cs="Arial" w:ascii="Arial" w:hAnsi="Arial"/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0"/>
    </w:pPr>
    <w:rPr>
      <w:rFonts w:ascii="Arial Narrow" w:hAnsi="Arial Narrow" w:cs="Arial Narrow"/>
      <w:sz w:val="5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before="80" w:after="80"/>
      <w:ind w:hanging="0" w:start="0" w:end="330"/>
      <w:jc w:val="end"/>
      <w:outlineLvl w:val="1"/>
    </w:pPr>
    <w:rPr>
      <w:rFonts w:ascii="Arial Narrow" w:hAnsi="Arial Narrow" w:cs="Arial Narrow"/>
      <w:b/>
      <w:smallCaps/>
      <w:sz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2"/>
    </w:pPr>
    <w:rPr>
      <w:rFonts w:ascii="Arial Narrow" w:hAnsi="Arial Narrow" w:cs="Arial Narrow"/>
      <w:b/>
      <w:smallCaps/>
      <w:spacing w:val="20"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jc w:val="center"/>
      <w:outlineLvl w:val="3"/>
    </w:pPr>
    <w:rPr>
      <w:rFonts w:ascii="Arial Narrow" w:hAnsi="Arial Narrow" w:cs="Arial Narrow"/>
      <w:smallCaps/>
      <w:sz w:val="60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4"/>
    </w:pPr>
    <w:rPr>
      <w:rFonts w:ascii="Arial" w:hAnsi="Arial" w:cs="Arial"/>
      <w:b/>
      <w:i/>
      <w:smallCaps/>
      <w:sz w:val="44"/>
    </w:rPr>
  </w:style>
  <w:style w:type="paragraph" w:styleId="Heading6">
    <w:name w:val="heading 6"/>
    <w:basedOn w:val="Normal"/>
    <w:next w:val="Normal"/>
    <w:qFormat/>
    <w:pPr>
      <w:keepNext w:val="true"/>
      <w:widowControl/>
      <w:numPr>
        <w:ilvl w:val="5"/>
        <w:numId w:val="1"/>
      </w:numPr>
      <w:tabs>
        <w:tab w:val="clear" w:pos="720"/>
        <w:tab w:val="left" w:pos="936" w:leader="none"/>
      </w:tabs>
      <w:jc w:val="center"/>
      <w:outlineLvl w:val="5"/>
    </w:pPr>
    <w:rPr>
      <w:rFonts w:ascii="Arial Narrow" w:hAnsi="Arial Narrow" w:cs="Arial Narrow"/>
      <w:smallCaps/>
      <w:sz w:val="5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b/>
      <w:sz w:val="24"/>
      <w:u w:val="single"/>
    </w:rPr>
  </w:style>
  <w:style w:type="character" w:styleId="WW8Num2z0">
    <w:name w:val="WW8Num2z0"/>
    <w:qFormat/>
    <w:rPr>
      <w:sz w:val="24"/>
    </w:rPr>
  </w:style>
  <w:style w:type="character" w:styleId="WW8NumSt1z0">
    <w:name w:val="WW8NumSt1z0"/>
    <w:qFormat/>
    <w:rPr>
      <w:rFonts w:ascii="Monotype Sorts;Symbol" w:hAnsi="Monotype Sorts;Symbol" w:cs="Monotype Sorts;Symbol"/>
    </w:rPr>
  </w:style>
  <w:style w:type="character" w:styleId="Style7">
    <w:name w:val="Шрифт на абзаца по подразбиране"/>
    <w:qFormat/>
    <w:rPr/>
  </w:style>
  <w:style w:type="character" w:styleId="Style8">
    <w:name w:val="Изнесен текст Знак"/>
    <w:qFormat/>
    <w:rPr>
      <w:rFonts w:ascii="Segoe UI" w:hAnsi="Segoe UI" w:cs="Segoe UI"/>
      <w:sz w:val="18"/>
      <w:szCs w:val="18"/>
      <w:lang w:val="en-US"/>
    </w:rPr>
  </w:style>
  <w:style w:type="paragraph" w:styleId="Style9">
    <w:name w:val="Заглавие"/>
    <w:basedOn w:val="Normal"/>
    <w:next w:val="BodyText"/>
    <w:qFormat/>
    <w:pPr>
      <w:tabs>
        <w:tab w:val="clear" w:pos="720"/>
        <w:tab w:val="left" w:pos="900" w:leader="none"/>
        <w:tab w:val="left" w:pos="1008" w:leader="none"/>
        <w:tab w:val="left" w:pos="1584" w:leader="none"/>
      </w:tabs>
      <w:spacing w:lineRule="atLeast" w:line="240"/>
      <w:ind w:hanging="900" w:start="900" w:end="0"/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EnvelopeReturn">
    <w:name w:val="envelope return"/>
    <w:basedOn w:val="Normal"/>
    <w:pPr>
      <w:widowControl/>
    </w:pPr>
    <w:rPr>
      <w:lang w:val="en-GB"/>
    </w:rPr>
  </w:style>
  <w:style w:type="paragraph" w:styleId="3">
    <w:name w:val="Основен текст 3"/>
    <w:basedOn w:val="Normal"/>
    <w:qFormat/>
    <w:pPr>
      <w:jc w:val="both"/>
    </w:pPr>
    <w:rPr>
      <w:rFonts w:ascii="Arial" w:hAnsi="Arial" w:cs="Arial"/>
    </w:rPr>
  </w:style>
  <w:style w:type="paragraph" w:styleId="Style12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2019-10-16T13:17:00Z</dcterms:created>
  <dc:creator>operator</dc:creator>
  <dc:description/>
  <cp:keywords/>
  <dc:language>bg-BG</dc:language>
  <cp:lastModifiedBy>dell</cp:lastModifiedBy>
  <cp:lastPrinted>2018-08-23T17:16:00Z</cp:lastPrinted>
  <dcterms:modified xsi:type="dcterms:W3CDTF">2024-11-07T13:27:00Z</dcterms:modified>
  <cp:revision>18</cp:revision>
  <dc:subject/>
  <dc:title/>
</cp:coreProperties>
</file>