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5022" w14:textId="77777777" w:rsidR="004226EB" w:rsidRPr="000C229A" w:rsidRDefault="004226EB" w:rsidP="004226EB">
      <w:pPr>
        <w:rPr>
          <w:lang w:val="bg-BG"/>
        </w:rPr>
      </w:pPr>
      <w:bookmarkStart w:id="0" w:name="_Toc450407640"/>
      <w:bookmarkStart w:id="1" w:name="_Toc444982779"/>
      <w:bookmarkStart w:id="2" w:name="_Toc450137281"/>
      <w:bookmarkStart w:id="3" w:name="_Toc164650199"/>
    </w:p>
    <w:tbl>
      <w:tblPr>
        <w:tblpPr w:leftFromText="180" w:rightFromText="180" w:vertAnchor="text" w:horzAnchor="margin" w:tblpY="61"/>
        <w:tblW w:w="9493" w:type="dxa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2719"/>
        <w:gridCol w:w="4978"/>
        <w:gridCol w:w="785"/>
        <w:gridCol w:w="1011"/>
      </w:tblGrid>
      <w:tr w:rsidR="004226EB" w:rsidRPr="000C229A" w14:paraId="18B7CD45" w14:textId="77777777" w:rsidTr="008822CA">
        <w:trPr>
          <w:cantSplit/>
          <w:trHeight w:val="516"/>
        </w:trPr>
        <w:tc>
          <w:tcPr>
            <w:tcW w:w="27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8EA137F" w14:textId="1F64F6D5" w:rsidR="004226EB" w:rsidRPr="000C229A" w:rsidRDefault="004E4083" w:rsidP="00327FE5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КОТЕК ЕООД</w:t>
            </w:r>
          </w:p>
        </w:tc>
        <w:tc>
          <w:tcPr>
            <w:tcW w:w="4978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46FAE599" w14:textId="77777777" w:rsidR="004226EB" w:rsidRPr="000C229A" w:rsidRDefault="004226EB" w:rsidP="008822CA">
            <w:pPr>
              <w:pStyle w:val="7"/>
              <w:jc w:val="center"/>
              <w:rPr>
                <w:rFonts w:ascii="Arial Narrow" w:hAnsi="Arial Narrow"/>
                <w:lang w:val="bg-BG"/>
              </w:rPr>
            </w:pPr>
            <w:r w:rsidRPr="000C229A">
              <w:rPr>
                <w:rFonts w:ascii="Arial Narrow" w:hAnsi="Arial Narrow"/>
                <w:lang w:val="bg-BG"/>
              </w:rPr>
              <w:t>Процедура за енергийно управление</w:t>
            </w:r>
          </w:p>
        </w:tc>
        <w:tc>
          <w:tcPr>
            <w:tcW w:w="179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246FF2B" w14:textId="77777777" w:rsidR="004226EB" w:rsidRPr="000C229A" w:rsidRDefault="004226EB" w:rsidP="008822CA">
            <w:pPr>
              <w:pStyle w:val="3"/>
              <w:numPr>
                <w:ilvl w:val="0"/>
                <w:numId w:val="0"/>
              </w:numPr>
              <w:ind w:left="360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0C229A">
              <w:rPr>
                <w:rFonts w:ascii="Arial Narrow" w:hAnsi="Arial Narrow"/>
                <w:sz w:val="24"/>
                <w:szCs w:val="24"/>
                <w:lang w:val="bg-BG"/>
              </w:rPr>
              <w:t>ПЕУ 02</w:t>
            </w:r>
          </w:p>
        </w:tc>
      </w:tr>
      <w:tr w:rsidR="004226EB" w:rsidRPr="000C229A" w14:paraId="14037891" w14:textId="77777777" w:rsidTr="008822CA">
        <w:trPr>
          <w:cantSplit/>
          <w:trHeight w:val="450"/>
        </w:trPr>
        <w:tc>
          <w:tcPr>
            <w:tcW w:w="271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E4A8FD4" w14:textId="77777777" w:rsidR="004226EB" w:rsidRPr="000C229A" w:rsidRDefault="004226EB" w:rsidP="008822CA">
            <w:pPr>
              <w:jc w:val="center"/>
              <w:rPr>
                <w:rFonts w:ascii="Arial Narrow" w:hAnsi="Arial Narrow"/>
                <w:lang w:val="bg-BG"/>
              </w:rPr>
            </w:pPr>
          </w:p>
        </w:tc>
        <w:tc>
          <w:tcPr>
            <w:tcW w:w="4978" w:type="dxa"/>
            <w:vMerge w:val="restart"/>
            <w:tcBorders>
              <w:top w:val="single" w:sz="6" w:space="0" w:color="000000"/>
              <w:left w:val="nil"/>
              <w:right w:val="single" w:sz="6" w:space="0" w:color="000000"/>
            </w:tcBorders>
          </w:tcPr>
          <w:p w14:paraId="6D7CA7F5" w14:textId="77777777" w:rsidR="004226EB" w:rsidRPr="000C229A" w:rsidRDefault="004226EB" w:rsidP="008822CA">
            <w:pPr>
              <w:pStyle w:val="3"/>
              <w:numPr>
                <w:ilvl w:val="0"/>
                <w:numId w:val="0"/>
              </w:numPr>
              <w:ind w:left="360"/>
              <w:jc w:val="center"/>
              <w:rPr>
                <w:rFonts w:ascii="Arial Narrow" w:hAnsi="Arial Narrow" w:cs="Arial"/>
                <w:b w:val="0"/>
                <w:bCs w:val="0"/>
                <w:smallCaps/>
                <w:sz w:val="24"/>
                <w:szCs w:val="24"/>
                <w:lang w:val="bg-BG"/>
              </w:rPr>
            </w:pPr>
          </w:p>
          <w:p w14:paraId="62444A14" w14:textId="77777777" w:rsidR="004226EB" w:rsidRPr="000C229A" w:rsidRDefault="004226EB" w:rsidP="008822CA">
            <w:pPr>
              <w:pStyle w:val="3"/>
              <w:numPr>
                <w:ilvl w:val="0"/>
                <w:numId w:val="0"/>
              </w:numPr>
              <w:ind w:left="360"/>
              <w:jc w:val="center"/>
              <w:rPr>
                <w:rFonts w:ascii="Arial Narrow" w:hAnsi="Arial Narrow" w:cs="Arial"/>
                <w:sz w:val="24"/>
                <w:szCs w:val="24"/>
                <w:lang w:val="bg-BG"/>
              </w:rPr>
            </w:pPr>
            <w:r w:rsidRPr="00FA1E46">
              <w:rPr>
                <w:rFonts w:ascii="Arial Narrow" w:hAnsi="Arial Narrow" w:cs="Arial"/>
                <w:bCs w:val="0"/>
                <w:smallCaps/>
                <w:sz w:val="24"/>
                <w:szCs w:val="24"/>
                <w:lang w:val="bg-BG"/>
              </w:rPr>
              <w:t>Процедура за енергийна базова линия, енергийна ефективност, енергийни цели и задачи.  Оперативно управление.</w:t>
            </w:r>
          </w:p>
        </w:tc>
        <w:tc>
          <w:tcPr>
            <w:tcW w:w="1796" w:type="dxa"/>
            <w:gridSpan w:val="2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0DAC6A4" w14:textId="77777777" w:rsidR="004226EB" w:rsidRPr="000C229A" w:rsidRDefault="004226EB" w:rsidP="008822CA">
            <w:pPr>
              <w:pStyle w:val="4"/>
              <w:rPr>
                <w:rFonts w:ascii="Arial Narrow" w:hAnsi="Arial Narrow"/>
                <w:lang w:val="bg-BG"/>
              </w:rPr>
            </w:pPr>
          </w:p>
        </w:tc>
      </w:tr>
      <w:tr w:rsidR="004226EB" w:rsidRPr="000C229A" w14:paraId="2CB7D5AC" w14:textId="77777777" w:rsidTr="008822CA">
        <w:trPr>
          <w:cantSplit/>
          <w:trHeight w:val="288"/>
        </w:trPr>
        <w:tc>
          <w:tcPr>
            <w:tcW w:w="27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5173C" w14:textId="77777777" w:rsidR="004226EB" w:rsidRPr="000C229A" w:rsidRDefault="004226EB" w:rsidP="008822CA">
            <w:pPr>
              <w:jc w:val="center"/>
              <w:rPr>
                <w:rFonts w:ascii="Arial Narrow" w:hAnsi="Arial Narrow"/>
                <w:lang w:val="bg-BG"/>
              </w:rPr>
            </w:pPr>
          </w:p>
        </w:tc>
        <w:tc>
          <w:tcPr>
            <w:tcW w:w="4978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63C93A5A" w14:textId="77777777" w:rsidR="004226EB" w:rsidRPr="000C229A" w:rsidRDefault="004226EB" w:rsidP="008822CA">
            <w:pPr>
              <w:pStyle w:val="3"/>
              <w:rPr>
                <w:rFonts w:ascii="Arial Narrow" w:hAnsi="Arial Narrow" w:cs="Arial"/>
                <w:b w:val="0"/>
                <w:bCs w:val="0"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9D07B91" w14:textId="77777777" w:rsidR="004226EB" w:rsidRPr="000C229A" w:rsidRDefault="004226EB" w:rsidP="008822CA">
            <w:pPr>
              <w:pStyle w:val="4"/>
              <w:rPr>
                <w:rFonts w:ascii="Arial Narrow" w:hAnsi="Arial Narrow"/>
                <w:sz w:val="18"/>
                <w:szCs w:val="18"/>
                <w:lang w:val="bg-BG"/>
              </w:rPr>
            </w:pP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t xml:space="preserve">Стр. </w:t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fldChar w:fldCharType="begin"/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instrText xml:space="preserve"> PAGE  \* MERGEFORMAT </w:instrText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fldChar w:fldCharType="separate"/>
            </w:r>
            <w:r w:rsidRPr="000C229A">
              <w:rPr>
                <w:rFonts w:ascii="Arial Narrow" w:hAnsi="Arial Narrow"/>
                <w:noProof/>
                <w:sz w:val="18"/>
                <w:szCs w:val="18"/>
                <w:lang w:val="bg-BG"/>
              </w:rPr>
              <w:t>1</w:t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fldChar w:fldCharType="end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E214099" w14:textId="77777777" w:rsidR="004226EB" w:rsidRPr="000C229A" w:rsidRDefault="004226EB" w:rsidP="008822CA">
            <w:pPr>
              <w:pStyle w:val="4"/>
              <w:rPr>
                <w:rFonts w:ascii="Arial Narrow" w:hAnsi="Arial Narrow"/>
                <w:sz w:val="18"/>
                <w:szCs w:val="18"/>
                <w:lang w:val="bg-BG"/>
              </w:rPr>
            </w:pPr>
            <w:proofErr w:type="spellStart"/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t>Вс</w:t>
            </w:r>
            <w:proofErr w:type="spellEnd"/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t xml:space="preserve">. стр. </w:t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fldChar w:fldCharType="begin"/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instrText xml:space="preserve"> NUMPAGES  \* MERGEFORMAT </w:instrText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fldChar w:fldCharType="separate"/>
            </w:r>
            <w:r w:rsidRPr="000C229A">
              <w:rPr>
                <w:rFonts w:ascii="Arial Narrow" w:hAnsi="Arial Narrow"/>
                <w:noProof/>
                <w:sz w:val="18"/>
                <w:szCs w:val="18"/>
                <w:lang w:val="bg-BG"/>
              </w:rPr>
              <w:t>5</w:t>
            </w:r>
            <w:r w:rsidRPr="000C229A">
              <w:rPr>
                <w:rFonts w:ascii="Arial Narrow" w:hAnsi="Arial Narrow"/>
                <w:sz w:val="18"/>
                <w:szCs w:val="18"/>
                <w:lang w:val="bg-BG"/>
              </w:rPr>
              <w:fldChar w:fldCharType="end"/>
            </w:r>
          </w:p>
        </w:tc>
      </w:tr>
    </w:tbl>
    <w:p w14:paraId="238CE1C8" w14:textId="77777777" w:rsidR="004226EB" w:rsidRPr="000C229A" w:rsidRDefault="004226EB" w:rsidP="004226EB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r w:rsidRPr="000C229A">
        <w:rPr>
          <w:rFonts w:ascii="Arial Narrow" w:hAnsi="Arial Narrow" w:cs="Arial"/>
          <w:b/>
          <w:sz w:val="26"/>
          <w:szCs w:val="52"/>
          <w:lang w:val="bg-BG"/>
        </w:rPr>
        <w:t>Цел на процедурата</w:t>
      </w:r>
      <w:bookmarkEnd w:id="0"/>
    </w:p>
    <w:p w14:paraId="6EBE7545" w14:textId="77777777" w:rsidR="004226EB" w:rsidRPr="000C229A" w:rsidRDefault="004226EB" w:rsidP="004226EB">
      <w:pPr>
        <w:widowControl w:val="0"/>
        <w:tabs>
          <w:tab w:val="left" w:pos="4110"/>
        </w:tabs>
        <w:ind w:firstLine="360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Тази процедура има за цел:</w:t>
      </w:r>
      <w:r>
        <w:rPr>
          <w:rFonts w:ascii="Arial Narrow" w:hAnsi="Arial Narrow"/>
          <w:sz w:val="22"/>
          <w:lang w:val="bg-BG"/>
        </w:rPr>
        <w:tab/>
      </w:r>
    </w:p>
    <w:p w14:paraId="1BA5BA13" w14:textId="77777777" w:rsidR="004226EB" w:rsidRPr="000C229A" w:rsidRDefault="004226EB" w:rsidP="004226EB">
      <w:pPr>
        <w:widowControl w:val="0"/>
        <w:numPr>
          <w:ilvl w:val="0"/>
          <w:numId w:val="4"/>
        </w:numPr>
        <w:ind w:hanging="345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да определи критерии за ефективно управление на дейностите, свързани със значимо използване на енергия, вкл. дейностите по поддръжка, проектиране и закупуване на продукти и услуги;</w:t>
      </w:r>
    </w:p>
    <w:p w14:paraId="3FE034DB" w14:textId="77777777" w:rsidR="004226EB" w:rsidRPr="000C229A" w:rsidRDefault="004226EB" w:rsidP="004226EB">
      <w:pPr>
        <w:widowControl w:val="0"/>
        <w:numPr>
          <w:ilvl w:val="0"/>
          <w:numId w:val="4"/>
        </w:numPr>
        <w:ind w:hanging="345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да осигури тези дейности да се управляват по начин, който ще регулира и намалява неблагоприятните влияния, свързани с тях, за да изпълни изискванията на Политиката за енергийно управление и общите и конкретни енергийни цели;</w:t>
      </w:r>
    </w:p>
    <w:p w14:paraId="17589A1D" w14:textId="77777777" w:rsidR="004226EB" w:rsidRPr="000C229A" w:rsidRDefault="004226EB" w:rsidP="004226EB">
      <w:pPr>
        <w:widowControl w:val="0"/>
        <w:numPr>
          <w:ilvl w:val="0"/>
          <w:numId w:val="4"/>
        </w:numPr>
        <w:ind w:hanging="345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да определи видовете несъответствия, свързани с енергийното управление;</w:t>
      </w:r>
    </w:p>
    <w:p w14:paraId="3D1D1B3C" w14:textId="77777777" w:rsidR="004226EB" w:rsidRPr="000C229A" w:rsidRDefault="004226EB" w:rsidP="004226EB">
      <w:pPr>
        <w:widowControl w:val="0"/>
        <w:numPr>
          <w:ilvl w:val="0"/>
          <w:numId w:val="4"/>
        </w:numPr>
        <w:ind w:hanging="345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да определи функциите и отговорностите на Екипа за енергийно управление.</w:t>
      </w:r>
    </w:p>
    <w:p w14:paraId="20AA9854" w14:textId="77777777" w:rsidR="004226EB" w:rsidRPr="000C229A" w:rsidRDefault="004226EB" w:rsidP="004226EB">
      <w:pPr>
        <w:widowControl w:val="0"/>
        <w:ind w:left="705"/>
        <w:rPr>
          <w:rFonts w:ascii="Arial Narrow" w:hAnsi="Arial Narrow"/>
          <w:sz w:val="22"/>
          <w:lang w:val="bg-BG"/>
        </w:rPr>
      </w:pPr>
    </w:p>
    <w:p w14:paraId="4BA28596" w14:textId="77777777" w:rsidR="004226EB" w:rsidRPr="000C229A" w:rsidRDefault="004226EB" w:rsidP="004226EB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4" w:name="_Toc450407641"/>
      <w:r w:rsidRPr="000C229A">
        <w:rPr>
          <w:rFonts w:ascii="Arial Narrow" w:hAnsi="Arial Narrow" w:cs="Arial"/>
          <w:b/>
          <w:sz w:val="26"/>
          <w:szCs w:val="52"/>
          <w:lang w:val="bg-BG"/>
        </w:rPr>
        <w:t>Обхват на приложение</w:t>
      </w:r>
      <w:bookmarkEnd w:id="4"/>
    </w:p>
    <w:p w14:paraId="34EBB8BD" w14:textId="744A3438" w:rsidR="004226EB" w:rsidRPr="000C229A" w:rsidRDefault="004226EB" w:rsidP="004226EB">
      <w:pPr>
        <w:widowControl w:val="0"/>
        <w:ind w:right="1" w:firstLine="360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 xml:space="preserve">Тази процедура се изпълнява и прилага от всички отговорни служители и структурни единици във </w:t>
      </w:r>
      <w:r w:rsidR="004E4083">
        <w:rPr>
          <w:rFonts w:ascii="Arial Narrow" w:hAnsi="Arial Narrow"/>
          <w:sz w:val="22"/>
          <w:lang w:val="bg-BG"/>
        </w:rPr>
        <w:t>КОТЕК ЕООД</w:t>
      </w:r>
      <w:r w:rsidRPr="000C229A">
        <w:rPr>
          <w:rFonts w:ascii="Arial Narrow" w:hAnsi="Arial Narrow"/>
          <w:sz w:val="22"/>
          <w:lang w:val="bg-BG"/>
        </w:rPr>
        <w:t>, изпълняващи дейности, свързани със значимо използване на енергия, включително и дейностите по поддръжка на оборудване, съоръжения, инсталации и друга техника, в рамките на обхвата на Системата за енергийно управление.</w:t>
      </w:r>
    </w:p>
    <w:p w14:paraId="521AFE0E" w14:textId="77777777" w:rsidR="004226EB" w:rsidRPr="000C229A" w:rsidRDefault="004226EB" w:rsidP="004226EB">
      <w:pPr>
        <w:widowControl w:val="0"/>
        <w:ind w:right="1" w:firstLine="360"/>
        <w:rPr>
          <w:rFonts w:ascii="Arial Narrow" w:hAnsi="Arial Narrow"/>
          <w:sz w:val="22"/>
          <w:lang w:val="bg-BG"/>
        </w:rPr>
      </w:pPr>
    </w:p>
    <w:p w14:paraId="70913F4B" w14:textId="77777777" w:rsidR="004226EB" w:rsidRPr="000C229A" w:rsidRDefault="004226EB" w:rsidP="004226EB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5" w:name="_Toc450407642"/>
      <w:r w:rsidRPr="000C229A">
        <w:rPr>
          <w:rFonts w:ascii="Arial Narrow" w:hAnsi="Arial Narrow" w:cs="Arial"/>
          <w:b/>
          <w:sz w:val="26"/>
          <w:szCs w:val="52"/>
          <w:lang w:val="bg-BG"/>
        </w:rPr>
        <w:t>Термини, определения и съкращения</w:t>
      </w:r>
      <w:bookmarkEnd w:id="5"/>
    </w:p>
    <w:p w14:paraId="0F3602C8" w14:textId="77777777" w:rsidR="004226EB" w:rsidRPr="000C229A" w:rsidRDefault="004226EB" w:rsidP="004226EB">
      <w:pPr>
        <w:widowControl w:val="0"/>
        <w:numPr>
          <w:ilvl w:val="1"/>
          <w:numId w:val="0"/>
        </w:numPr>
        <w:spacing w:after="120"/>
        <w:ind w:left="720" w:hanging="72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6" w:name="_Toc450407643"/>
      <w:r w:rsidRPr="000C229A">
        <w:rPr>
          <w:rFonts w:ascii="Arial Narrow" w:eastAsia="SimSun" w:hAnsi="Arial Narrow"/>
          <w:b/>
          <w:bCs/>
          <w:sz w:val="24"/>
          <w:szCs w:val="28"/>
          <w:lang w:val="bg-BG"/>
        </w:rPr>
        <w:t>Термини и определения</w:t>
      </w:r>
      <w:bookmarkEnd w:id="6"/>
    </w:p>
    <w:p w14:paraId="261560BD" w14:textId="77777777" w:rsidR="004226EB" w:rsidRPr="000C229A" w:rsidRDefault="004226EB" w:rsidP="004226EB">
      <w:pPr>
        <w:widowControl w:val="0"/>
        <w:spacing w:after="120"/>
        <w:ind w:right="-567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Използват се термините и определенията, посочени в международния стандарт  ISO 50001:20</w:t>
      </w:r>
      <w:r>
        <w:rPr>
          <w:rFonts w:ascii="Arial Narrow" w:hAnsi="Arial Narrow"/>
          <w:sz w:val="22"/>
          <w:lang w:val="en-US"/>
        </w:rPr>
        <w:t>18</w:t>
      </w:r>
      <w:r w:rsidRPr="000C229A">
        <w:rPr>
          <w:rFonts w:ascii="Arial Narrow" w:hAnsi="Arial Narrow"/>
          <w:sz w:val="22"/>
          <w:lang w:val="bg-BG"/>
        </w:rPr>
        <w:t>.</w:t>
      </w:r>
    </w:p>
    <w:p w14:paraId="1D2D0156" w14:textId="77777777" w:rsidR="004226EB" w:rsidRPr="000C229A" w:rsidRDefault="004226EB" w:rsidP="004226EB">
      <w:pPr>
        <w:widowControl w:val="0"/>
        <w:numPr>
          <w:ilvl w:val="1"/>
          <w:numId w:val="0"/>
        </w:numPr>
        <w:spacing w:after="120"/>
        <w:ind w:left="720" w:hanging="72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7" w:name="_Toc450407644"/>
      <w:r w:rsidRPr="000C229A">
        <w:rPr>
          <w:rFonts w:ascii="Arial Narrow" w:eastAsia="SimSun" w:hAnsi="Arial Narrow"/>
          <w:b/>
          <w:bCs/>
          <w:sz w:val="24"/>
          <w:szCs w:val="28"/>
          <w:lang w:val="bg-BG"/>
        </w:rPr>
        <w:t>Съкращения:</w:t>
      </w:r>
      <w:bookmarkEnd w:id="7"/>
    </w:p>
    <w:p w14:paraId="62990F71" w14:textId="77777777" w:rsidR="004226EB" w:rsidRPr="000C229A" w:rsidRDefault="004226EB" w:rsidP="004226EB">
      <w:pPr>
        <w:widowControl w:val="0"/>
        <w:numPr>
          <w:ilvl w:val="0"/>
          <w:numId w:val="1"/>
        </w:numPr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b/>
          <w:bCs/>
          <w:sz w:val="22"/>
          <w:lang w:val="bg-BG"/>
        </w:rPr>
        <w:t>СЕУ</w:t>
      </w:r>
      <w:r w:rsidRPr="000C229A">
        <w:rPr>
          <w:rFonts w:ascii="Arial Narrow" w:hAnsi="Arial Narrow"/>
          <w:sz w:val="22"/>
          <w:lang w:val="bg-BG"/>
        </w:rPr>
        <w:t xml:space="preserve"> – Система за Енергийно Управление;</w:t>
      </w:r>
    </w:p>
    <w:p w14:paraId="24F23BAB" w14:textId="77777777" w:rsidR="004226EB" w:rsidRPr="000C229A" w:rsidRDefault="004226EB" w:rsidP="004226EB">
      <w:pPr>
        <w:widowControl w:val="0"/>
        <w:numPr>
          <w:ilvl w:val="0"/>
          <w:numId w:val="1"/>
        </w:numPr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b/>
          <w:bCs/>
          <w:sz w:val="22"/>
          <w:lang w:val="bg-BG"/>
        </w:rPr>
        <w:t>ПР на СЕУ</w:t>
      </w:r>
      <w:r w:rsidRPr="000C229A">
        <w:rPr>
          <w:rFonts w:ascii="Arial Narrow" w:hAnsi="Arial Narrow"/>
          <w:sz w:val="22"/>
          <w:lang w:val="bg-BG"/>
        </w:rPr>
        <w:t xml:space="preserve"> – Представител на ръководството на СЕУ;</w:t>
      </w:r>
    </w:p>
    <w:p w14:paraId="7BE7CBE2" w14:textId="77777777" w:rsidR="004226EB" w:rsidRPr="000C229A" w:rsidRDefault="004226EB" w:rsidP="004226EB">
      <w:pPr>
        <w:widowControl w:val="0"/>
        <w:numPr>
          <w:ilvl w:val="0"/>
          <w:numId w:val="1"/>
        </w:numPr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b/>
          <w:bCs/>
          <w:sz w:val="22"/>
          <w:lang w:val="bg-BG"/>
        </w:rPr>
        <w:t xml:space="preserve">ЕЕУ </w:t>
      </w:r>
      <w:r w:rsidRPr="000C229A">
        <w:rPr>
          <w:rFonts w:ascii="Arial Narrow" w:hAnsi="Arial Narrow"/>
          <w:sz w:val="22"/>
          <w:lang w:val="bg-BG"/>
        </w:rPr>
        <w:t>– Екип по енергийно управление.</w:t>
      </w:r>
    </w:p>
    <w:p w14:paraId="0685A939" w14:textId="77777777" w:rsidR="004226EB" w:rsidRPr="000C229A" w:rsidRDefault="004226EB" w:rsidP="004226EB">
      <w:pPr>
        <w:widowControl w:val="0"/>
        <w:spacing w:after="120"/>
        <w:ind w:right="-567"/>
        <w:contextualSpacing/>
        <w:rPr>
          <w:rFonts w:ascii="Arial Narrow" w:hAnsi="Arial Narrow"/>
          <w:sz w:val="22"/>
          <w:lang w:val="bg-BG"/>
        </w:rPr>
      </w:pPr>
    </w:p>
    <w:p w14:paraId="50B99698" w14:textId="77777777" w:rsidR="004226EB" w:rsidRPr="000C229A" w:rsidRDefault="004226EB" w:rsidP="004226EB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8" w:name="_Toc450407645"/>
      <w:r w:rsidRPr="000C229A">
        <w:rPr>
          <w:rFonts w:ascii="Arial Narrow" w:hAnsi="Arial Narrow" w:cs="Arial"/>
          <w:b/>
          <w:sz w:val="26"/>
          <w:szCs w:val="52"/>
          <w:lang w:val="bg-BG"/>
        </w:rPr>
        <w:t>Процедура</w:t>
      </w:r>
      <w:bookmarkEnd w:id="8"/>
    </w:p>
    <w:p w14:paraId="7AD32978" w14:textId="77777777" w:rsidR="004226EB" w:rsidRPr="000C229A" w:rsidRDefault="004226EB" w:rsidP="004226EB">
      <w:pPr>
        <w:widowControl w:val="0"/>
        <w:numPr>
          <w:ilvl w:val="1"/>
          <w:numId w:val="0"/>
        </w:numPr>
        <w:spacing w:before="240" w:after="120"/>
        <w:ind w:left="540" w:hanging="54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9" w:name="_Toc450407646"/>
      <w:r w:rsidRPr="000C229A">
        <w:rPr>
          <w:rFonts w:ascii="Arial Narrow" w:eastAsia="SimSun" w:hAnsi="Arial Narrow"/>
          <w:b/>
          <w:bCs/>
          <w:sz w:val="24"/>
          <w:szCs w:val="28"/>
          <w:lang w:val="bg-BG"/>
        </w:rPr>
        <w:t>Общи изисквания</w:t>
      </w:r>
      <w:bookmarkEnd w:id="9"/>
    </w:p>
    <w:p w14:paraId="11EAE226" w14:textId="7F5DAC16" w:rsidR="004226EB" w:rsidRDefault="004226EB" w:rsidP="004226EB">
      <w:pPr>
        <w:widowControl w:val="0"/>
        <w:spacing w:after="120"/>
        <w:ind w:right="1" w:firstLine="540"/>
        <w:contextualSpacing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 xml:space="preserve">Във </w:t>
      </w:r>
      <w:r w:rsidR="004E4083">
        <w:rPr>
          <w:rFonts w:ascii="Arial Narrow" w:hAnsi="Arial Narrow"/>
          <w:sz w:val="22"/>
          <w:lang w:val="bg-BG"/>
        </w:rPr>
        <w:t>КОТЕК ЕООД</w:t>
      </w:r>
      <w:r w:rsidR="0005493E">
        <w:rPr>
          <w:rFonts w:ascii="Arial Narrow" w:hAnsi="Arial Narrow"/>
          <w:sz w:val="22"/>
          <w:lang w:val="bg-BG"/>
        </w:rPr>
        <w:t xml:space="preserve"> </w:t>
      </w:r>
      <w:r w:rsidRPr="000C229A">
        <w:rPr>
          <w:rFonts w:ascii="Arial Narrow" w:hAnsi="Arial Narrow"/>
          <w:sz w:val="22"/>
          <w:lang w:val="bg-BG"/>
        </w:rPr>
        <w:t>се осъществява оперативно управление на всички дейности, които са свързани със случаите на значимо използване на енергия, включително и дейностите по поддръжка.  Чрез оперативното управление на дейностите се осигурява регулиране и намаляване на неблагоприятните влияния, свързани със значимо използване на енергията, в съответствие с Политиката за енергийно управление и общите и конкретни енергийни цели и планове за действие.</w:t>
      </w:r>
    </w:p>
    <w:p w14:paraId="7AF28186" w14:textId="77777777" w:rsidR="004226EB" w:rsidRPr="000C229A" w:rsidRDefault="004226EB" w:rsidP="00852286">
      <w:pPr>
        <w:widowControl w:val="0"/>
        <w:spacing w:after="120"/>
        <w:ind w:right="1"/>
        <w:contextualSpacing/>
        <w:rPr>
          <w:rFonts w:ascii="Arial Narrow" w:hAnsi="Arial Narrow"/>
          <w:sz w:val="22"/>
          <w:lang w:val="bg-BG"/>
        </w:rPr>
      </w:pPr>
    </w:p>
    <w:p w14:paraId="445FFAF3" w14:textId="4F6739ED" w:rsidR="004226EB" w:rsidRPr="000C229A" w:rsidRDefault="004226EB" w:rsidP="004226EB">
      <w:pPr>
        <w:widowControl w:val="0"/>
        <w:numPr>
          <w:ilvl w:val="1"/>
          <w:numId w:val="0"/>
        </w:numPr>
        <w:spacing w:before="240" w:after="120"/>
        <w:ind w:left="540" w:hanging="540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10" w:name="_Toc450407647"/>
      <w:r w:rsidRPr="000C229A">
        <w:rPr>
          <w:rFonts w:ascii="Arial Narrow" w:eastAsia="SimSun" w:hAnsi="Arial Narrow"/>
          <w:b/>
          <w:bCs/>
          <w:sz w:val="24"/>
          <w:szCs w:val="28"/>
          <w:lang w:val="bg-BG"/>
        </w:rPr>
        <w:t>Оперативно управление</w:t>
      </w:r>
      <w:bookmarkEnd w:id="10"/>
    </w:p>
    <w:p w14:paraId="312B0D20" w14:textId="77777777" w:rsidR="004226EB" w:rsidRPr="000C229A" w:rsidRDefault="004226EB" w:rsidP="004226EB">
      <w:pPr>
        <w:widowControl w:val="0"/>
        <w:numPr>
          <w:ilvl w:val="2"/>
          <w:numId w:val="2"/>
        </w:numPr>
        <w:spacing w:before="120" w:after="120"/>
        <w:ind w:left="720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1" w:name="_Toc450407648"/>
      <w:r w:rsidRPr="000C229A">
        <w:rPr>
          <w:rFonts w:ascii="Arial Narrow" w:eastAsia="SimSun" w:hAnsi="Arial Narrow"/>
          <w:b/>
          <w:bCs/>
          <w:sz w:val="22"/>
          <w:szCs w:val="26"/>
          <w:lang w:val="bg-BG"/>
        </w:rPr>
        <w:t>Определяне на операциите и дейностите, свързани със значимо потребление на енергия и определяне на критерии за ефективна работа</w:t>
      </w:r>
      <w:bookmarkEnd w:id="11"/>
    </w:p>
    <w:p w14:paraId="5BA35E17" w14:textId="77777777" w:rsidR="004226EB" w:rsidRPr="000C229A" w:rsidRDefault="004226EB" w:rsidP="004226EB">
      <w:pPr>
        <w:widowControl w:val="0"/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Планиране на дейностите, свързани със значимо потребление на енергия се определят по реда на процедура </w:t>
      </w:r>
      <w:r w:rsidRPr="000C229A">
        <w:rPr>
          <w:rFonts w:ascii="Arial Narrow" w:eastAsia="Tahoma" w:hAnsi="Arial Narrow"/>
          <w:i/>
          <w:color w:val="231F20"/>
          <w:spacing w:val="-1"/>
          <w:sz w:val="22"/>
          <w:lang w:val="bg-BG"/>
        </w:rPr>
        <w:t>ПЕУ 01 - „Енергийно планиране“.</w:t>
      </w:r>
    </w:p>
    <w:p w14:paraId="255D6D8D" w14:textId="77777777" w:rsidR="004226EB" w:rsidRPr="000C229A" w:rsidRDefault="004226EB" w:rsidP="004226EB">
      <w:pPr>
        <w:widowControl w:val="0"/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Въз основа на резултатите от енергийното планиране се определят критерии за ефективна работа на процесите, съоръженията, инсталациите и оборудването.</w:t>
      </w:r>
    </w:p>
    <w:p w14:paraId="0C4081DC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Упълномощени от Управителя служители имат отговорността да извършват следните дейности:&lt;</w:t>
      </w:r>
    </w:p>
    <w:p w14:paraId="21C27AEA" w14:textId="77777777" w:rsidR="004226EB" w:rsidRPr="000C229A" w:rsidRDefault="004226EB" w:rsidP="004226EB">
      <w:pPr>
        <w:widowControl w:val="0"/>
        <w:numPr>
          <w:ilvl w:val="0"/>
          <w:numId w:val="8"/>
        </w:numPr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Използваните машини, оборудване и съоръжения се поддържат изправни и съобразени с 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lastRenderedPageBreak/>
        <w:t>производствените процеси, с цел ефективно използване на ел. енергия;</w:t>
      </w:r>
    </w:p>
    <w:p w14:paraId="3CF21A01" w14:textId="77777777" w:rsidR="004226EB" w:rsidRPr="000C229A" w:rsidRDefault="004226EB" w:rsidP="004226EB">
      <w:pPr>
        <w:widowControl w:val="0"/>
        <w:numPr>
          <w:ilvl w:val="0"/>
          <w:numId w:val="8"/>
        </w:numPr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Отоплителните уреди да се настройват в енергоефективен режим на работа през работно време и извън работно време, съобразени с метеорологичните и сезонни условия;</w:t>
      </w:r>
    </w:p>
    <w:p w14:paraId="2EDC7EA4" w14:textId="77777777" w:rsidR="004226EB" w:rsidRPr="000C229A" w:rsidRDefault="004226EB" w:rsidP="004226EB">
      <w:pPr>
        <w:widowControl w:val="0"/>
        <w:numPr>
          <w:ilvl w:val="0"/>
          <w:numId w:val="8"/>
        </w:numPr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Климатизаторите в офис помещенията да се използват само за охлаждане през летните месеци и да се настройват в енергоефективен режим на работа, подходящ за съответния сезон;</w:t>
      </w:r>
    </w:p>
    <w:p w14:paraId="5BF33118" w14:textId="77777777" w:rsidR="004226EB" w:rsidRDefault="004226EB" w:rsidP="004226EB">
      <w:pPr>
        <w:widowControl w:val="0"/>
        <w:numPr>
          <w:ilvl w:val="0"/>
          <w:numId w:val="8"/>
        </w:numPr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Осветлението се изключва от охраната след проверка на помещенията при приключване на работното време.</w:t>
      </w:r>
    </w:p>
    <w:p w14:paraId="1BAF458E" w14:textId="77777777" w:rsidR="004226EB" w:rsidRPr="0012359B" w:rsidRDefault="004226EB" w:rsidP="004226EB">
      <w:pPr>
        <w:widowControl w:val="0"/>
        <w:numPr>
          <w:ilvl w:val="0"/>
          <w:numId w:val="8"/>
        </w:numPr>
        <w:rPr>
          <w:rFonts w:ascii="Arial Narrow" w:hAnsi="Arial Narrow"/>
          <w:sz w:val="22"/>
          <w:lang w:val="bg-BG"/>
        </w:rPr>
      </w:pPr>
      <w:r>
        <w:rPr>
          <w:rFonts w:ascii="Arial Narrow" w:hAnsi="Arial Narrow"/>
          <w:sz w:val="22"/>
          <w:lang w:val="en-US"/>
        </w:rPr>
        <w:t>O</w:t>
      </w:r>
      <w:proofErr w:type="spellStart"/>
      <w:r w:rsidRPr="0012359B">
        <w:rPr>
          <w:rFonts w:ascii="Arial Narrow" w:hAnsi="Arial Narrow"/>
          <w:sz w:val="22"/>
          <w:lang w:val="bg-BG"/>
        </w:rPr>
        <w:t>пределяне</w:t>
      </w:r>
      <w:proofErr w:type="spellEnd"/>
      <w:r w:rsidRPr="0012359B">
        <w:rPr>
          <w:rFonts w:ascii="Arial Narrow" w:hAnsi="Arial Narrow"/>
          <w:sz w:val="22"/>
          <w:lang w:val="bg-BG"/>
        </w:rPr>
        <w:t xml:space="preserve"> на базова линия/базови линии за енергийно потребление и определяне на показатели за енергийни характеристики. Принципна схема на процесите на енергийно планиране е представена в </w:t>
      </w:r>
      <w:r w:rsidRPr="0012359B">
        <w:rPr>
          <w:rFonts w:ascii="Arial Narrow" w:hAnsi="Arial Narrow"/>
          <w:i/>
          <w:sz w:val="22"/>
          <w:lang w:val="bg-BG"/>
        </w:rPr>
        <w:t>Приложение 1</w:t>
      </w:r>
      <w:r w:rsidRPr="0012359B">
        <w:rPr>
          <w:rFonts w:ascii="Arial Narrow" w:hAnsi="Arial Narrow"/>
          <w:sz w:val="22"/>
          <w:lang w:val="bg-BG"/>
        </w:rPr>
        <w:t xml:space="preserve"> към процедурата.</w:t>
      </w:r>
    </w:p>
    <w:p w14:paraId="2E0C1847" w14:textId="77777777" w:rsidR="004226EB" w:rsidRPr="000C229A" w:rsidRDefault="004226EB" w:rsidP="004226EB">
      <w:pPr>
        <w:widowControl w:val="0"/>
        <w:numPr>
          <w:ilvl w:val="0"/>
          <w:numId w:val="8"/>
        </w:numPr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</w:p>
    <w:p w14:paraId="210C1E68" w14:textId="77777777" w:rsidR="004226EB" w:rsidRPr="000C229A" w:rsidRDefault="004226EB" w:rsidP="004226EB">
      <w:pPr>
        <w:widowControl w:val="0"/>
        <w:spacing w:before="120" w:line="242" w:lineRule="exact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При настройването на машините и оборудването за производствените процеси в дружеството се прилага балансиран подход, който да постига следното:</w:t>
      </w:r>
    </w:p>
    <w:p w14:paraId="68F7419D" w14:textId="77777777" w:rsidR="004226EB" w:rsidRPr="000C229A" w:rsidRDefault="004226EB" w:rsidP="004226EB">
      <w:pPr>
        <w:widowControl w:val="0"/>
        <w:numPr>
          <w:ilvl w:val="0"/>
          <w:numId w:val="8"/>
        </w:numPr>
        <w:spacing w:before="120" w:line="242" w:lineRule="exact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Високо качество на продукцията съгласно изискванията на клиентите;</w:t>
      </w:r>
    </w:p>
    <w:p w14:paraId="709D08F6" w14:textId="77777777" w:rsidR="004226EB" w:rsidRPr="000C229A" w:rsidRDefault="004226EB" w:rsidP="004226EB">
      <w:pPr>
        <w:widowControl w:val="0"/>
        <w:numPr>
          <w:ilvl w:val="0"/>
          <w:numId w:val="8"/>
        </w:numPr>
        <w:spacing w:line="242" w:lineRule="exact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Висока производителност за постигане на изискванията на клиентите относно спазване на срокове за производство и доставка;</w:t>
      </w:r>
    </w:p>
    <w:p w14:paraId="536DB8E8" w14:textId="77777777" w:rsidR="004226EB" w:rsidRPr="000C229A" w:rsidRDefault="004226EB" w:rsidP="004226EB">
      <w:pPr>
        <w:widowControl w:val="0"/>
        <w:numPr>
          <w:ilvl w:val="0"/>
          <w:numId w:val="8"/>
        </w:numPr>
        <w:spacing w:line="242" w:lineRule="exact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Режим на работа при който да не се допуска преразход на ел. енергия и други енергийни ресурси.</w:t>
      </w:r>
    </w:p>
    <w:p w14:paraId="335B79B8" w14:textId="77777777" w:rsidR="004226EB" w:rsidRDefault="004226EB" w:rsidP="004226EB">
      <w:pPr>
        <w:widowControl w:val="0"/>
        <w:spacing w:before="120" w:line="242" w:lineRule="exact"/>
        <w:rPr>
          <w:rFonts w:ascii="Arial Narrow" w:eastAsia="Tahoma" w:hAnsi="Arial Narrow"/>
          <w:color w:val="231F20"/>
          <w:spacing w:val="-1"/>
          <w:sz w:val="22"/>
          <w:u w:val="single"/>
          <w:lang w:val="bg-BG"/>
        </w:rPr>
      </w:pPr>
      <w:r w:rsidRPr="008C16C9">
        <w:rPr>
          <w:rFonts w:ascii="Arial Narrow" w:eastAsia="Tahoma" w:hAnsi="Arial Narrow"/>
          <w:color w:val="231F20"/>
          <w:spacing w:val="-1"/>
          <w:sz w:val="22"/>
          <w:u w:val="single"/>
          <w:lang w:val="bg-BG"/>
        </w:rPr>
        <w:t>Критерии за ефективна работа и постигането на оптимален режим на работа на оборудването, машините и съоръженията в производството се прилагат режими на работа разработени на база на паспортните данни от производителя и ръководствата за експлоатация.</w:t>
      </w:r>
    </w:p>
    <w:p w14:paraId="57594EBA" w14:textId="77777777" w:rsidR="004226EB" w:rsidRPr="0012359B" w:rsidRDefault="004226EB" w:rsidP="004226EB">
      <w:pPr>
        <w:widowControl w:val="0"/>
        <w:spacing w:before="240" w:after="120"/>
        <w:ind w:right="-85"/>
        <w:outlineLvl w:val="0"/>
        <w:rPr>
          <w:rFonts w:ascii="Arial Narrow" w:eastAsia="SimSun" w:hAnsi="Arial Narrow"/>
          <w:b/>
          <w:bCs/>
          <w:sz w:val="24"/>
          <w:szCs w:val="28"/>
          <w:lang w:val="bg-BG"/>
        </w:rPr>
      </w:pPr>
      <w:bookmarkStart w:id="12" w:name="_Toc450137290"/>
      <w:r w:rsidRPr="0012359B">
        <w:rPr>
          <w:rFonts w:ascii="Arial Narrow" w:eastAsia="SimSun" w:hAnsi="Arial Narrow"/>
          <w:b/>
          <w:bCs/>
          <w:sz w:val="24"/>
          <w:szCs w:val="28"/>
          <w:lang w:val="bg-BG"/>
        </w:rPr>
        <w:t>4.</w:t>
      </w:r>
      <w:r>
        <w:rPr>
          <w:rFonts w:ascii="Arial Narrow" w:eastAsia="SimSun" w:hAnsi="Arial Narrow"/>
          <w:b/>
          <w:bCs/>
          <w:sz w:val="24"/>
          <w:szCs w:val="28"/>
          <w:lang w:val="en-US"/>
        </w:rPr>
        <w:t>1</w:t>
      </w:r>
      <w:r w:rsidRPr="0012359B">
        <w:rPr>
          <w:rFonts w:ascii="Arial Narrow" w:eastAsia="SimSun" w:hAnsi="Arial Narrow"/>
          <w:b/>
          <w:bCs/>
          <w:sz w:val="24"/>
          <w:szCs w:val="28"/>
          <w:lang w:val="bg-BG"/>
        </w:rPr>
        <w:t>.</w:t>
      </w:r>
      <w:r>
        <w:rPr>
          <w:rFonts w:ascii="Arial Narrow" w:eastAsia="SimSun" w:hAnsi="Arial Narrow"/>
          <w:b/>
          <w:bCs/>
          <w:sz w:val="24"/>
          <w:szCs w:val="28"/>
          <w:lang w:val="en-US"/>
        </w:rPr>
        <w:t>2</w:t>
      </w:r>
      <w:r w:rsidRPr="0012359B">
        <w:rPr>
          <w:rFonts w:ascii="Arial Narrow" w:eastAsia="SimSun" w:hAnsi="Arial Narrow"/>
          <w:b/>
          <w:bCs/>
          <w:sz w:val="24"/>
          <w:szCs w:val="28"/>
          <w:lang w:val="bg-BG"/>
        </w:rPr>
        <w:t xml:space="preserve"> Енергийна базова линия</w:t>
      </w:r>
      <w:bookmarkEnd w:id="12"/>
    </w:p>
    <w:p w14:paraId="182E08F8" w14:textId="56A22590" w:rsidR="004226EB" w:rsidRPr="0012359B" w:rsidRDefault="004226EB" w:rsidP="004226EB">
      <w:pPr>
        <w:widowControl w:val="0"/>
        <w:ind w:left="-1" w:right="-85" w:firstLine="271"/>
        <w:rPr>
          <w:rFonts w:ascii="Arial Narrow" w:eastAsia="SimSun" w:hAnsi="Arial Narrow"/>
          <w:bCs/>
          <w:sz w:val="22"/>
          <w:lang w:val="bg-BG"/>
        </w:rPr>
      </w:pPr>
      <w:r w:rsidRPr="0012359B">
        <w:rPr>
          <w:rFonts w:ascii="Arial Narrow" w:eastAsia="SimSun" w:hAnsi="Arial Narrow"/>
          <w:bCs/>
          <w:sz w:val="22"/>
          <w:lang w:val="bg-BG"/>
        </w:rPr>
        <w:t xml:space="preserve">Като се използват данните и информацията от първоначален и последващи енергийни прегледи, както и анализ на тези данни, в </w:t>
      </w:r>
      <w:r w:rsidR="004E4083">
        <w:rPr>
          <w:rFonts w:ascii="Arial Narrow" w:eastAsia="SimSun" w:hAnsi="Arial Narrow"/>
          <w:bCs/>
          <w:sz w:val="22"/>
          <w:lang w:val="bg-BG"/>
        </w:rPr>
        <w:t>КОТЕК ЕООД</w:t>
      </w:r>
      <w:r w:rsidR="0005493E">
        <w:rPr>
          <w:rFonts w:ascii="Arial Narrow" w:eastAsia="SimSun" w:hAnsi="Arial Narrow"/>
          <w:bCs/>
          <w:sz w:val="22"/>
          <w:lang w:val="bg-BG"/>
        </w:rPr>
        <w:t xml:space="preserve"> </w:t>
      </w:r>
      <w:r w:rsidRPr="0012359B">
        <w:rPr>
          <w:rFonts w:ascii="Arial Narrow" w:eastAsia="SimSun" w:hAnsi="Arial Narrow"/>
          <w:bCs/>
          <w:sz w:val="22"/>
          <w:lang w:val="bg-BG"/>
        </w:rPr>
        <w:t>са установени следните енергийни базови линии:</w:t>
      </w:r>
    </w:p>
    <w:p w14:paraId="391ACBF0" w14:textId="77777777" w:rsidR="004226EB" w:rsidRPr="0012359B" w:rsidRDefault="004226EB" w:rsidP="004226EB">
      <w:pPr>
        <w:widowControl w:val="0"/>
        <w:numPr>
          <w:ilvl w:val="0"/>
          <w:numId w:val="9"/>
        </w:numPr>
        <w:ind w:left="540" w:right="-85" w:hanging="270"/>
        <w:rPr>
          <w:rFonts w:ascii="Arial Narrow" w:eastAsia="SimSun" w:hAnsi="Arial Narrow"/>
          <w:bCs/>
          <w:sz w:val="22"/>
          <w:lang w:val="bg-BG"/>
        </w:rPr>
      </w:pPr>
      <w:r w:rsidRPr="0012359B">
        <w:rPr>
          <w:rFonts w:ascii="Arial Narrow" w:eastAsia="SimSun" w:hAnsi="Arial Narrow"/>
          <w:bCs/>
          <w:sz w:val="22"/>
          <w:lang w:val="bg-BG"/>
        </w:rPr>
        <w:t>базова линия за потребление / базови линии на консумираната електрическа енергия по отделните производства;</w:t>
      </w:r>
    </w:p>
    <w:p w14:paraId="540E98B8" w14:textId="77777777" w:rsidR="004226EB" w:rsidRPr="0012359B" w:rsidRDefault="004226EB" w:rsidP="004226EB">
      <w:pPr>
        <w:widowControl w:val="0"/>
        <w:numPr>
          <w:ilvl w:val="0"/>
          <w:numId w:val="9"/>
        </w:numPr>
        <w:ind w:left="540" w:right="-85" w:hanging="270"/>
        <w:rPr>
          <w:rFonts w:ascii="Arial Narrow" w:eastAsia="SimSun" w:hAnsi="Arial Narrow"/>
          <w:bCs/>
          <w:sz w:val="22"/>
          <w:lang w:val="bg-BG"/>
        </w:rPr>
      </w:pPr>
      <w:r w:rsidRPr="0012359B">
        <w:rPr>
          <w:rFonts w:ascii="Arial Narrow" w:eastAsia="SimSun" w:hAnsi="Arial Narrow"/>
          <w:bCs/>
          <w:sz w:val="22"/>
          <w:lang w:val="bg-BG"/>
        </w:rPr>
        <w:t>базова линия за потребление на природен газ;</w:t>
      </w:r>
    </w:p>
    <w:p w14:paraId="4F059F36" w14:textId="77777777" w:rsidR="004226EB" w:rsidRPr="0012359B" w:rsidRDefault="004226EB" w:rsidP="004226EB">
      <w:pPr>
        <w:widowControl w:val="0"/>
        <w:numPr>
          <w:ilvl w:val="0"/>
          <w:numId w:val="9"/>
        </w:numPr>
        <w:ind w:left="540" w:right="-85" w:hanging="270"/>
        <w:rPr>
          <w:rFonts w:ascii="Arial Narrow" w:eastAsia="SimSun" w:hAnsi="Arial Narrow"/>
          <w:bCs/>
          <w:sz w:val="22"/>
          <w:lang w:val="bg-BG"/>
        </w:rPr>
      </w:pPr>
      <w:r w:rsidRPr="0012359B">
        <w:rPr>
          <w:rFonts w:ascii="Arial Narrow" w:eastAsia="SimSun" w:hAnsi="Arial Narrow"/>
          <w:bCs/>
          <w:sz w:val="22"/>
          <w:lang w:val="bg-BG"/>
        </w:rPr>
        <w:t>базови линии за потребление на отделни горива за транспортни нужди;</w:t>
      </w:r>
    </w:p>
    <w:p w14:paraId="25B9C8B0" w14:textId="77777777" w:rsidR="004226EB" w:rsidRPr="00680939" w:rsidRDefault="004226EB" w:rsidP="004226EB">
      <w:pPr>
        <w:widowControl w:val="0"/>
        <w:ind w:left="-1" w:right="-85" w:firstLine="271"/>
        <w:rPr>
          <w:rFonts w:ascii="Arial Narrow" w:eastAsia="SimSun" w:hAnsi="Arial Narrow"/>
          <w:bCs/>
          <w:sz w:val="22"/>
          <w:lang w:val="bg-BG"/>
        </w:rPr>
      </w:pPr>
      <w:r w:rsidRPr="0012359B">
        <w:rPr>
          <w:rFonts w:ascii="Arial Narrow" w:eastAsia="SimSun" w:hAnsi="Arial Narrow"/>
          <w:bCs/>
          <w:sz w:val="22"/>
          <w:lang w:val="bg-BG"/>
        </w:rPr>
        <w:t xml:space="preserve">Същите базови линии са отразени във формуляр </w:t>
      </w:r>
      <w:r w:rsidRPr="0012359B">
        <w:rPr>
          <w:rFonts w:ascii="Arial Narrow" w:eastAsia="SimSun" w:hAnsi="Arial Narrow"/>
          <w:bCs/>
          <w:i/>
          <w:sz w:val="22"/>
          <w:lang w:val="bg-BG"/>
        </w:rPr>
        <w:t>ФЕУ 01.4 „Енергийна базова линия“,</w:t>
      </w:r>
      <w:r w:rsidRPr="0012359B">
        <w:rPr>
          <w:rFonts w:ascii="Arial Narrow" w:eastAsia="SimSun" w:hAnsi="Arial Narrow"/>
          <w:bCs/>
          <w:sz w:val="22"/>
          <w:lang w:val="bg-BG"/>
        </w:rPr>
        <w:t xml:space="preserve"> като са заложени базов период от време за цялата изминала предходна година и отчетен период за настоящата 1 календарна година.</w:t>
      </w:r>
    </w:p>
    <w:p w14:paraId="6354DB42" w14:textId="77777777" w:rsidR="004226EB" w:rsidRPr="000C229A" w:rsidRDefault="004226EB" w:rsidP="004226EB">
      <w:pPr>
        <w:widowControl w:val="0"/>
        <w:spacing w:before="120" w:after="120"/>
        <w:jc w:val="left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3" w:name="_Toc450407649"/>
      <w:r>
        <w:rPr>
          <w:rFonts w:ascii="Arial Narrow" w:eastAsia="SimSun" w:hAnsi="Arial Narrow"/>
          <w:b/>
          <w:bCs/>
          <w:sz w:val="22"/>
          <w:szCs w:val="26"/>
          <w:lang w:val="en-US"/>
        </w:rPr>
        <w:t xml:space="preserve">4.1.3 </w:t>
      </w:r>
      <w:r w:rsidRPr="000C229A">
        <w:rPr>
          <w:rFonts w:ascii="Arial Narrow" w:eastAsia="SimSun" w:hAnsi="Arial Narrow"/>
          <w:b/>
          <w:bCs/>
          <w:sz w:val="22"/>
          <w:szCs w:val="26"/>
          <w:lang w:val="bg-BG"/>
        </w:rPr>
        <w:t>Поддръжка на процеси, системи и оборудване</w:t>
      </w:r>
      <w:bookmarkEnd w:id="13"/>
    </w:p>
    <w:p w14:paraId="496C4C37" w14:textId="6C292311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Ръководството на </w:t>
      </w:r>
      <w:r w:rsidR="004E4083">
        <w:rPr>
          <w:rFonts w:ascii="Arial Narrow" w:eastAsia="Tahoma" w:hAnsi="Arial Narrow"/>
          <w:color w:val="231F20"/>
          <w:spacing w:val="-1"/>
          <w:sz w:val="22"/>
          <w:lang w:val="bg-BG"/>
        </w:rPr>
        <w:t>КОТЕК ЕООД</w:t>
      </w:r>
      <w:r w:rsidR="0005493E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осигурява инфраструктурата, необходима за постигане на съответствие с изискванията на всички приложими законови и нормативни документи и изискванията за постигане на ефективност на енергийните характеристики. </w:t>
      </w:r>
    </w:p>
    <w:p w14:paraId="5AB4C0A2" w14:textId="77777777" w:rsidR="007230D2" w:rsidRPr="008C16C9" w:rsidRDefault="007230D2" w:rsidP="007230D2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8C16C9">
        <w:rPr>
          <w:rFonts w:ascii="Arial Narrow" w:eastAsia="Tahoma" w:hAnsi="Arial Narrow"/>
          <w:color w:val="231F20"/>
          <w:spacing w:val="-1"/>
          <w:sz w:val="22"/>
          <w:lang w:val="bg-BG"/>
        </w:rPr>
        <w:t>Дейностите по профилактика, техническо поддържане и ремонт на машините и съоръженията се извършват от специалисти в „Енерго-механично ремонтно звено”, съответно за направления „</w:t>
      </w: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>Производствен Сектор</w:t>
      </w:r>
      <w:r w:rsidRPr="008C16C9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. Възникнали аварии на машини и съоръжения в посочените направления се отстраняват от електротехниците и/или механиците. </w:t>
      </w:r>
    </w:p>
    <w:p w14:paraId="634EDAD8" w14:textId="77777777" w:rsidR="007230D2" w:rsidRPr="008C16C9" w:rsidRDefault="007230D2" w:rsidP="007230D2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8C16C9">
        <w:rPr>
          <w:rFonts w:ascii="Arial Narrow" w:eastAsia="Tahoma" w:hAnsi="Arial Narrow"/>
          <w:color w:val="231F20"/>
          <w:spacing w:val="-1"/>
          <w:sz w:val="22"/>
          <w:lang w:val="bg-BG"/>
        </w:rPr>
        <w:t>Механиците/електротехниците поддържат досие на машина/оборудване, в което отразяват извършените аварийни и планови ремонти. Досиетата се съхраняват в работните архиви на  посочените служители.</w:t>
      </w:r>
    </w:p>
    <w:p w14:paraId="632E820F" w14:textId="77777777" w:rsidR="007230D2" w:rsidRPr="008C16C9" w:rsidRDefault="007230D2" w:rsidP="007230D2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>За Административен сектор,</w:t>
      </w:r>
      <w:r w:rsidRPr="008C16C9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</w:t>
      </w: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>профилактиката</w:t>
      </w:r>
      <w:r w:rsidRPr="008C16C9">
        <w:rPr>
          <w:rFonts w:ascii="Arial Narrow" w:eastAsia="Tahoma" w:hAnsi="Arial Narrow"/>
          <w:color w:val="231F20"/>
          <w:spacing w:val="-1"/>
          <w:sz w:val="22"/>
          <w:lang w:val="bg-BG"/>
        </w:rPr>
        <w:t>, техническо</w:t>
      </w: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>то</w:t>
      </w:r>
      <w:r w:rsidRPr="008C16C9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поддържане и ремонт</w:t>
      </w:r>
      <w:r>
        <w:rPr>
          <w:rFonts w:ascii="Arial Narrow" w:eastAsia="Tahoma" w:hAnsi="Arial Narrow"/>
          <w:color w:val="231F20"/>
          <w:spacing w:val="-1"/>
          <w:sz w:val="22"/>
          <w:lang w:val="bg-BG"/>
        </w:rPr>
        <w:t>а</w:t>
      </w:r>
      <w:r w:rsidRPr="008C16C9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на оборудването се извършва от специалистите в съответните направления (в зависимост от естеството на дейността), или в специализирани сервизи. Доказателство за извършеното обслужване са протоколи или счетоводни документи за извършени плащания.</w:t>
      </w:r>
    </w:p>
    <w:p w14:paraId="0A406161" w14:textId="77777777" w:rsidR="007230D2" w:rsidRPr="000C229A" w:rsidRDefault="007230D2" w:rsidP="007230D2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При поддръжката на инфраструктурата на дружеството, за отделни инсталации, съоръжения и оборудване, отговорните служители следва да ползват актуална техническа документация за съответното съоръжение, оборудване или инсталация.</w:t>
      </w:r>
    </w:p>
    <w:p w14:paraId="62E4773D" w14:textId="229940DC" w:rsidR="007230D2" w:rsidRDefault="007230D2" w:rsidP="007230D2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Дейностите по поддръжка и ремонт на оборудване, инсталации и съоръжения, които не могат да се извършват с вътрешни ресурси, се изпълняват от външни фирми, с които </w:t>
      </w:r>
      <w:r w:rsidR="004E4083">
        <w:rPr>
          <w:rFonts w:ascii="Arial Narrow" w:eastAsia="Tahoma" w:hAnsi="Arial Narrow"/>
          <w:color w:val="231F20"/>
          <w:spacing w:val="-1"/>
          <w:sz w:val="22"/>
          <w:lang w:val="bg-BG"/>
        </w:rPr>
        <w:t>КОТЕК ЕООД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има договорни взаимоотношения.</w:t>
      </w:r>
    </w:p>
    <w:p w14:paraId="71BF576B" w14:textId="77777777" w:rsidR="004226EB" w:rsidRPr="000C229A" w:rsidRDefault="004226EB" w:rsidP="00852286">
      <w:pPr>
        <w:widowControl w:val="0"/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</w:p>
    <w:p w14:paraId="5489922A" w14:textId="77777777" w:rsidR="004226EB" w:rsidRPr="000C229A" w:rsidRDefault="004226EB" w:rsidP="004226EB">
      <w:pPr>
        <w:widowControl w:val="0"/>
        <w:spacing w:before="120" w:after="120"/>
        <w:jc w:val="left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4" w:name="_Toc450407650"/>
      <w:r>
        <w:rPr>
          <w:rFonts w:ascii="Arial Narrow" w:eastAsia="SimSun" w:hAnsi="Arial Narrow"/>
          <w:b/>
          <w:bCs/>
          <w:sz w:val="22"/>
          <w:szCs w:val="26"/>
          <w:lang w:val="en-US"/>
        </w:rPr>
        <w:t xml:space="preserve">4.1.4 </w:t>
      </w:r>
      <w:r w:rsidRPr="000C229A">
        <w:rPr>
          <w:rFonts w:ascii="Arial Narrow" w:eastAsia="SimSun" w:hAnsi="Arial Narrow"/>
          <w:b/>
          <w:bCs/>
          <w:sz w:val="22"/>
          <w:szCs w:val="26"/>
          <w:lang w:val="bg-BG"/>
        </w:rPr>
        <w:t>Проектиране</w:t>
      </w:r>
      <w:bookmarkEnd w:id="14"/>
    </w:p>
    <w:p w14:paraId="3CB93D7C" w14:textId="508EA664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Във фирма </w:t>
      </w:r>
      <w:r w:rsidR="004E4083">
        <w:rPr>
          <w:rFonts w:ascii="Arial Narrow" w:eastAsia="Tahoma" w:hAnsi="Arial Narrow"/>
          <w:color w:val="231F20"/>
          <w:spacing w:val="-1"/>
          <w:sz w:val="22"/>
          <w:lang w:val="bg-BG"/>
        </w:rPr>
        <w:t>КОТЕК ЕООД</w:t>
      </w:r>
      <w:r w:rsidR="0005493E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когато занапред възникне необходимост, ще се разглеждат възможностите за подобряване на енергийните характеристики и оперативното управление при проектиране на нови, изменени или </w:t>
      </w:r>
      <w:proofErr w:type="spellStart"/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рехабилитирани</w:t>
      </w:r>
      <w:proofErr w:type="spellEnd"/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/ремонтирани съоръжения, оборудване, системи и процеси, които могат да имат значимо влияние върху енергийни характеристики.</w:t>
      </w:r>
    </w:p>
    <w:p w14:paraId="29788AED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Това могат да бъдат дейности по проектиране на нови административни и/или производствени помещения 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lastRenderedPageBreak/>
        <w:t xml:space="preserve">или специфични съоръжения и оборудване, които да постигат енергийна ефективност при ползването им от дружеството. В такива случаи процесът на проектиране ще се извършва от специалисти от дружеството, или от външни фирми – проектантски организации, които следва да бъдат избирани освен определените критерии за избор и оценка на доставчици, и по критерий опит в проектирането на съвременни енергоефективни сгради, помещения, съоръжения и/или оборудване. </w:t>
      </w:r>
    </w:p>
    <w:p w14:paraId="10766783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Разглеждането на влиянието върху енергийните характеристики ще се извършва от Екипа за енергийно управление. По решение на ПР на СЕУ или Управител, при разглеждането може да бъдат включени допълнително и специалисти, имащи отношение към планираните дейности. </w:t>
      </w:r>
    </w:p>
    <w:p w14:paraId="296DD605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В процеса на оценяване на енергийната ефективност на проектите, могат да бъдат разглеждани следните критерии: </w:t>
      </w:r>
    </w:p>
    <w:p w14:paraId="75B857F4" w14:textId="77777777" w:rsidR="004226EB" w:rsidRPr="000C229A" w:rsidRDefault="004226EB" w:rsidP="004226EB">
      <w:pPr>
        <w:widowControl w:val="0"/>
        <w:numPr>
          <w:ilvl w:val="0"/>
          <w:numId w:val="4"/>
        </w:numPr>
        <w:spacing w:line="242" w:lineRule="exact"/>
        <w:ind w:right="1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наличие на възможност за прилагане на алтернативни енергийни източници;</w:t>
      </w:r>
    </w:p>
    <w:p w14:paraId="3C131930" w14:textId="77777777" w:rsidR="004226EB" w:rsidRPr="000C229A" w:rsidRDefault="004226EB" w:rsidP="004226EB">
      <w:pPr>
        <w:widowControl w:val="0"/>
        <w:numPr>
          <w:ilvl w:val="0"/>
          <w:numId w:val="4"/>
        </w:numPr>
        <w:spacing w:line="242" w:lineRule="exact"/>
        <w:ind w:right="1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възможност за икономия на енергия чрез сравнение с традиционните технологии, инвестиционни разходи и срок на откупуване;</w:t>
      </w:r>
    </w:p>
    <w:p w14:paraId="43BA0F7E" w14:textId="77777777" w:rsidR="004226EB" w:rsidRPr="000C229A" w:rsidRDefault="004226EB" w:rsidP="004226EB">
      <w:pPr>
        <w:widowControl w:val="0"/>
        <w:numPr>
          <w:ilvl w:val="0"/>
          <w:numId w:val="4"/>
        </w:numPr>
        <w:spacing w:line="242" w:lineRule="exact"/>
        <w:ind w:right="1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показатели за енергийна ефективност;</w:t>
      </w:r>
    </w:p>
    <w:p w14:paraId="53F1326F" w14:textId="77777777" w:rsidR="004226EB" w:rsidRPr="000C229A" w:rsidRDefault="004226EB" w:rsidP="004226EB">
      <w:pPr>
        <w:widowControl w:val="0"/>
        <w:numPr>
          <w:ilvl w:val="0"/>
          <w:numId w:val="4"/>
        </w:numPr>
        <w:spacing w:line="242" w:lineRule="exact"/>
        <w:ind w:right="1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техническа приложимост; </w:t>
      </w:r>
    </w:p>
    <w:p w14:paraId="6728A81C" w14:textId="77777777" w:rsidR="004226EB" w:rsidRPr="000C229A" w:rsidRDefault="004226EB" w:rsidP="004226EB">
      <w:pPr>
        <w:widowControl w:val="0"/>
        <w:numPr>
          <w:ilvl w:val="0"/>
          <w:numId w:val="4"/>
        </w:numPr>
        <w:spacing w:line="242" w:lineRule="exact"/>
        <w:ind w:right="1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разходи за поддръжка след внедряване в експлоатация;</w:t>
      </w:r>
    </w:p>
    <w:p w14:paraId="1DC62792" w14:textId="77777777" w:rsidR="004226EB" w:rsidRPr="000C229A" w:rsidRDefault="004226EB" w:rsidP="004226EB">
      <w:pPr>
        <w:widowControl w:val="0"/>
        <w:numPr>
          <w:ilvl w:val="0"/>
          <w:numId w:val="4"/>
        </w:numPr>
        <w:spacing w:line="242" w:lineRule="exact"/>
        <w:ind w:right="1" w:hanging="345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др.</w:t>
      </w:r>
    </w:p>
    <w:p w14:paraId="55E8C702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Резултатите от оценката на енергийните характеристики трябва да бъдат включени при:</w:t>
      </w:r>
    </w:p>
    <w:p w14:paraId="5E276FB1" w14:textId="77777777" w:rsidR="004226EB" w:rsidRPr="000C229A" w:rsidRDefault="004226EB" w:rsidP="004226EB">
      <w:pPr>
        <w:widowControl w:val="0"/>
        <w:numPr>
          <w:ilvl w:val="0"/>
          <w:numId w:val="5"/>
        </w:numPr>
        <w:spacing w:line="242" w:lineRule="exact"/>
        <w:ind w:right="1" w:hanging="34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възлагане на разработването на нови или при изменения на съществуващи проекти за сгради, съоръжения, оборудване, системи и процеси;</w:t>
      </w:r>
    </w:p>
    <w:p w14:paraId="29F4BC95" w14:textId="77777777" w:rsidR="004226EB" w:rsidRPr="000C229A" w:rsidRDefault="004226EB" w:rsidP="004226EB">
      <w:pPr>
        <w:widowControl w:val="0"/>
        <w:numPr>
          <w:ilvl w:val="0"/>
          <w:numId w:val="5"/>
        </w:numPr>
        <w:spacing w:line="242" w:lineRule="exact"/>
        <w:ind w:right="1" w:hanging="34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при закупуване на нови съоръжения, оборудване и системи;</w:t>
      </w:r>
    </w:p>
    <w:p w14:paraId="2CF36D75" w14:textId="520AE44C" w:rsidR="004226EB" w:rsidRPr="000C229A" w:rsidRDefault="004226EB" w:rsidP="004226EB">
      <w:pPr>
        <w:widowControl w:val="0"/>
        <w:numPr>
          <w:ilvl w:val="0"/>
          <w:numId w:val="5"/>
        </w:numPr>
        <w:spacing w:line="242" w:lineRule="exact"/>
        <w:ind w:right="1" w:hanging="344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при планиране на дейностите за </w:t>
      </w:r>
      <w:r w:rsidR="004E4083"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реабилитирането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им.</w:t>
      </w:r>
    </w:p>
    <w:p w14:paraId="11BAE65E" w14:textId="77777777" w:rsidR="004226EB" w:rsidRDefault="004226EB" w:rsidP="00852286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Резултатите от дейността по проектиране се документират в протокол в свободна форма, в който са включени разгледаните въпроси, констатираното влияние върху енергийните характеристики и взетите решения, базирани на оценката на енергийните характеристики. ПР на СЕУ  е отговорен взетите решения да бъдат включени при изпълнението на процесите, свързани с проектиране на инфраструктурата.</w:t>
      </w:r>
    </w:p>
    <w:p w14:paraId="4A2454DA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</w:p>
    <w:p w14:paraId="6ED80B94" w14:textId="77777777" w:rsidR="004226EB" w:rsidRPr="000C229A" w:rsidRDefault="004226EB" w:rsidP="004226EB">
      <w:pPr>
        <w:widowControl w:val="0"/>
        <w:spacing w:before="120" w:after="120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5" w:name="_Toc450407651"/>
      <w:r>
        <w:rPr>
          <w:rFonts w:ascii="Arial Narrow" w:eastAsia="SimSun" w:hAnsi="Arial Narrow"/>
          <w:b/>
          <w:bCs/>
          <w:sz w:val="22"/>
          <w:szCs w:val="26"/>
          <w:lang w:val="en-US"/>
        </w:rPr>
        <w:t xml:space="preserve">4.1.5 </w:t>
      </w:r>
      <w:r w:rsidRPr="000C229A">
        <w:rPr>
          <w:rFonts w:ascii="Arial Narrow" w:eastAsia="SimSun" w:hAnsi="Arial Narrow"/>
          <w:b/>
          <w:bCs/>
          <w:sz w:val="22"/>
          <w:szCs w:val="26"/>
          <w:lang w:val="bg-BG"/>
        </w:rPr>
        <w:t>Закупуване на енергийни услуги, продукти, оборудване и енергия</w:t>
      </w:r>
      <w:bookmarkEnd w:id="15"/>
    </w:p>
    <w:p w14:paraId="71412B8B" w14:textId="027680CB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В случаите, при които Ръководството на </w:t>
      </w:r>
      <w:r w:rsidR="004E4083">
        <w:rPr>
          <w:rFonts w:ascii="Arial Narrow" w:eastAsia="Tahoma" w:hAnsi="Arial Narrow"/>
          <w:color w:val="231F20"/>
          <w:spacing w:val="-1"/>
          <w:sz w:val="22"/>
          <w:lang w:val="bg-BG"/>
        </w:rPr>
        <w:t>КОТЕК ЕООД</w:t>
      </w:r>
      <w:r w:rsidR="0005493E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 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решава да закупува енергийни услуги, продукти и/или оборудване, които имат или могат да имат влияние върху значимото използване на енергия, доставчиците се избират по допълнителни критерии, които са базирани на потреблението на енергия. </w:t>
      </w:r>
    </w:p>
    <w:p w14:paraId="6C305A38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Спецификациите, съдържащи изисквания към продуктите или услугите се разглеждат и приемат от ПР на СЕУ и Екипа за енергийно управление, преди да бъдат предоставени на доставчиците. </w:t>
      </w:r>
    </w:p>
    <w:p w14:paraId="160217BF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При прегледа на спецификациите към продуктите, или изискванията към услугите трябва да бъдат оценени:</w:t>
      </w:r>
    </w:p>
    <w:p w14:paraId="6955C889" w14:textId="77777777" w:rsidR="004226EB" w:rsidRPr="000C229A" w:rsidRDefault="004226EB" w:rsidP="004226EB">
      <w:pPr>
        <w:widowControl w:val="0"/>
        <w:numPr>
          <w:ilvl w:val="0"/>
          <w:numId w:val="6"/>
        </w:numPr>
        <w:spacing w:line="242" w:lineRule="exact"/>
        <w:ind w:right="1" w:hanging="343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показателите за потребление на енергия на продуктите и възможността им за запазване през целия жизнен цикъл на продукта;</w:t>
      </w:r>
    </w:p>
    <w:p w14:paraId="1AFB1AEB" w14:textId="77777777" w:rsidR="004226EB" w:rsidRPr="000C229A" w:rsidRDefault="004226EB" w:rsidP="004226EB">
      <w:pPr>
        <w:widowControl w:val="0"/>
        <w:numPr>
          <w:ilvl w:val="0"/>
          <w:numId w:val="6"/>
        </w:numPr>
        <w:spacing w:line="242" w:lineRule="exact"/>
        <w:ind w:right="1" w:hanging="343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определянето на всички изисквания за енергийна ефективност към продуктите или услугите;</w:t>
      </w:r>
    </w:p>
    <w:p w14:paraId="2E447979" w14:textId="77777777" w:rsidR="004226EB" w:rsidRPr="000C229A" w:rsidRDefault="004226EB" w:rsidP="004226EB">
      <w:pPr>
        <w:widowControl w:val="0"/>
        <w:numPr>
          <w:ilvl w:val="0"/>
          <w:numId w:val="6"/>
        </w:numPr>
        <w:spacing w:line="242" w:lineRule="exact"/>
        <w:ind w:right="1" w:hanging="343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възможностите за подобряване на енергийните характеристики, както и влиянието към околната среда и възможността за използване на източници за възобновяема енергия.</w:t>
      </w:r>
    </w:p>
    <w:p w14:paraId="13F4D11B" w14:textId="77777777" w:rsidR="004226EB" w:rsidRPr="000C229A" w:rsidRDefault="004226EB" w:rsidP="004226EB">
      <w:pPr>
        <w:widowControl w:val="0"/>
        <w:spacing w:line="242" w:lineRule="exact"/>
        <w:ind w:right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Упълномощено лице от Екипа за енергийно управление уведомява доставчиците в случаите, при които:</w:t>
      </w:r>
    </w:p>
    <w:p w14:paraId="3206AA7D" w14:textId="77777777" w:rsidR="004226EB" w:rsidRPr="000C229A" w:rsidRDefault="004226EB" w:rsidP="004226EB">
      <w:pPr>
        <w:widowControl w:val="0"/>
        <w:numPr>
          <w:ilvl w:val="0"/>
          <w:numId w:val="7"/>
        </w:numPr>
        <w:spacing w:line="242" w:lineRule="exact"/>
        <w:ind w:right="1" w:hanging="343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 спецификациите се съдържат изисквания към доставчиците за енергийна ефективност или за конкретни енергийни показатели към заявяваните продукти и услуги;</w:t>
      </w:r>
    </w:p>
    <w:p w14:paraId="44C7414C" w14:textId="77777777" w:rsidR="004226EB" w:rsidRPr="000C229A" w:rsidRDefault="004226EB" w:rsidP="004226EB">
      <w:pPr>
        <w:widowControl w:val="0"/>
        <w:numPr>
          <w:ilvl w:val="0"/>
          <w:numId w:val="7"/>
        </w:numPr>
        <w:spacing w:line="242" w:lineRule="exact"/>
        <w:ind w:right="1" w:hanging="343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или когато доставчиците бъдат оценявани чрез допълнителни критерии за енергийна ефективност.</w:t>
      </w:r>
    </w:p>
    <w:p w14:paraId="2B20C9D1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Уведомяването на доставчиците се извършва при изпращане на запитване за оферта за конкретен продукт или услуга. </w:t>
      </w:r>
    </w:p>
    <w:p w14:paraId="23EB1C29" w14:textId="4D990BB9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 xml:space="preserve">Получените оферти се анализират от ПР на СЕУ или от определени от него или Управителя членове на Екипа за енергийно управление, а при необходимост и други специалисти от </w:t>
      </w:r>
      <w:r w:rsidR="004E4083">
        <w:rPr>
          <w:rFonts w:ascii="Arial Narrow" w:eastAsia="Tahoma" w:hAnsi="Arial Narrow"/>
          <w:color w:val="231F20"/>
          <w:spacing w:val="-1"/>
          <w:sz w:val="22"/>
          <w:lang w:val="bg-BG"/>
        </w:rPr>
        <w:t>КОТЕК ЕООД</w:t>
      </w: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.</w:t>
      </w:r>
    </w:p>
    <w:p w14:paraId="0DA42471" w14:textId="77777777" w:rsidR="004226EB" w:rsidRPr="000C229A" w:rsidRDefault="004226EB" w:rsidP="004226EB">
      <w:pPr>
        <w:widowControl w:val="0"/>
        <w:spacing w:line="242" w:lineRule="exact"/>
        <w:ind w:right="1" w:hanging="1"/>
        <w:rPr>
          <w:rFonts w:ascii="Arial Narrow" w:eastAsia="Tahoma" w:hAnsi="Arial Narrow"/>
          <w:color w:val="231F20"/>
          <w:spacing w:val="-1"/>
          <w:sz w:val="22"/>
          <w:lang w:val="bg-BG"/>
        </w:rPr>
      </w:pPr>
    </w:p>
    <w:p w14:paraId="6D16CAD4" w14:textId="77777777" w:rsidR="004226EB" w:rsidRPr="000C229A" w:rsidRDefault="004226EB" w:rsidP="004226EB">
      <w:pPr>
        <w:widowControl w:val="0"/>
        <w:spacing w:before="120" w:after="120" w:line="242" w:lineRule="exact"/>
        <w:ind w:right="1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6" w:name="_Toc450407652"/>
      <w:r>
        <w:rPr>
          <w:rFonts w:ascii="Arial Narrow" w:eastAsia="SimSun" w:hAnsi="Arial Narrow"/>
          <w:b/>
          <w:bCs/>
          <w:sz w:val="22"/>
          <w:szCs w:val="26"/>
          <w:lang w:val="en-US"/>
        </w:rPr>
        <w:t xml:space="preserve">4.1.6 </w:t>
      </w:r>
      <w:r w:rsidRPr="000C229A">
        <w:rPr>
          <w:rFonts w:ascii="Arial Narrow" w:eastAsia="SimSun" w:hAnsi="Arial Narrow"/>
          <w:b/>
          <w:bCs/>
          <w:sz w:val="22"/>
          <w:szCs w:val="26"/>
          <w:lang w:val="bg-BG"/>
        </w:rPr>
        <w:t>Управление на несъответствия/потенциални несъответствия, свързани с енергийно управление</w:t>
      </w:r>
      <w:bookmarkEnd w:id="16"/>
    </w:p>
    <w:p w14:paraId="1E7027AB" w14:textId="77777777" w:rsidR="004226EB" w:rsidRPr="000C229A" w:rsidRDefault="004226EB" w:rsidP="004226EB">
      <w:pPr>
        <w:widowControl w:val="0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Несъответствия и/или потенциални несъответствия, свързани с енергийно управление могат да бъдат констатирани при/в :</w:t>
      </w:r>
    </w:p>
    <w:p w14:paraId="4FAEA050" w14:textId="77777777" w:rsidR="004226EB" w:rsidRPr="000C229A" w:rsidRDefault="004226EB" w:rsidP="004226EB">
      <w:pPr>
        <w:widowControl w:val="0"/>
        <w:numPr>
          <w:ilvl w:val="0"/>
          <w:numId w:val="7"/>
        </w:numPr>
        <w:ind w:hanging="343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 xml:space="preserve">извършване на преглед или одит на енергийните характеристики; </w:t>
      </w:r>
    </w:p>
    <w:p w14:paraId="79490B0E" w14:textId="77777777" w:rsidR="004226EB" w:rsidRPr="000C229A" w:rsidRDefault="004226EB" w:rsidP="004226EB">
      <w:pPr>
        <w:widowControl w:val="0"/>
        <w:numPr>
          <w:ilvl w:val="0"/>
          <w:numId w:val="7"/>
        </w:numPr>
        <w:ind w:hanging="343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мониторинг и измерване на показателите на енергийните характеристики;</w:t>
      </w:r>
    </w:p>
    <w:p w14:paraId="023A0ACE" w14:textId="77777777" w:rsidR="004226EB" w:rsidRPr="000C229A" w:rsidRDefault="004226EB" w:rsidP="004226EB">
      <w:pPr>
        <w:widowControl w:val="0"/>
        <w:numPr>
          <w:ilvl w:val="0"/>
          <w:numId w:val="7"/>
        </w:numPr>
        <w:ind w:hanging="343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процеса на оперативно управление;</w:t>
      </w:r>
    </w:p>
    <w:p w14:paraId="07BD37E9" w14:textId="77777777" w:rsidR="004226EB" w:rsidRPr="000C229A" w:rsidRDefault="004226EB" w:rsidP="004226EB">
      <w:pPr>
        <w:widowControl w:val="0"/>
        <w:numPr>
          <w:ilvl w:val="0"/>
          <w:numId w:val="7"/>
        </w:numPr>
        <w:ind w:hanging="343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неспазване на нормативни изисквания, констатирани при оценка на съответствието;</w:t>
      </w:r>
    </w:p>
    <w:p w14:paraId="0116AC89" w14:textId="77777777" w:rsidR="004226EB" w:rsidRPr="000C229A" w:rsidRDefault="004226EB" w:rsidP="004226EB">
      <w:pPr>
        <w:widowControl w:val="0"/>
        <w:numPr>
          <w:ilvl w:val="0"/>
          <w:numId w:val="7"/>
        </w:numPr>
        <w:ind w:hanging="343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при провеждане на вътрешни и външни одити на СЕУ.</w:t>
      </w:r>
    </w:p>
    <w:p w14:paraId="5DE5A16E" w14:textId="77777777" w:rsidR="004226EB" w:rsidRPr="000C229A" w:rsidRDefault="004226EB" w:rsidP="004226EB">
      <w:pPr>
        <w:widowControl w:val="0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Документирането на несъответствията/потенциалните несъответствия и отговорностите, свързани с определяне и изпълнение на корекции, коригиращи и/или превантивни действия се определени в Наръчника на СЕУ – т. 4.6.4.</w:t>
      </w:r>
    </w:p>
    <w:p w14:paraId="4D6EE736" w14:textId="77777777" w:rsidR="004226EB" w:rsidRPr="000C229A" w:rsidRDefault="004226EB" w:rsidP="004226EB">
      <w:pPr>
        <w:widowControl w:val="0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lastRenderedPageBreak/>
        <w:t xml:space="preserve">Резултатите от изпълнението на коригиращи и/или превантивни действия трябва да доведат до подобряване на енергийните характеристики и енергийното управление като цяло. </w:t>
      </w:r>
    </w:p>
    <w:p w14:paraId="32A8D065" w14:textId="77777777" w:rsidR="004226EB" w:rsidRPr="000C229A" w:rsidRDefault="004226EB" w:rsidP="004226EB">
      <w:pPr>
        <w:widowControl w:val="0"/>
        <w:spacing w:before="120" w:after="120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7" w:name="_Toc450407653"/>
      <w:r>
        <w:rPr>
          <w:rFonts w:ascii="Arial Narrow" w:eastAsia="SimSun" w:hAnsi="Arial Narrow"/>
          <w:b/>
          <w:bCs/>
          <w:sz w:val="22"/>
          <w:szCs w:val="26"/>
          <w:lang w:val="en-US"/>
        </w:rPr>
        <w:t xml:space="preserve">4.1.7 </w:t>
      </w:r>
      <w:r w:rsidRPr="000C229A">
        <w:rPr>
          <w:rFonts w:ascii="Arial Narrow" w:eastAsia="SimSun" w:hAnsi="Arial Narrow"/>
          <w:b/>
          <w:bCs/>
          <w:sz w:val="22"/>
          <w:szCs w:val="26"/>
          <w:lang w:val="bg-BG"/>
        </w:rPr>
        <w:t>Оперативно управление при непредвидени случай или извънредни ситуации</w:t>
      </w:r>
      <w:bookmarkEnd w:id="17"/>
    </w:p>
    <w:p w14:paraId="114F7B00" w14:textId="77777777" w:rsidR="004226EB" w:rsidRPr="000C229A" w:rsidRDefault="004226EB" w:rsidP="004226EB">
      <w:pPr>
        <w:widowControl w:val="0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Когато се планират дейности за да има подготвеност в случай на непредвидени или извънредни ситуации, или възможни бедствия, през определени периоди от време в дружеството се проиграват отделни сценарии в съответствие с изготвените аварийни планове за действие при извънредни ситуации.</w:t>
      </w:r>
    </w:p>
    <w:p w14:paraId="312E6D57" w14:textId="77777777" w:rsidR="004226EB" w:rsidRPr="000C229A" w:rsidRDefault="004226EB" w:rsidP="004226EB">
      <w:pPr>
        <w:widowControl w:val="0"/>
        <w:rPr>
          <w:rFonts w:ascii="Arial Narrow" w:eastAsia="Tahoma" w:hAnsi="Arial Narrow"/>
          <w:color w:val="231F20"/>
          <w:spacing w:val="-1"/>
          <w:sz w:val="22"/>
          <w:lang w:val="bg-BG"/>
        </w:rPr>
      </w:pPr>
      <w:r w:rsidRPr="000C229A">
        <w:rPr>
          <w:rFonts w:ascii="Arial Narrow" w:eastAsia="Tahoma" w:hAnsi="Arial Narrow"/>
          <w:color w:val="231F20"/>
          <w:spacing w:val="-1"/>
          <w:sz w:val="22"/>
          <w:lang w:val="bg-BG"/>
        </w:rPr>
        <w:t>В плана за действие за постигане на общите и конкретните енергийни цели са заложени цели, които чрез съвременни и иновативни технически решения да постигат трайна енергийна ефективност.</w:t>
      </w:r>
    </w:p>
    <w:p w14:paraId="5D25813D" w14:textId="77777777" w:rsidR="004226EB" w:rsidRPr="000C229A" w:rsidRDefault="004226EB" w:rsidP="004226EB">
      <w:pPr>
        <w:widowControl w:val="0"/>
        <w:rPr>
          <w:rFonts w:ascii="Arial Narrow" w:hAnsi="Arial Narrow"/>
          <w:sz w:val="22"/>
          <w:lang w:val="bg-BG"/>
        </w:rPr>
      </w:pPr>
      <w:r w:rsidRPr="000C229A">
        <w:rPr>
          <w:rFonts w:ascii="Arial Narrow" w:hAnsi="Arial Narrow"/>
          <w:sz w:val="22"/>
          <w:lang w:val="bg-BG"/>
        </w:rPr>
        <w:t>Когато е необходимо да се закупува оборудване или при избора на конкретни технически решения водещи до енергийна ефективност, следва да бъдат използвани най-добрите налични на пазара технически решения, и които да имат капацитета и възможностите да реагират адекватно на възникнали извънредни ситуации.</w:t>
      </w:r>
    </w:p>
    <w:p w14:paraId="02DBEAD0" w14:textId="77777777" w:rsidR="004226EB" w:rsidRPr="000C229A" w:rsidRDefault="004226EB" w:rsidP="004226EB">
      <w:pPr>
        <w:widowControl w:val="0"/>
        <w:spacing w:before="120" w:after="120" w:line="242" w:lineRule="exact"/>
        <w:ind w:right="-531"/>
        <w:outlineLvl w:val="1"/>
        <w:rPr>
          <w:rFonts w:ascii="Arial Narrow" w:eastAsia="SimSun" w:hAnsi="Arial Narrow"/>
          <w:b/>
          <w:bCs/>
          <w:sz w:val="22"/>
          <w:szCs w:val="26"/>
          <w:lang w:val="bg-BG"/>
        </w:rPr>
      </w:pPr>
      <w:bookmarkStart w:id="18" w:name="_Toc450407654"/>
      <w:r>
        <w:rPr>
          <w:rFonts w:ascii="Arial Narrow" w:eastAsia="SimSun" w:hAnsi="Arial Narrow"/>
          <w:b/>
          <w:bCs/>
          <w:sz w:val="22"/>
          <w:szCs w:val="26"/>
          <w:lang w:val="en-US"/>
        </w:rPr>
        <w:t xml:space="preserve">4.1.8 </w:t>
      </w:r>
      <w:r w:rsidRPr="000C229A">
        <w:rPr>
          <w:rFonts w:ascii="Arial Narrow" w:eastAsia="SimSun" w:hAnsi="Arial Narrow"/>
          <w:b/>
          <w:bCs/>
          <w:sz w:val="22"/>
          <w:szCs w:val="26"/>
          <w:lang w:val="bg-BG"/>
        </w:rPr>
        <w:t>Екип за енергийно управление</w:t>
      </w:r>
      <w:bookmarkEnd w:id="18"/>
    </w:p>
    <w:p w14:paraId="49CBE562" w14:textId="77777777" w:rsidR="004226EB" w:rsidRPr="000C229A" w:rsidRDefault="004226EB" w:rsidP="004226EB">
      <w:pPr>
        <w:widowControl w:val="0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Съставът на Екипа за енергийно управление се определя със Заповед на Управителя</w:t>
      </w:r>
      <w:r>
        <w:rPr>
          <w:rFonts w:ascii="Arial Narrow" w:eastAsia="SimSun" w:hAnsi="Arial Narrow"/>
          <w:bCs/>
          <w:sz w:val="22"/>
          <w:lang w:val="bg-BG"/>
        </w:rPr>
        <w:t>/Изп. директор</w:t>
      </w:r>
      <w:r w:rsidRPr="000C229A">
        <w:rPr>
          <w:rFonts w:ascii="Arial Narrow" w:eastAsia="SimSun" w:hAnsi="Arial Narrow"/>
          <w:bCs/>
          <w:sz w:val="22"/>
          <w:lang w:val="bg-BG"/>
        </w:rPr>
        <w:t>, по предложение на ПР на СЕУ.</w:t>
      </w:r>
    </w:p>
    <w:p w14:paraId="2E2BC6CF" w14:textId="77777777" w:rsidR="004226EB" w:rsidRPr="000C229A" w:rsidRDefault="004226EB" w:rsidP="004226EB">
      <w:pPr>
        <w:widowControl w:val="0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Екипът за енергийно управление има следните функции и отговорности:</w:t>
      </w:r>
    </w:p>
    <w:p w14:paraId="6076B463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контролира изпълнението на изискванията на документите и ефективното функциониране на СЕУ и докладва пред ПР на СЕУ за състоянието й;</w:t>
      </w:r>
    </w:p>
    <w:p w14:paraId="44F314DA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участва при осъществяването на мониторинг, измерване и анализ на показателите на енергийните характеристики;</w:t>
      </w:r>
    </w:p>
    <w:p w14:paraId="3C73D5B3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предлага мерки за подобряване на енергийните характеристики;</w:t>
      </w:r>
    </w:p>
    <w:p w14:paraId="42D9FA16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предлага общи и конкретни цели и участва при разработването на планове за постигането на енергийните цели;</w:t>
      </w:r>
    </w:p>
    <w:p w14:paraId="3F5BF176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участва при анализиране на причините за несъответствия/потенциални несъответствия и предлага коригиращи и/или превантивни действия;</w:t>
      </w:r>
    </w:p>
    <w:p w14:paraId="454B230B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участва при определяне на специфични критерии към продукти и услуги, свързани с енергийна ефективност;</w:t>
      </w:r>
    </w:p>
    <w:p w14:paraId="6E8C3B67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подпомага осъзнаването на енергийната политика и целите на всички нива в Дружеството;</w:t>
      </w:r>
    </w:p>
    <w:p w14:paraId="14CFD987" w14:textId="77777777" w:rsidR="004226EB" w:rsidRPr="000C229A" w:rsidRDefault="004226EB" w:rsidP="004226EB">
      <w:pPr>
        <w:widowControl w:val="0"/>
        <w:numPr>
          <w:ilvl w:val="0"/>
          <w:numId w:val="5"/>
        </w:numPr>
        <w:ind w:hanging="344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съдейства при планирането и участва при провеждането на вътрешни одити на СЕУ.</w:t>
      </w:r>
    </w:p>
    <w:p w14:paraId="04D8D44E" w14:textId="77777777" w:rsidR="004226EB" w:rsidRPr="000C229A" w:rsidRDefault="004226EB" w:rsidP="004226EB">
      <w:pPr>
        <w:widowControl w:val="0"/>
        <w:spacing w:before="120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Заседанията на Екипа се провеждат в периодичност, определена от ПР на СЕУ. Разглежданите въпроси и взетите решения се документират в протокол в свободна форма. ПР на СЕУ е отговорен за свеждането на взетите решения до персонала, отговорен за изпълнението им и за осъществяването на контрол за спазването на определените срокове.</w:t>
      </w:r>
    </w:p>
    <w:p w14:paraId="0D557A06" w14:textId="77777777" w:rsidR="004226EB" w:rsidRPr="000C229A" w:rsidRDefault="004226EB" w:rsidP="004226EB">
      <w:pPr>
        <w:widowControl w:val="0"/>
        <w:numPr>
          <w:ilvl w:val="0"/>
          <w:numId w:val="2"/>
        </w:numPr>
        <w:spacing w:before="120" w:after="120"/>
        <w:rPr>
          <w:rFonts w:ascii="Arial Narrow" w:hAnsi="Arial Narrow" w:cs="Arial"/>
          <w:b/>
          <w:sz w:val="26"/>
          <w:szCs w:val="52"/>
          <w:lang w:val="bg-BG"/>
        </w:rPr>
      </w:pPr>
      <w:bookmarkStart w:id="19" w:name="_Toc450407655"/>
      <w:r w:rsidRPr="000C229A">
        <w:rPr>
          <w:rFonts w:ascii="Arial Narrow" w:hAnsi="Arial Narrow" w:cs="Arial"/>
          <w:b/>
          <w:sz w:val="26"/>
          <w:szCs w:val="52"/>
          <w:lang w:val="bg-BG"/>
        </w:rPr>
        <w:t>Препратки и приложения</w:t>
      </w:r>
      <w:bookmarkEnd w:id="19"/>
    </w:p>
    <w:p w14:paraId="2336E8CF" w14:textId="77777777" w:rsidR="004226EB" w:rsidRPr="000C229A" w:rsidRDefault="004226EB" w:rsidP="004226EB">
      <w:pPr>
        <w:widowControl w:val="0"/>
        <w:spacing w:line="242" w:lineRule="exact"/>
        <w:ind w:left="-1" w:right="-531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Техническа документация за поддръжка на съоръжения, оборудване и инсталации</w:t>
      </w:r>
    </w:p>
    <w:p w14:paraId="0C8E229F" w14:textId="77777777" w:rsidR="004226EB" w:rsidRPr="000C229A" w:rsidRDefault="004226EB" w:rsidP="004226EB">
      <w:pPr>
        <w:widowControl w:val="0"/>
        <w:spacing w:line="242" w:lineRule="exact"/>
        <w:ind w:left="-1" w:right="-531"/>
        <w:rPr>
          <w:rFonts w:ascii="Arial Narrow" w:eastAsia="SimSun" w:hAnsi="Arial Narrow"/>
          <w:bCs/>
          <w:sz w:val="22"/>
          <w:lang w:val="bg-BG"/>
        </w:rPr>
      </w:pPr>
      <w:r w:rsidRPr="000C229A">
        <w:rPr>
          <w:rFonts w:ascii="Arial Narrow" w:eastAsia="SimSun" w:hAnsi="Arial Narrow"/>
          <w:bCs/>
          <w:sz w:val="22"/>
          <w:lang w:val="bg-BG"/>
        </w:rPr>
        <w:t>Протокол в свободна форма от заседание на Екипа за управление на енергият</w:t>
      </w:r>
      <w:bookmarkEnd w:id="1"/>
      <w:bookmarkEnd w:id="2"/>
      <w:bookmarkEnd w:id="3"/>
      <w:r w:rsidRPr="000C229A">
        <w:rPr>
          <w:rFonts w:ascii="Arial Narrow" w:eastAsia="SimSun" w:hAnsi="Arial Narrow"/>
          <w:bCs/>
          <w:sz w:val="22"/>
          <w:lang w:val="bg-BG"/>
        </w:rPr>
        <w:t>а</w:t>
      </w:r>
    </w:p>
    <w:p w14:paraId="43D2E3EF" w14:textId="77777777" w:rsidR="004226EB" w:rsidRPr="000C229A" w:rsidRDefault="004226EB" w:rsidP="004226EB">
      <w:pPr>
        <w:widowControl w:val="0"/>
        <w:spacing w:line="242" w:lineRule="exact"/>
        <w:ind w:left="-1" w:right="-531"/>
        <w:jc w:val="left"/>
        <w:rPr>
          <w:rFonts w:ascii="Arial Narrow" w:eastAsia="SimSun" w:hAnsi="Arial Narrow"/>
          <w:bCs/>
          <w:sz w:val="22"/>
          <w:lang w:val="bg-BG"/>
        </w:rPr>
      </w:pPr>
    </w:p>
    <w:p w14:paraId="0C7F2E2E" w14:textId="77777777" w:rsidR="004226EB" w:rsidRPr="000C229A" w:rsidRDefault="004226EB" w:rsidP="004226EB">
      <w:pPr>
        <w:widowControl w:val="0"/>
        <w:spacing w:line="242" w:lineRule="exact"/>
        <w:ind w:left="-1" w:right="-531"/>
        <w:jc w:val="left"/>
        <w:rPr>
          <w:rFonts w:ascii="Arial Narrow" w:eastAsia="SimSun" w:hAnsi="Arial Narrow"/>
          <w:bCs/>
          <w:sz w:val="22"/>
          <w:lang w:val="bg-BG"/>
        </w:rPr>
      </w:pPr>
    </w:p>
    <w:p w14:paraId="061B52D6" w14:textId="77777777" w:rsidR="004226EB" w:rsidRPr="000C229A" w:rsidRDefault="004226EB" w:rsidP="004226EB">
      <w:pPr>
        <w:widowControl w:val="0"/>
        <w:spacing w:line="242" w:lineRule="exact"/>
        <w:ind w:left="-1" w:right="-531"/>
        <w:jc w:val="left"/>
        <w:rPr>
          <w:rFonts w:ascii="Arial Narrow" w:hAnsi="Arial Narrow"/>
          <w:b/>
          <w:sz w:val="22"/>
          <w:lang w:val="bg-BG"/>
        </w:rPr>
      </w:pPr>
      <w:r w:rsidRPr="000C229A">
        <w:rPr>
          <w:rFonts w:ascii="Arial Narrow" w:hAnsi="Arial Narrow"/>
          <w:b/>
          <w:sz w:val="22"/>
          <w:lang w:val="bg-BG"/>
        </w:rPr>
        <w:t>Регистрация на измененията</w:t>
      </w:r>
    </w:p>
    <w:p w14:paraId="61459117" w14:textId="77777777" w:rsidR="004226EB" w:rsidRPr="000C229A" w:rsidRDefault="004226EB" w:rsidP="004226EB">
      <w:pPr>
        <w:keepNext/>
        <w:rPr>
          <w:rFonts w:ascii="Arial Narrow" w:hAnsi="Arial Narrow"/>
          <w:b/>
          <w:sz w:val="22"/>
          <w:lang w:val="bg-BG"/>
        </w:rPr>
      </w:pP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3"/>
        <w:gridCol w:w="1627"/>
        <w:gridCol w:w="1898"/>
        <w:gridCol w:w="5017"/>
      </w:tblGrid>
      <w:tr w:rsidR="004226EB" w:rsidRPr="000C229A" w14:paraId="21FB3483" w14:textId="77777777" w:rsidTr="008822CA">
        <w:trPr>
          <w:trHeight w:val="505"/>
        </w:trPr>
        <w:tc>
          <w:tcPr>
            <w:tcW w:w="1053" w:type="dxa"/>
            <w:shd w:val="clear" w:color="auto" w:fill="auto"/>
          </w:tcPr>
          <w:p w14:paraId="44DC05C8" w14:textId="77777777" w:rsidR="004226EB" w:rsidRPr="000C229A" w:rsidRDefault="004226EB" w:rsidP="008822CA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0C229A">
              <w:rPr>
                <w:rFonts w:ascii="Arial Narrow" w:hAnsi="Arial Narrow"/>
                <w:b/>
                <w:sz w:val="22"/>
                <w:lang w:val="bg-BG"/>
              </w:rPr>
              <w:t>Версия №</w:t>
            </w:r>
          </w:p>
        </w:tc>
        <w:tc>
          <w:tcPr>
            <w:tcW w:w="1627" w:type="dxa"/>
            <w:shd w:val="clear" w:color="auto" w:fill="auto"/>
          </w:tcPr>
          <w:p w14:paraId="47D6AF1C" w14:textId="77777777" w:rsidR="004226EB" w:rsidRPr="000C229A" w:rsidRDefault="004226EB" w:rsidP="008822CA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0C229A">
              <w:rPr>
                <w:rFonts w:ascii="Arial Narrow" w:hAnsi="Arial Narrow"/>
                <w:b/>
                <w:sz w:val="22"/>
                <w:lang w:val="bg-BG"/>
              </w:rPr>
              <w:t>Дата на изменение</w:t>
            </w:r>
          </w:p>
        </w:tc>
        <w:tc>
          <w:tcPr>
            <w:tcW w:w="1898" w:type="dxa"/>
            <w:shd w:val="clear" w:color="auto" w:fill="auto"/>
          </w:tcPr>
          <w:p w14:paraId="12089CC4" w14:textId="77777777" w:rsidR="004226EB" w:rsidRPr="000C229A" w:rsidRDefault="004226EB" w:rsidP="008822CA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0C229A">
              <w:rPr>
                <w:rFonts w:ascii="Arial Narrow" w:hAnsi="Arial Narrow"/>
                <w:b/>
                <w:sz w:val="22"/>
                <w:lang w:val="bg-BG"/>
              </w:rPr>
              <w:t>Изменение на/в: документ/стр./т.</w:t>
            </w:r>
          </w:p>
        </w:tc>
        <w:tc>
          <w:tcPr>
            <w:tcW w:w="5017" w:type="dxa"/>
            <w:shd w:val="clear" w:color="auto" w:fill="auto"/>
          </w:tcPr>
          <w:p w14:paraId="6F72CBA4" w14:textId="77777777" w:rsidR="004226EB" w:rsidRPr="000C229A" w:rsidRDefault="004226EB" w:rsidP="008822CA">
            <w:pPr>
              <w:keepNext/>
              <w:jc w:val="center"/>
              <w:rPr>
                <w:rFonts w:ascii="Arial Narrow" w:hAnsi="Arial Narrow"/>
                <w:b/>
                <w:sz w:val="22"/>
                <w:lang w:val="bg-BG"/>
              </w:rPr>
            </w:pPr>
            <w:r w:rsidRPr="000C229A">
              <w:rPr>
                <w:rFonts w:ascii="Arial Narrow" w:hAnsi="Arial Narrow"/>
                <w:b/>
                <w:sz w:val="22"/>
                <w:lang w:val="bg-BG"/>
              </w:rPr>
              <w:t>Описание на изменението</w:t>
            </w:r>
          </w:p>
        </w:tc>
      </w:tr>
      <w:tr w:rsidR="004226EB" w:rsidRPr="000C229A" w14:paraId="3501B954" w14:textId="77777777" w:rsidTr="008822CA">
        <w:trPr>
          <w:trHeight w:val="581"/>
        </w:trPr>
        <w:tc>
          <w:tcPr>
            <w:tcW w:w="1053" w:type="dxa"/>
            <w:shd w:val="clear" w:color="auto" w:fill="auto"/>
          </w:tcPr>
          <w:p w14:paraId="3D1A48A7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627" w:type="dxa"/>
            <w:shd w:val="clear" w:color="auto" w:fill="auto"/>
          </w:tcPr>
          <w:p w14:paraId="3461F7F3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898" w:type="dxa"/>
            <w:shd w:val="clear" w:color="auto" w:fill="auto"/>
          </w:tcPr>
          <w:p w14:paraId="2D71F17B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5017" w:type="dxa"/>
            <w:shd w:val="clear" w:color="auto" w:fill="auto"/>
          </w:tcPr>
          <w:p w14:paraId="0749CB1D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</w:tr>
      <w:tr w:rsidR="004226EB" w:rsidRPr="000C229A" w14:paraId="41DF6CDD" w14:textId="77777777" w:rsidTr="008822CA">
        <w:trPr>
          <w:trHeight w:val="581"/>
        </w:trPr>
        <w:tc>
          <w:tcPr>
            <w:tcW w:w="1053" w:type="dxa"/>
            <w:shd w:val="clear" w:color="auto" w:fill="auto"/>
          </w:tcPr>
          <w:p w14:paraId="1E2FA249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627" w:type="dxa"/>
            <w:shd w:val="clear" w:color="auto" w:fill="auto"/>
          </w:tcPr>
          <w:p w14:paraId="24718B09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898" w:type="dxa"/>
            <w:shd w:val="clear" w:color="auto" w:fill="auto"/>
          </w:tcPr>
          <w:p w14:paraId="32EF9ACF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5017" w:type="dxa"/>
            <w:shd w:val="clear" w:color="auto" w:fill="auto"/>
          </w:tcPr>
          <w:p w14:paraId="2D12B611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</w:tr>
      <w:tr w:rsidR="004226EB" w:rsidRPr="000C229A" w14:paraId="59855A9E" w14:textId="77777777" w:rsidTr="008822CA">
        <w:trPr>
          <w:trHeight w:val="581"/>
        </w:trPr>
        <w:tc>
          <w:tcPr>
            <w:tcW w:w="1053" w:type="dxa"/>
            <w:shd w:val="clear" w:color="auto" w:fill="auto"/>
          </w:tcPr>
          <w:p w14:paraId="33602716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627" w:type="dxa"/>
            <w:shd w:val="clear" w:color="auto" w:fill="auto"/>
          </w:tcPr>
          <w:p w14:paraId="0AC857CE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1898" w:type="dxa"/>
            <w:shd w:val="clear" w:color="auto" w:fill="auto"/>
          </w:tcPr>
          <w:p w14:paraId="42DD2106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  <w:tc>
          <w:tcPr>
            <w:tcW w:w="5017" w:type="dxa"/>
            <w:shd w:val="clear" w:color="auto" w:fill="auto"/>
          </w:tcPr>
          <w:p w14:paraId="3848BCF2" w14:textId="77777777" w:rsidR="004226EB" w:rsidRPr="000C229A" w:rsidRDefault="004226EB" w:rsidP="008822CA">
            <w:pPr>
              <w:keepNext/>
              <w:rPr>
                <w:rFonts w:ascii="Arial Narrow" w:hAnsi="Arial Narrow"/>
                <w:b/>
                <w:sz w:val="22"/>
                <w:lang w:val="bg-BG"/>
              </w:rPr>
            </w:pPr>
          </w:p>
        </w:tc>
      </w:tr>
    </w:tbl>
    <w:p w14:paraId="6BF23CE8" w14:textId="77777777" w:rsidR="004226EB" w:rsidRPr="000C229A" w:rsidRDefault="004226EB" w:rsidP="004226EB">
      <w:pPr>
        <w:widowControl w:val="0"/>
        <w:outlineLvl w:val="0"/>
        <w:rPr>
          <w:rFonts w:ascii="Arial Narrow" w:hAnsi="Arial Narrow"/>
          <w:sz w:val="24"/>
          <w:lang w:val="bg-BG"/>
        </w:rPr>
      </w:pPr>
    </w:p>
    <w:p w14:paraId="4717847F" w14:textId="77777777" w:rsidR="00575E9E" w:rsidRDefault="00575E9E"/>
    <w:sectPr w:rsidR="00575E9E" w:rsidSect="004E4083">
      <w:footerReference w:type="default" r:id="rId7"/>
      <w:footerReference w:type="first" r:id="rId8"/>
      <w:pgSz w:w="11907" w:h="16840" w:code="9"/>
      <w:pgMar w:top="568" w:right="992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5ADCA" w14:textId="77777777" w:rsidR="00A4588D" w:rsidRDefault="00A4588D">
      <w:r>
        <w:separator/>
      </w:r>
    </w:p>
  </w:endnote>
  <w:endnote w:type="continuationSeparator" w:id="0">
    <w:p w14:paraId="74728415" w14:textId="77777777" w:rsidR="00A4588D" w:rsidRDefault="00A4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A8F2C" w14:textId="2BA5D02A" w:rsidR="000C229A" w:rsidRPr="000C229A" w:rsidRDefault="004226EB">
    <w:pPr>
      <w:pStyle w:val="a5"/>
      <w:rPr>
        <w:lang w:val="bg-BG"/>
      </w:rPr>
    </w:pPr>
    <w:r w:rsidRPr="000C229A">
      <w:rPr>
        <w:lang w:val="bg-BG"/>
      </w:rPr>
      <w:t>ПЕУ 02</w:t>
    </w:r>
    <w:r w:rsidRPr="000C229A">
      <w:rPr>
        <w:lang w:val="bg-BG"/>
      </w:rPr>
      <w:tab/>
    </w:r>
    <w:r>
      <w:rPr>
        <w:lang w:val="bg-BG"/>
      </w:rPr>
      <w:t>Версия: 0</w:t>
    </w:r>
    <w:r w:rsidR="004E4083">
      <w:rPr>
        <w:lang w:val="bg-BG"/>
      </w:rPr>
      <w:t>1</w:t>
    </w:r>
    <w:r w:rsidRPr="000C229A">
      <w:rPr>
        <w:lang w:val="bg-BG"/>
      </w:rPr>
      <w:tab/>
    </w:r>
    <w:r>
      <w:rPr>
        <w:lang w:val="bg-BG"/>
      </w:rPr>
      <w:t xml:space="preserve">Дата на изд.: </w:t>
    </w:r>
    <w:r w:rsidR="004E4083" w:rsidRPr="004E4083">
      <w:rPr>
        <w:lang w:val="bg-BG"/>
      </w:rPr>
      <w:t>09.06.2024г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37" w:type="dxa"/>
      <w:tblBorders>
        <w:top w:val="single" w:sz="6" w:space="0" w:color="0000FF"/>
        <w:left w:val="single" w:sz="6" w:space="0" w:color="0000FF"/>
        <w:bottom w:val="single" w:sz="6" w:space="0" w:color="0000FF"/>
        <w:right w:val="single" w:sz="6" w:space="0" w:color="0000FF"/>
        <w:insideH w:val="single" w:sz="6" w:space="0" w:color="0000FF"/>
        <w:insideV w:val="single" w:sz="6" w:space="0" w:color="0000FF"/>
      </w:tblBorders>
      <w:tblLayout w:type="fixed"/>
      <w:tblLook w:val="0000" w:firstRow="0" w:lastRow="0" w:firstColumn="0" w:lastColumn="0" w:noHBand="0" w:noVBand="0"/>
    </w:tblPr>
    <w:tblGrid>
      <w:gridCol w:w="6707"/>
      <w:gridCol w:w="2530"/>
    </w:tblGrid>
    <w:tr w:rsidR="000C229A" w:rsidRPr="004056A3" w14:paraId="0B376E14" w14:textId="77777777" w:rsidTr="00D5741C">
      <w:trPr>
        <w:cantSplit/>
        <w:trHeight w:val="867"/>
      </w:trPr>
      <w:tc>
        <w:tcPr>
          <w:tcW w:w="670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F2B9324" w14:textId="77777777" w:rsidR="000C229A" w:rsidRPr="004056A3" w:rsidRDefault="004226EB" w:rsidP="000C229A">
          <w:pPr>
            <w:widowControl w:val="0"/>
            <w:rPr>
              <w:rFonts w:ascii="Arial Narrow" w:hAnsi="Arial Narrow"/>
              <w:sz w:val="18"/>
              <w:szCs w:val="18"/>
            </w:rPr>
          </w:pPr>
          <w:bookmarkStart w:id="20" w:name="_Hlk515198936"/>
          <w:r w:rsidRPr="004056A3">
            <w:rPr>
              <w:rFonts w:ascii="Arial Narrow" w:hAnsi="Arial Narrow"/>
              <w:sz w:val="18"/>
              <w:szCs w:val="18"/>
              <w:lang w:val="bg-BG"/>
            </w:rPr>
            <w:t>Утвърдил:</w:t>
          </w:r>
        </w:p>
        <w:p w14:paraId="25B8B521" w14:textId="1B3B0242" w:rsidR="000C229A" w:rsidRPr="004056A3" w:rsidRDefault="004226EB" w:rsidP="000C229A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 w:rsidRPr="004056A3">
            <w:rPr>
              <w:rFonts w:ascii="Arial Narrow" w:hAnsi="Arial Narrow"/>
              <w:sz w:val="18"/>
              <w:szCs w:val="18"/>
            </w:rPr>
            <w:t xml:space="preserve">                     </w:t>
          </w:r>
          <w:r w:rsidRPr="004056A3">
            <w:rPr>
              <w:rFonts w:ascii="Arial Narrow" w:hAnsi="Arial Narrow"/>
              <w:sz w:val="18"/>
              <w:szCs w:val="18"/>
              <w:lang w:val="bg-BG"/>
            </w:rPr>
            <w:t>.........................................</w:t>
          </w:r>
          <w:r>
            <w:rPr>
              <w:rFonts w:ascii="Arial Narrow" w:hAnsi="Arial Narrow"/>
              <w:sz w:val="18"/>
              <w:szCs w:val="18"/>
              <w:lang w:val="bg-BG"/>
            </w:rPr>
            <w:t xml:space="preserve">............         </w:t>
          </w:r>
          <w:r>
            <w:rPr>
              <w:rFonts w:ascii="Arial Narrow" w:hAnsi="Arial Narrow"/>
              <w:sz w:val="18"/>
              <w:szCs w:val="18"/>
              <w:lang w:val="bg-BG"/>
            </w:rPr>
            <w:t>/</w:t>
          </w:r>
          <w:r w:rsidR="004E4083">
            <w:t xml:space="preserve"> </w:t>
          </w:r>
          <w:r w:rsidR="004E4083" w:rsidRPr="004E4083">
            <w:rPr>
              <w:rFonts w:ascii="Arial Narrow" w:hAnsi="Arial Narrow"/>
              <w:sz w:val="18"/>
              <w:szCs w:val="18"/>
              <w:lang w:val="bg-BG"/>
            </w:rPr>
            <w:t>Борислав Тачев</w:t>
          </w:r>
          <w:r w:rsidR="004E4083" w:rsidRPr="004E4083">
            <w:rPr>
              <w:rFonts w:ascii="Arial Narrow" w:hAnsi="Arial Narrow"/>
              <w:sz w:val="18"/>
              <w:szCs w:val="18"/>
              <w:lang w:val="bg-BG"/>
            </w:rPr>
            <w:t xml:space="preserve"> </w:t>
          </w:r>
          <w:r w:rsidRPr="004056A3">
            <w:rPr>
              <w:rFonts w:ascii="Arial Narrow" w:hAnsi="Arial Narrow"/>
              <w:sz w:val="18"/>
              <w:szCs w:val="18"/>
              <w:lang w:val="bg-BG"/>
            </w:rPr>
            <w:t xml:space="preserve">– </w:t>
          </w:r>
          <w:r>
            <w:rPr>
              <w:rFonts w:ascii="Arial Narrow" w:hAnsi="Arial Narrow"/>
              <w:sz w:val="18"/>
              <w:szCs w:val="18"/>
              <w:lang w:val="bg-BG"/>
            </w:rPr>
            <w:t>Управител</w:t>
          </w:r>
          <w:r w:rsidRPr="004056A3">
            <w:rPr>
              <w:rFonts w:ascii="Arial Narrow" w:hAnsi="Arial Narrow"/>
              <w:sz w:val="18"/>
              <w:szCs w:val="18"/>
              <w:lang w:val="bg-BG"/>
            </w:rPr>
            <w:t>/</w:t>
          </w:r>
        </w:p>
        <w:p w14:paraId="3A097FCA" w14:textId="77777777" w:rsidR="000C229A" w:rsidRPr="004056A3" w:rsidRDefault="00A4588D" w:rsidP="000C229A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</w:p>
        <w:p w14:paraId="19784931" w14:textId="1CD705CD" w:rsidR="000C229A" w:rsidRPr="004056A3" w:rsidRDefault="004226EB" w:rsidP="003C6E68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 w:rsidRPr="004056A3">
            <w:rPr>
              <w:rFonts w:ascii="Arial Narrow" w:hAnsi="Arial Narrow"/>
              <w:sz w:val="18"/>
              <w:szCs w:val="18"/>
              <w:lang w:val="bg-BG"/>
            </w:rPr>
            <w:t xml:space="preserve">Дата: </w:t>
          </w:r>
          <w:r w:rsidR="004E4083" w:rsidRPr="004E4083">
            <w:rPr>
              <w:rFonts w:ascii="Arial Narrow" w:hAnsi="Arial Narrow"/>
              <w:sz w:val="18"/>
              <w:szCs w:val="18"/>
              <w:lang w:val="ru-RU"/>
            </w:rPr>
            <w:t>09.06.2024г</w:t>
          </w:r>
        </w:p>
      </w:tc>
      <w:tc>
        <w:tcPr>
          <w:tcW w:w="253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69CAA5A" w14:textId="77777777" w:rsidR="000C229A" w:rsidRPr="004056A3" w:rsidRDefault="004226EB" w:rsidP="000C229A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 w:rsidRPr="004056A3">
            <w:rPr>
              <w:rFonts w:ascii="Arial Narrow" w:hAnsi="Arial Narrow"/>
              <w:sz w:val="18"/>
              <w:szCs w:val="18"/>
              <w:lang w:val="bg-BG"/>
            </w:rPr>
            <w:t xml:space="preserve">Влиза в сила от: </w:t>
          </w:r>
        </w:p>
        <w:p w14:paraId="33401876" w14:textId="77777777" w:rsidR="000C229A" w:rsidRPr="004056A3" w:rsidRDefault="00A4588D" w:rsidP="000C229A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</w:p>
        <w:p w14:paraId="3CF73192" w14:textId="77777777" w:rsidR="000C229A" w:rsidRPr="004056A3" w:rsidRDefault="00A4588D" w:rsidP="000C229A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</w:p>
        <w:p w14:paraId="72358B8C" w14:textId="5098F804" w:rsidR="000C229A" w:rsidRPr="004056A3" w:rsidRDefault="004226EB" w:rsidP="003C6E68">
          <w:pPr>
            <w:widowControl w:val="0"/>
            <w:rPr>
              <w:rFonts w:ascii="Arial Narrow" w:hAnsi="Arial Narrow"/>
              <w:sz w:val="18"/>
              <w:szCs w:val="18"/>
              <w:lang w:val="bg-BG"/>
            </w:rPr>
          </w:pPr>
          <w:r>
            <w:rPr>
              <w:rFonts w:ascii="Arial Narrow" w:hAnsi="Arial Narrow"/>
              <w:sz w:val="18"/>
              <w:szCs w:val="18"/>
              <w:lang w:val="bg-BG"/>
            </w:rPr>
            <w:t xml:space="preserve">Дата: </w:t>
          </w:r>
          <w:r w:rsidR="004E4083" w:rsidRPr="004E4083">
            <w:rPr>
              <w:rFonts w:ascii="Arial Narrow" w:hAnsi="Arial Narrow"/>
              <w:sz w:val="18"/>
              <w:szCs w:val="18"/>
              <w:lang w:val="bg-BG"/>
            </w:rPr>
            <w:t>09.06.2024г</w:t>
          </w:r>
        </w:p>
      </w:tc>
    </w:tr>
    <w:tr w:rsidR="000C229A" w:rsidRPr="004056A3" w14:paraId="1F63675D" w14:textId="77777777" w:rsidTr="00D5741C">
      <w:trPr>
        <w:cantSplit/>
        <w:trHeight w:val="269"/>
      </w:trPr>
      <w:tc>
        <w:tcPr>
          <w:tcW w:w="670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8869E40" w14:textId="2C88593D" w:rsidR="000C229A" w:rsidRPr="004E4083" w:rsidRDefault="004226EB" w:rsidP="000C229A">
          <w:pPr>
            <w:widowControl w:val="0"/>
            <w:rPr>
              <w:rFonts w:ascii="Arial Narrow" w:hAnsi="Arial Narrow"/>
              <w:lang w:val="bg-BG"/>
            </w:rPr>
          </w:pPr>
          <w:r w:rsidRPr="004056A3">
            <w:rPr>
              <w:rFonts w:ascii="Arial Narrow" w:hAnsi="Arial Narrow"/>
              <w:lang w:val="bg-BG"/>
            </w:rPr>
            <w:t>Версия:</w:t>
          </w:r>
          <w:r w:rsidRPr="004056A3">
            <w:rPr>
              <w:rFonts w:ascii="Arial Narrow" w:hAnsi="Arial Narrow"/>
              <w:lang w:val="en-GB"/>
            </w:rPr>
            <w:t xml:space="preserve"> </w:t>
          </w:r>
          <w:r>
            <w:rPr>
              <w:rFonts w:ascii="Arial Narrow" w:hAnsi="Arial Narrow"/>
            </w:rPr>
            <w:t>0</w:t>
          </w:r>
          <w:r w:rsidR="004E4083">
            <w:rPr>
              <w:rFonts w:ascii="Arial Narrow" w:hAnsi="Arial Narrow"/>
              <w:lang w:val="bg-BG"/>
            </w:rPr>
            <w:t>1</w:t>
          </w:r>
        </w:p>
      </w:tc>
      <w:tc>
        <w:tcPr>
          <w:tcW w:w="253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F71E4CE" w14:textId="77777777" w:rsidR="000C229A" w:rsidRPr="004056A3" w:rsidRDefault="004226EB" w:rsidP="000C229A">
          <w:pPr>
            <w:widowControl w:val="0"/>
            <w:rPr>
              <w:rFonts w:ascii="Arial Narrow" w:hAnsi="Arial Narrow"/>
              <w:lang w:val="bg-BG"/>
            </w:rPr>
          </w:pPr>
          <w:r w:rsidRPr="004056A3">
            <w:rPr>
              <w:rFonts w:ascii="Arial Narrow" w:hAnsi="Arial Narrow"/>
              <w:lang w:val="bg-BG"/>
            </w:rPr>
            <w:t xml:space="preserve">Копие </w:t>
          </w:r>
          <w:r w:rsidRPr="004056A3">
            <w:rPr>
              <w:rFonts w:ascii="Arial Narrow" w:hAnsi="Arial Narrow" w:cs="Arial"/>
              <w:lang w:val="bg-BG"/>
            </w:rPr>
            <w:t>№</w:t>
          </w:r>
          <w:r w:rsidRPr="004056A3">
            <w:rPr>
              <w:rFonts w:ascii="Arial Narrow" w:hAnsi="Arial Narrow"/>
              <w:lang w:val="bg-BG"/>
            </w:rPr>
            <w:t>:</w:t>
          </w:r>
        </w:p>
      </w:tc>
    </w:tr>
    <w:bookmarkEnd w:id="20"/>
  </w:tbl>
  <w:p w14:paraId="43811AED" w14:textId="77777777" w:rsidR="000C229A" w:rsidRDefault="00A4588D" w:rsidP="000C22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B7073" w14:textId="77777777" w:rsidR="00A4588D" w:rsidRDefault="00A4588D">
      <w:r>
        <w:separator/>
      </w:r>
    </w:p>
  </w:footnote>
  <w:footnote w:type="continuationSeparator" w:id="0">
    <w:p w14:paraId="0C6461FA" w14:textId="77777777" w:rsidR="00A4588D" w:rsidRDefault="00A45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651"/>
    <w:multiLevelType w:val="hybridMultilevel"/>
    <w:tmpl w:val="A76083CC"/>
    <w:lvl w:ilvl="0" w:tplc="827C61CA"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827C61CA">
      <w:numFmt w:val="bullet"/>
      <w:lvlText w:val="-"/>
      <w:lvlJc w:val="left"/>
      <w:pPr>
        <w:ind w:left="1455" w:hanging="375"/>
      </w:pPr>
      <w:rPr>
        <w:rFonts w:ascii="Calibri" w:eastAsia="Tahom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B50B9"/>
    <w:multiLevelType w:val="hybridMultilevel"/>
    <w:tmpl w:val="0222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15F18"/>
    <w:multiLevelType w:val="hybridMultilevel"/>
    <w:tmpl w:val="B9543DD6"/>
    <w:lvl w:ilvl="0" w:tplc="C56065CE">
      <w:numFmt w:val="bullet"/>
      <w:lvlText w:val="•"/>
      <w:lvlJc w:val="left"/>
      <w:pPr>
        <w:ind w:left="704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3" w15:restartNumberingAfterBreak="0">
    <w:nsid w:val="4B1F2CCD"/>
    <w:multiLevelType w:val="hybridMultilevel"/>
    <w:tmpl w:val="5784D926"/>
    <w:lvl w:ilvl="0" w:tplc="F09AD288">
      <w:start w:val="1"/>
      <w:numFmt w:val="decimal"/>
      <w:pStyle w:val="3"/>
      <w:lvlText w:val="%1.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A6A55"/>
    <w:multiLevelType w:val="hybridMultilevel"/>
    <w:tmpl w:val="FB882DAC"/>
    <w:lvl w:ilvl="0" w:tplc="4BC404C6">
      <w:numFmt w:val="bullet"/>
      <w:lvlText w:val="-"/>
      <w:lvlJc w:val="left"/>
      <w:pPr>
        <w:ind w:left="703" w:hanging="705"/>
      </w:pPr>
      <w:rPr>
        <w:rFonts w:ascii="Calibri" w:eastAsia="Tahom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58F03761"/>
    <w:multiLevelType w:val="hybridMultilevel"/>
    <w:tmpl w:val="81E0F0F6"/>
    <w:lvl w:ilvl="0" w:tplc="4BC404C6">
      <w:numFmt w:val="bullet"/>
      <w:lvlText w:val="-"/>
      <w:lvlJc w:val="left"/>
      <w:pPr>
        <w:ind w:left="703" w:hanging="705"/>
      </w:pPr>
      <w:rPr>
        <w:rFonts w:ascii="Calibri" w:eastAsia="Tahom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6AD703E6"/>
    <w:multiLevelType w:val="hybridMultilevel"/>
    <w:tmpl w:val="E23CD706"/>
    <w:lvl w:ilvl="0" w:tplc="8334F036">
      <w:numFmt w:val="bullet"/>
      <w:lvlText w:val="•"/>
      <w:lvlJc w:val="left"/>
      <w:pPr>
        <w:ind w:left="705" w:hanging="705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8E0134"/>
    <w:multiLevelType w:val="hybridMultilevel"/>
    <w:tmpl w:val="93B280DA"/>
    <w:lvl w:ilvl="0" w:tplc="922AF924">
      <w:start w:val="4"/>
      <w:numFmt w:val="bullet"/>
      <w:lvlText w:val="-"/>
      <w:lvlJc w:val="left"/>
      <w:pPr>
        <w:ind w:left="359" w:hanging="360"/>
      </w:pPr>
      <w:rPr>
        <w:rFonts w:ascii="Calibri" w:eastAsia="Tahom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8" w15:restartNumberingAfterBreak="0">
    <w:nsid w:val="7A067DBB"/>
    <w:multiLevelType w:val="multilevel"/>
    <w:tmpl w:val="6A8E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8B5"/>
    <w:rsid w:val="0005493E"/>
    <w:rsid w:val="000F1E20"/>
    <w:rsid w:val="00171FB1"/>
    <w:rsid w:val="00327FE5"/>
    <w:rsid w:val="003A3A63"/>
    <w:rsid w:val="003C6E68"/>
    <w:rsid w:val="004226EB"/>
    <w:rsid w:val="004E4083"/>
    <w:rsid w:val="00575E9E"/>
    <w:rsid w:val="005C68B5"/>
    <w:rsid w:val="006028CB"/>
    <w:rsid w:val="007230D2"/>
    <w:rsid w:val="00724C59"/>
    <w:rsid w:val="00852286"/>
    <w:rsid w:val="00A4588D"/>
    <w:rsid w:val="00A84FC3"/>
    <w:rsid w:val="00B949EE"/>
    <w:rsid w:val="00CB76E6"/>
    <w:rsid w:val="00DB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3F2C"/>
  <w15:chartTrackingRefBased/>
  <w15:docId w15:val="{5A09D8E0-88E5-43A8-8361-394B1992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226EB"/>
    <w:pPr>
      <w:spacing w:after="0" w:line="240" w:lineRule="auto"/>
      <w:jc w:val="both"/>
    </w:pPr>
    <w:rPr>
      <w:rFonts w:ascii="Arial" w:eastAsia="Calibri" w:hAnsi="Arial" w:cs="Times New Roman"/>
      <w:sz w:val="20"/>
      <w:lang w:val="de-DE"/>
    </w:rPr>
  </w:style>
  <w:style w:type="paragraph" w:styleId="1">
    <w:name w:val="heading 1"/>
    <w:basedOn w:val="a"/>
    <w:next w:val="a"/>
    <w:link w:val="10"/>
    <w:uiPriority w:val="9"/>
    <w:qFormat/>
    <w:rsid w:val="004226EB"/>
    <w:pPr>
      <w:keepNext/>
      <w:keepLines/>
      <w:numPr>
        <w:ilvl w:val="1"/>
        <w:numId w:val="2"/>
      </w:numPr>
      <w:spacing w:before="240" w:after="120"/>
      <w:outlineLvl w:val="0"/>
    </w:pPr>
    <w:rPr>
      <w:rFonts w:ascii="Cambria" w:eastAsia="Times New Roman" w:hAnsi="Cambria"/>
      <w:b/>
      <w:bCs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226EB"/>
    <w:pPr>
      <w:keepNext/>
      <w:keepLines/>
      <w:numPr>
        <w:numId w:val="3"/>
      </w:numPr>
      <w:spacing w:before="120" w:after="120"/>
      <w:outlineLvl w:val="2"/>
    </w:pPr>
    <w:rPr>
      <w:rFonts w:ascii="Cambria" w:eastAsia="Times New Roman" w:hAnsi="Cambria"/>
      <w:b/>
      <w:bCs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4226EB"/>
    <w:pPr>
      <w:keepNext/>
      <w:keepLines/>
      <w:outlineLvl w:val="3"/>
    </w:pPr>
    <w:rPr>
      <w:rFonts w:ascii="Times New Roman" w:eastAsia="Times New Roman" w:hAnsi="Times New Roman"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6EB"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226EB"/>
    <w:rPr>
      <w:rFonts w:ascii="Cambria" w:eastAsia="Times New Roman" w:hAnsi="Cambria" w:cs="Times New Roman"/>
      <w:b/>
      <w:bCs/>
      <w:sz w:val="24"/>
      <w:szCs w:val="28"/>
      <w:lang w:val="de-DE"/>
    </w:rPr>
  </w:style>
  <w:style w:type="character" w:customStyle="1" w:styleId="30">
    <w:name w:val="Заглавие 3 Знак"/>
    <w:basedOn w:val="a0"/>
    <w:link w:val="3"/>
    <w:uiPriority w:val="9"/>
    <w:rsid w:val="004226EB"/>
    <w:rPr>
      <w:rFonts w:ascii="Cambria" w:eastAsia="Times New Roman" w:hAnsi="Cambria" w:cs="Times New Roman"/>
      <w:b/>
      <w:bCs/>
      <w:lang w:val="de-DE"/>
    </w:rPr>
  </w:style>
  <w:style w:type="character" w:customStyle="1" w:styleId="40">
    <w:name w:val="Заглавие 4 Знак"/>
    <w:basedOn w:val="a0"/>
    <w:link w:val="4"/>
    <w:uiPriority w:val="9"/>
    <w:rsid w:val="004226EB"/>
    <w:rPr>
      <w:rFonts w:ascii="Times New Roman" w:eastAsia="Times New Roman" w:hAnsi="Times New Roman" w:cs="Times New Roman"/>
      <w:bCs/>
      <w:i/>
      <w:iCs/>
      <w:sz w:val="20"/>
      <w:lang w:val="de-DE"/>
    </w:rPr>
  </w:style>
  <w:style w:type="character" w:customStyle="1" w:styleId="70">
    <w:name w:val="Заглавие 7 Знак"/>
    <w:basedOn w:val="a0"/>
    <w:link w:val="7"/>
    <w:uiPriority w:val="9"/>
    <w:semiHidden/>
    <w:rsid w:val="004226EB"/>
    <w:rPr>
      <w:rFonts w:ascii="Calibri" w:eastAsia="Times New Roman" w:hAnsi="Calibri" w:cs="Times New Roman"/>
      <w:sz w:val="24"/>
      <w:szCs w:val="24"/>
      <w:lang w:val="de-DE"/>
    </w:rPr>
  </w:style>
  <w:style w:type="paragraph" w:styleId="a3">
    <w:name w:val="header"/>
    <w:basedOn w:val="a"/>
    <w:link w:val="a4"/>
    <w:unhideWhenUsed/>
    <w:rsid w:val="004226EB"/>
    <w:pPr>
      <w:tabs>
        <w:tab w:val="center" w:pos="4536"/>
        <w:tab w:val="right" w:pos="9072"/>
      </w:tabs>
    </w:pPr>
  </w:style>
  <w:style w:type="character" w:customStyle="1" w:styleId="a4">
    <w:name w:val="Горен колонтитул Знак"/>
    <w:basedOn w:val="a0"/>
    <w:link w:val="a3"/>
    <w:rsid w:val="004226EB"/>
    <w:rPr>
      <w:rFonts w:ascii="Arial" w:eastAsia="Calibri" w:hAnsi="Arial" w:cs="Times New Roman"/>
      <w:sz w:val="20"/>
      <w:lang w:val="de-DE"/>
    </w:rPr>
  </w:style>
  <w:style w:type="paragraph" w:styleId="a5">
    <w:name w:val="footer"/>
    <w:basedOn w:val="a"/>
    <w:link w:val="a6"/>
    <w:unhideWhenUsed/>
    <w:rsid w:val="004226EB"/>
    <w:pPr>
      <w:tabs>
        <w:tab w:val="center" w:pos="4536"/>
        <w:tab w:val="right" w:pos="9072"/>
      </w:tabs>
    </w:pPr>
  </w:style>
  <w:style w:type="character" w:customStyle="1" w:styleId="a6">
    <w:name w:val="Долен колонтитул Знак"/>
    <w:basedOn w:val="a0"/>
    <w:link w:val="a5"/>
    <w:rsid w:val="004226EB"/>
    <w:rPr>
      <w:rFonts w:ascii="Arial" w:eastAsia="Calibri" w:hAnsi="Arial" w:cs="Times New Roman"/>
      <w:sz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Trayanov</dc:creator>
  <cp:keywords/>
  <dc:description/>
  <cp:lastModifiedBy>dell</cp:lastModifiedBy>
  <cp:revision>14</cp:revision>
  <dcterms:created xsi:type="dcterms:W3CDTF">2022-12-09T10:23:00Z</dcterms:created>
  <dcterms:modified xsi:type="dcterms:W3CDTF">2024-11-07T10:34:00Z</dcterms:modified>
</cp:coreProperties>
</file>