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embeddings/oleObject1.bin" ContentType="application/vnd.openxmlformats-officedocument.oleObject"/>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936" w:leader="none"/>
        </w:tabs>
        <w:spacing w:before="120" w:after="0"/>
        <w:rPr>
          <w:rFonts w:ascii="Arial;Arial" w:hAnsi="Arial;Arial" w:cs="Arial;Arial"/>
          <w:b/>
          <w:sz w:val="36"/>
          <w:szCs w:val="36"/>
          <w:lang w:val="bg-BG"/>
        </w:rPr>
      </w:pPr>
      <w:r>
        <w:rPr>
          <w:rFonts w:cs="Arial;Arial" w:ascii="Arial;Arial" w:hAnsi="Arial;Arial"/>
          <w:b/>
          <w:sz w:val="36"/>
          <w:szCs w:val="36"/>
          <w:lang w:val="bg-BG"/>
        </w:rPr>
      </w:r>
    </w:p>
    <w:p>
      <w:pPr>
        <w:pStyle w:val="Normal"/>
        <w:tabs>
          <w:tab w:val="clear" w:pos="720"/>
          <w:tab w:val="left" w:pos="936" w:leader="none"/>
        </w:tabs>
        <w:spacing w:before="120" w:after="0"/>
        <w:rPr>
          <w:rFonts w:ascii="Arial;Arial" w:hAnsi="Arial;Arial" w:cs="Arial;Arial"/>
          <w:b/>
          <w:sz w:val="36"/>
          <w:szCs w:val="36"/>
          <w:lang w:val="bg-BG"/>
        </w:rPr>
      </w:pPr>
      <w:r>
        <w:rPr>
          <w:rFonts w:cs="Arial;Arial" w:ascii="Arial;Arial" w:hAnsi="Arial;Arial"/>
          <w:b/>
          <w:sz w:val="36"/>
          <w:szCs w:val="36"/>
          <w:lang w:val="bg-BG"/>
        </w:rPr>
        <w:t>01. КОНТРОЛ РАЗПРОСТРАНЕНИЕ И ПРИЛОЖЕНИЕ НА НАРЪЧНИКА</w:t>
      </w:r>
    </w:p>
    <w:p>
      <w:pPr>
        <w:pStyle w:val="Normal"/>
        <w:tabs>
          <w:tab w:val="clear" w:pos="720"/>
          <w:tab w:val="left" w:pos="936" w:leader="none"/>
        </w:tabs>
        <w:spacing w:before="120" w:after="0"/>
        <w:rPr>
          <w:rFonts w:ascii="Arial;Arial" w:hAnsi="Arial;Arial" w:cs="Arial;Arial"/>
          <w:b/>
          <w:sz w:val="36"/>
          <w:szCs w:val="36"/>
          <w:lang w:val="bg-BG"/>
        </w:rPr>
      </w:pPr>
      <w:r>
        <w:rPr>
          <w:rFonts w:cs="Arial;Arial" w:ascii="Arial;Arial" w:hAnsi="Arial;Arial"/>
          <w:b/>
          <w:sz w:val="36"/>
          <w:szCs w:val="36"/>
          <w:lang w:val="bg-BG"/>
        </w:rPr>
      </w:r>
    </w:p>
    <w:p>
      <w:pPr>
        <w:pStyle w:val="Normal"/>
        <w:tabs>
          <w:tab w:val="clear" w:pos="720"/>
          <w:tab w:val="left" w:pos="1080" w:leader="none"/>
        </w:tabs>
        <w:spacing w:before="120" w:after="0"/>
        <w:jc w:val="both"/>
        <w:rPr>
          <w:rFonts w:ascii="Arial;Arial" w:hAnsi="Arial;Arial" w:cs="Arial;Arial"/>
          <w:b/>
          <w:iCs/>
          <w:sz w:val="24"/>
          <w:szCs w:val="24"/>
          <w:lang w:val="bg-BG"/>
        </w:rPr>
      </w:pPr>
      <w:r>
        <w:rPr>
          <w:rFonts w:cs="Arial;Arial" w:ascii="Arial;Arial" w:hAnsi="Arial;Arial"/>
          <w:b/>
          <w:iCs/>
          <w:sz w:val="24"/>
          <w:szCs w:val="24"/>
          <w:lang w:val="bg-BG"/>
        </w:rPr>
        <w:t>Структура на системния наръчник</w:t>
      </w:r>
    </w:p>
    <w:p>
      <w:pPr>
        <w:pStyle w:val="Normal"/>
        <w:tabs>
          <w:tab w:val="clear" w:pos="720"/>
          <w:tab w:val="left" w:pos="1080" w:leader="none"/>
        </w:tabs>
        <w:spacing w:before="120" w:after="0"/>
        <w:ind w:hanging="1080" w:start="1080" w:end="0"/>
        <w:jc w:val="both"/>
        <w:rPr>
          <w:rFonts w:ascii="Arial;Arial" w:hAnsi="Arial;Arial" w:cs="Arial;Arial"/>
          <w:iCs/>
          <w:sz w:val="24"/>
          <w:szCs w:val="24"/>
          <w:lang w:val="bg-BG"/>
        </w:rPr>
      </w:pPr>
      <w:r>
        <w:rPr>
          <w:rFonts w:cs="Arial;Arial" w:ascii="Arial;Arial" w:hAnsi="Arial;Arial"/>
          <w:iCs/>
          <w:sz w:val="24"/>
          <w:szCs w:val="24"/>
        </w:rPr>
        <w:tab/>
        <w:t>Този наръчник е изготвен в съответствие с</w:t>
      </w:r>
      <w:r>
        <w:rPr>
          <w:rFonts w:cs="Arial;Arial" w:ascii="Arial;Arial" w:hAnsi="Arial;Arial"/>
          <w:iCs/>
          <w:sz w:val="24"/>
          <w:szCs w:val="24"/>
          <w:lang w:val="bg-BG"/>
        </w:rPr>
        <w:t xml:space="preserve">ъс стандарт </w:t>
      </w:r>
      <w:r>
        <w:rPr>
          <w:rFonts w:cs="Arial;Arial" w:ascii="Arial;Arial" w:hAnsi="Arial;Arial"/>
          <w:iCs/>
          <w:sz w:val="24"/>
          <w:szCs w:val="24"/>
        </w:rPr>
        <w:t xml:space="preserve">ISO 50001:2018. </w:t>
      </w:r>
      <w:r>
        <w:rPr>
          <w:rFonts w:cs="Arial;Arial" w:ascii="Arial;Arial" w:hAnsi="Arial;Arial"/>
          <w:iCs/>
          <w:sz w:val="24"/>
          <w:szCs w:val="24"/>
          <w:lang w:val="bg-BG"/>
        </w:rPr>
        <w:t xml:space="preserve">Той </w:t>
      </w:r>
      <w:r>
        <w:rPr>
          <w:rFonts w:cs="Arial;Arial" w:ascii="Arial;Arial" w:hAnsi="Arial;Arial"/>
          <w:iCs/>
          <w:sz w:val="24"/>
          <w:szCs w:val="24"/>
        </w:rPr>
        <w:t>започва с</w:t>
      </w:r>
      <w:r>
        <w:rPr>
          <w:rFonts w:cs="Arial;Arial" w:ascii="Arial;Arial" w:hAnsi="Arial;Arial"/>
          <w:iCs/>
          <w:sz w:val="24"/>
          <w:szCs w:val="24"/>
          <w:lang w:val="bg-BG"/>
        </w:rPr>
        <w:t xml:space="preserve">ъс </w:t>
      </w:r>
      <w:r>
        <w:rPr>
          <w:rFonts w:cs="Arial;Arial" w:ascii="Arial;Arial" w:hAnsi="Arial;Arial"/>
          <w:iCs/>
          <w:sz w:val="24"/>
          <w:szCs w:val="24"/>
        </w:rPr>
        <w:t>страница</w:t>
      </w:r>
      <w:r>
        <w:rPr>
          <w:rFonts w:cs="Arial;Arial" w:ascii="Arial;Arial" w:hAnsi="Arial;Arial"/>
          <w:iCs/>
          <w:sz w:val="24"/>
          <w:szCs w:val="24"/>
          <w:lang w:val="bg-BG"/>
        </w:rPr>
        <w:t xml:space="preserve"> 1</w:t>
      </w:r>
      <w:r>
        <w:rPr>
          <w:rFonts w:cs="Arial;Arial" w:ascii="Arial;Arial" w:hAnsi="Arial;Arial"/>
          <w:iCs/>
          <w:sz w:val="24"/>
          <w:szCs w:val="24"/>
        </w:rPr>
        <w:t xml:space="preserve"> и номерирането продължава в рамките на </w:t>
      </w:r>
      <w:r>
        <w:rPr>
          <w:rFonts w:cs="Arial;Arial" w:ascii="Arial;Arial" w:hAnsi="Arial;Arial"/>
          <w:iCs/>
          <w:sz w:val="24"/>
          <w:szCs w:val="24"/>
          <w:lang w:val="bg-BG"/>
        </w:rPr>
        <w:t>наръчника</w:t>
      </w:r>
      <w:r>
        <w:rPr>
          <w:rFonts w:cs="Arial;Arial" w:ascii="Arial;Arial" w:hAnsi="Arial;Arial"/>
          <w:iCs/>
          <w:sz w:val="24"/>
          <w:szCs w:val="24"/>
        </w:rPr>
        <w:t>. Това е направено, за да се улесни бъдещото добавяне / изтриване на страници.</w:t>
      </w:r>
    </w:p>
    <w:p>
      <w:pPr>
        <w:pStyle w:val="Normal"/>
        <w:tabs>
          <w:tab w:val="clear" w:pos="720"/>
          <w:tab w:val="left" w:pos="1080" w:leader="none"/>
        </w:tabs>
        <w:spacing w:before="120" w:after="0"/>
        <w:ind w:hanging="1080" w:start="1080" w:end="0"/>
        <w:jc w:val="both"/>
        <w:rPr/>
      </w:pPr>
      <w:r>
        <w:rPr>
          <w:rFonts w:cs="Arial;Arial" w:ascii="Arial;Arial" w:hAnsi="Arial;Arial"/>
          <w:iCs/>
          <w:sz w:val="24"/>
          <w:szCs w:val="24"/>
        </w:rPr>
        <w:tab/>
        <w:t xml:space="preserve">Наръчникът е подкрепен от документирана </w:t>
      </w:r>
      <w:r>
        <w:rPr>
          <w:rFonts w:cs="Arial;Arial" w:ascii="Arial;Arial" w:hAnsi="Arial;Arial"/>
          <w:iCs/>
          <w:sz w:val="24"/>
          <w:szCs w:val="24"/>
          <w:lang w:val="bg-BG"/>
        </w:rPr>
        <w:t>СЕУ,</w:t>
      </w:r>
      <w:r>
        <w:rPr>
          <w:rFonts w:cs="Arial;Arial" w:ascii="Arial;Arial" w:hAnsi="Arial;Arial"/>
          <w:iCs/>
          <w:sz w:val="24"/>
          <w:szCs w:val="24"/>
        </w:rPr>
        <w:t xml:space="preserve"> </w:t>
      </w:r>
      <w:r>
        <w:rPr>
          <w:rFonts w:cs="Arial;Arial" w:ascii="Arial;Arial" w:hAnsi="Arial;Arial"/>
          <w:iCs/>
          <w:sz w:val="24"/>
          <w:szCs w:val="24"/>
          <w:lang w:val="bg-BG"/>
        </w:rPr>
        <w:t>имаща определени</w:t>
      </w:r>
      <w:r>
        <w:rPr>
          <w:rFonts w:cs="Arial;Arial" w:ascii="Arial;Arial" w:hAnsi="Arial;Arial"/>
          <w:iCs/>
          <w:sz w:val="24"/>
          <w:szCs w:val="24"/>
        </w:rPr>
        <w:t xml:space="preserve"> процедури и инструкции за работа.</w:t>
      </w:r>
      <w:r>
        <w:rPr>
          <w:sz w:val="24"/>
          <w:szCs w:val="24"/>
        </w:rPr>
        <w:t xml:space="preserve"> </w:t>
      </w:r>
      <w:r>
        <w:rPr>
          <w:rFonts w:cs="Arial;Arial" w:ascii="Arial;Arial" w:hAnsi="Arial;Arial"/>
          <w:iCs/>
          <w:sz w:val="24"/>
          <w:szCs w:val="24"/>
        </w:rPr>
        <w:t>В допълнение</w:t>
      </w:r>
      <w:r>
        <w:rPr>
          <w:rFonts w:cs="Arial;Arial" w:ascii="Arial;Arial" w:hAnsi="Arial;Arial"/>
          <w:iCs/>
          <w:sz w:val="24"/>
          <w:szCs w:val="24"/>
          <w:lang w:val="bg-BG"/>
        </w:rPr>
        <w:t>,</w:t>
      </w:r>
      <w:r>
        <w:rPr>
          <w:rFonts w:cs="Arial;Arial" w:ascii="Arial;Arial" w:hAnsi="Arial;Arial"/>
          <w:iCs/>
          <w:sz w:val="24"/>
          <w:szCs w:val="24"/>
        </w:rPr>
        <w:t xml:space="preserve"> отделен списък на процедурите по глава,</w:t>
      </w:r>
      <w:r>
        <w:rPr>
          <w:rFonts w:cs="Arial;Arial" w:ascii="Arial;Arial" w:hAnsi="Arial;Arial"/>
          <w:iCs/>
          <w:sz w:val="24"/>
          <w:szCs w:val="24"/>
          <w:lang w:val="bg-BG"/>
        </w:rPr>
        <w:t xml:space="preserve"> са </w:t>
      </w:r>
      <w:r>
        <w:rPr>
          <w:rFonts w:cs="Arial;Arial" w:ascii="Arial;Arial" w:hAnsi="Arial;Arial"/>
          <w:iCs/>
          <w:sz w:val="24"/>
          <w:szCs w:val="24"/>
        </w:rPr>
        <w:t xml:space="preserve">посочени в </w:t>
      </w:r>
      <w:r>
        <w:rPr>
          <w:rFonts w:cs="Arial;Arial" w:ascii="Arial;Arial" w:hAnsi="Arial;Arial"/>
          <w:iCs/>
          <w:sz w:val="24"/>
          <w:szCs w:val="24"/>
          <w:lang w:val="bg-BG"/>
        </w:rPr>
        <w:t>Анекс</w:t>
      </w:r>
      <w:r>
        <w:rPr>
          <w:rFonts w:cs="Arial;Arial" w:ascii="Arial;Arial" w:hAnsi="Arial;Arial"/>
          <w:iCs/>
          <w:sz w:val="24"/>
          <w:szCs w:val="24"/>
        </w:rPr>
        <w:t xml:space="preserve"> - I и речник на термините в A</w:t>
      </w:r>
      <w:r>
        <w:rPr>
          <w:rFonts w:cs="Arial;Arial" w:ascii="Arial;Arial" w:hAnsi="Arial;Arial"/>
          <w:iCs/>
          <w:sz w:val="24"/>
          <w:szCs w:val="24"/>
          <w:lang w:val="bg-BG"/>
        </w:rPr>
        <w:t>некс</w:t>
      </w:r>
      <w:r>
        <w:rPr>
          <w:rFonts w:cs="Arial;Arial" w:ascii="Arial;Arial" w:hAnsi="Arial;Arial"/>
          <w:iCs/>
          <w:sz w:val="24"/>
          <w:szCs w:val="24"/>
        </w:rPr>
        <w:t xml:space="preserve"> - II.</w:t>
      </w:r>
    </w:p>
    <w:p>
      <w:pPr>
        <w:pStyle w:val="Normal"/>
        <w:tabs>
          <w:tab w:val="clear" w:pos="720"/>
          <w:tab w:val="left" w:pos="1080" w:leader="none"/>
        </w:tabs>
        <w:spacing w:before="120" w:after="0"/>
        <w:ind w:hanging="1080" w:start="1080" w:end="0"/>
        <w:jc w:val="both"/>
        <w:rPr/>
      </w:pPr>
      <w:r>
        <w:rPr>
          <w:rFonts w:cs="Arial;Arial" w:ascii="Arial;Arial" w:hAnsi="Arial;Arial"/>
          <w:iCs/>
          <w:sz w:val="24"/>
          <w:szCs w:val="24"/>
        </w:rPr>
        <w:tab/>
        <w:t xml:space="preserve">Наръчникът е издаден в </w:t>
      </w:r>
      <w:r>
        <w:rPr>
          <w:rFonts w:cs="Arial;Arial" w:ascii="Arial;Arial" w:hAnsi="Arial;Arial"/>
          <w:iCs/>
          <w:sz w:val="24"/>
          <w:szCs w:val="24"/>
          <w:lang w:val="bg-BG"/>
        </w:rPr>
        <w:t>отделна папка</w:t>
      </w:r>
      <w:r>
        <w:rPr>
          <w:rFonts w:cs="Arial;Arial" w:ascii="Arial;Arial" w:hAnsi="Arial;Arial"/>
          <w:iCs/>
          <w:sz w:val="24"/>
          <w:szCs w:val="24"/>
        </w:rPr>
        <w:t xml:space="preserve"> и е достъпен за служителите и клиентите.</w:t>
      </w:r>
    </w:p>
    <w:p>
      <w:pPr>
        <w:pStyle w:val="Normal"/>
        <w:tabs>
          <w:tab w:val="clear" w:pos="720"/>
          <w:tab w:val="left" w:pos="1080" w:leader="none"/>
        </w:tabs>
        <w:spacing w:before="120" w:after="0"/>
        <w:ind w:hanging="1080" w:start="1080" w:end="0"/>
        <w:jc w:val="both"/>
        <w:rPr>
          <w:rFonts w:ascii="Arial;Arial" w:hAnsi="Arial;Arial" w:cs="Arial;Arial"/>
          <w:iCs/>
          <w:sz w:val="24"/>
          <w:szCs w:val="24"/>
        </w:rPr>
      </w:pPr>
      <w:r>
        <w:rPr>
          <w:rFonts w:cs="Arial;Arial" w:ascii="Arial;Arial" w:hAnsi="Arial;Arial"/>
          <w:iCs/>
          <w:sz w:val="24"/>
          <w:szCs w:val="24"/>
        </w:rPr>
        <w:tab/>
        <w:t>Изпълнението на то</w:t>
      </w:r>
      <w:r>
        <w:rPr>
          <w:rFonts w:cs="Arial;Arial" w:ascii="Arial;Arial" w:hAnsi="Arial;Arial"/>
          <w:iCs/>
          <w:sz w:val="24"/>
          <w:szCs w:val="24"/>
          <w:lang w:val="bg-BG"/>
        </w:rPr>
        <w:t xml:space="preserve">зи наръчник </w:t>
      </w:r>
      <w:r>
        <w:rPr>
          <w:rFonts w:cs="Arial;Arial" w:ascii="Arial;Arial" w:hAnsi="Arial;Arial"/>
          <w:iCs/>
          <w:sz w:val="24"/>
          <w:szCs w:val="24"/>
        </w:rPr>
        <w:t>и свързаните процедур</w:t>
      </w:r>
      <w:r>
        <w:rPr>
          <w:rFonts w:cs="Arial;Arial" w:ascii="Arial;Arial" w:hAnsi="Arial;Arial"/>
          <w:iCs/>
          <w:sz w:val="24"/>
          <w:szCs w:val="24"/>
          <w:lang w:val="bg-BG"/>
        </w:rPr>
        <w:t>и</w:t>
      </w:r>
      <w:r>
        <w:rPr>
          <w:rFonts w:cs="Arial;Arial" w:ascii="Arial;Arial" w:hAnsi="Arial;Arial"/>
          <w:iCs/>
          <w:sz w:val="24"/>
          <w:szCs w:val="24"/>
        </w:rPr>
        <w:t xml:space="preserve"> </w:t>
      </w:r>
      <w:r>
        <w:rPr>
          <w:rFonts w:cs="Arial;Arial" w:ascii="Arial;Arial" w:hAnsi="Arial;Arial"/>
          <w:iCs/>
          <w:sz w:val="24"/>
          <w:szCs w:val="24"/>
          <w:lang w:val="bg-BG"/>
        </w:rPr>
        <w:t>са</w:t>
      </w:r>
      <w:r>
        <w:rPr>
          <w:rFonts w:cs="Arial;Arial" w:ascii="Arial;Arial" w:hAnsi="Arial;Arial"/>
          <w:iCs/>
          <w:sz w:val="24"/>
          <w:szCs w:val="24"/>
        </w:rPr>
        <w:t xml:space="preserve"> задължителн</w:t>
      </w:r>
      <w:r>
        <w:rPr>
          <w:rFonts w:cs="Arial;Arial" w:ascii="Arial;Arial" w:hAnsi="Arial;Arial"/>
          <w:iCs/>
          <w:sz w:val="24"/>
          <w:szCs w:val="24"/>
          <w:lang w:val="bg-BG"/>
        </w:rPr>
        <w:t>и</w:t>
      </w:r>
      <w:r>
        <w:rPr>
          <w:rFonts w:cs="Arial;Arial" w:ascii="Arial;Arial" w:hAnsi="Arial;Arial"/>
          <w:iCs/>
          <w:sz w:val="24"/>
          <w:szCs w:val="24"/>
        </w:rPr>
        <w:t xml:space="preserve"> за всички </w:t>
      </w:r>
      <w:r>
        <w:rPr>
          <w:rFonts w:cs="Arial;Arial" w:ascii="Arial;Arial" w:hAnsi="Arial;Arial"/>
          <w:iCs/>
          <w:sz w:val="24"/>
          <w:szCs w:val="24"/>
          <w:lang w:val="bg-BG"/>
        </w:rPr>
        <w:t>звена</w:t>
      </w:r>
      <w:r>
        <w:rPr>
          <w:rFonts w:cs="Arial;Arial" w:ascii="Arial;Arial" w:hAnsi="Arial;Arial"/>
          <w:iCs/>
          <w:sz w:val="24"/>
          <w:szCs w:val="24"/>
        </w:rPr>
        <w:t>. Промените, внесени в настоящ</w:t>
      </w:r>
      <w:r>
        <w:rPr>
          <w:rFonts w:cs="Arial;Arial" w:ascii="Arial;Arial" w:hAnsi="Arial;Arial"/>
          <w:iCs/>
          <w:sz w:val="24"/>
          <w:szCs w:val="24"/>
          <w:lang w:val="bg-BG"/>
        </w:rPr>
        <w:t xml:space="preserve">ия наръчник </w:t>
      </w:r>
      <w:r>
        <w:rPr>
          <w:rFonts w:cs="Arial;Arial" w:ascii="Arial;Arial" w:hAnsi="Arial;Arial"/>
          <w:iCs/>
          <w:sz w:val="24"/>
          <w:szCs w:val="24"/>
        </w:rPr>
        <w:t xml:space="preserve">са повлияни </w:t>
      </w:r>
      <w:r>
        <w:rPr>
          <w:rFonts w:cs="Arial;Arial" w:ascii="Arial;Arial" w:hAnsi="Arial;Arial"/>
          <w:iCs/>
          <w:sz w:val="24"/>
          <w:szCs w:val="24"/>
          <w:lang w:val="bg-BG"/>
        </w:rPr>
        <w:t>от</w:t>
      </w:r>
      <w:r>
        <w:rPr>
          <w:rFonts w:cs="Arial;Arial" w:ascii="Arial;Arial" w:hAnsi="Arial;Arial"/>
          <w:iCs/>
          <w:sz w:val="24"/>
          <w:szCs w:val="24"/>
        </w:rPr>
        <w:t xml:space="preserve"> процедурите за контрол на документи</w:t>
      </w:r>
      <w:r>
        <w:rPr>
          <w:rFonts w:cs="Arial;Arial" w:ascii="Arial;Arial" w:hAnsi="Arial;Arial"/>
          <w:iCs/>
          <w:sz w:val="24"/>
          <w:szCs w:val="24"/>
          <w:lang w:val="bg-BG"/>
        </w:rPr>
        <w:t>те</w:t>
      </w:r>
      <w:r>
        <w:rPr>
          <w:rFonts w:cs="Arial;Arial" w:ascii="Arial;Arial" w:hAnsi="Arial;Arial"/>
          <w:iCs/>
          <w:sz w:val="24"/>
          <w:szCs w:val="24"/>
        </w:rPr>
        <w:t xml:space="preserve"> и трябва да бъдат одобрени от ръководството.</w:t>
      </w:r>
    </w:p>
    <w:p>
      <w:pPr>
        <w:pStyle w:val="Normal"/>
        <w:tabs>
          <w:tab w:val="clear" w:pos="720"/>
          <w:tab w:val="left" w:pos="1080" w:leader="none"/>
        </w:tabs>
        <w:spacing w:before="120" w:after="0"/>
        <w:ind w:hanging="1080" w:start="1080" w:end="0"/>
        <w:jc w:val="both"/>
        <w:rPr>
          <w:rFonts w:ascii="Arial;Arial" w:hAnsi="Arial;Arial" w:cs="Arial;Arial"/>
          <w:iCs/>
          <w:sz w:val="24"/>
          <w:szCs w:val="24"/>
        </w:rPr>
      </w:pPr>
      <w:r>
        <w:rPr>
          <w:rFonts w:cs="Arial;Arial" w:ascii="Arial;Arial" w:hAnsi="Arial;Arial"/>
          <w:b/>
          <w:iCs/>
          <w:sz w:val="24"/>
          <w:szCs w:val="24"/>
          <w:lang w:val="bg-BG"/>
        </w:rPr>
        <w:t>Отговорност</w:t>
      </w:r>
    </w:p>
    <w:p>
      <w:pPr>
        <w:pStyle w:val="Normal"/>
        <w:tabs>
          <w:tab w:val="clear" w:pos="720"/>
          <w:tab w:val="left" w:pos="1080" w:leader="none"/>
        </w:tabs>
        <w:spacing w:before="120" w:after="0"/>
        <w:ind w:hanging="1080" w:start="1080" w:end="0"/>
        <w:jc w:val="both"/>
        <w:rPr/>
      </w:pPr>
      <w:r>
        <w:rPr>
          <w:rFonts w:cs="Arial;Arial" w:ascii="Arial;Arial" w:hAnsi="Arial;Arial"/>
          <w:iCs/>
          <w:sz w:val="24"/>
          <w:szCs w:val="24"/>
        </w:rPr>
        <w:tab/>
      </w:r>
      <w:r>
        <w:rPr>
          <w:rFonts w:cs="Arial;Arial" w:ascii="Arial;Arial" w:hAnsi="Arial;Arial"/>
          <w:iCs/>
          <w:sz w:val="24"/>
          <w:szCs w:val="24"/>
          <w:lang w:val="bg-BG"/>
        </w:rPr>
        <w:t>Ръководството одобрява Заглавната страница на Системния наръчник</w:t>
      </w:r>
      <w:r>
        <w:rPr>
          <w:rFonts w:cs="Arial;Arial" w:ascii="Arial;Arial" w:hAnsi="Arial;Arial"/>
          <w:iCs/>
          <w:sz w:val="24"/>
          <w:szCs w:val="24"/>
        </w:rPr>
        <w:t>. Контролът и поддръжката на то</w:t>
      </w:r>
      <w:r>
        <w:rPr>
          <w:rFonts w:cs="Arial;Arial" w:ascii="Arial;Arial" w:hAnsi="Arial;Arial"/>
          <w:iCs/>
          <w:sz w:val="24"/>
          <w:szCs w:val="24"/>
          <w:lang w:val="bg-BG"/>
        </w:rPr>
        <w:t xml:space="preserve">зи наръчник </w:t>
      </w:r>
      <w:r>
        <w:rPr>
          <w:rFonts w:cs="Arial;Arial" w:ascii="Arial;Arial" w:hAnsi="Arial;Arial"/>
          <w:iCs/>
          <w:sz w:val="24"/>
          <w:szCs w:val="24"/>
        </w:rPr>
        <w:t xml:space="preserve">е отговорност на </w:t>
      </w:r>
      <w:r>
        <w:rPr>
          <w:rFonts w:cs="Arial;Arial" w:ascii="Arial;Arial" w:hAnsi="Arial;Arial"/>
          <w:iCs/>
          <w:sz w:val="24"/>
          <w:szCs w:val="24"/>
          <w:lang w:val="bg-BG"/>
        </w:rPr>
        <w:t>представителя на ръководството</w:t>
      </w:r>
      <w:r>
        <w:rPr>
          <w:rFonts w:cs="Arial;Arial" w:ascii="Arial;Arial" w:hAnsi="Arial;Arial"/>
          <w:iCs/>
          <w:sz w:val="24"/>
          <w:szCs w:val="24"/>
        </w:rPr>
        <w:t xml:space="preserve">, Също така, когато </w:t>
      </w:r>
      <w:r>
        <w:rPr>
          <w:rFonts w:cs="Arial;Arial" w:ascii="Arial;Arial" w:hAnsi="Arial;Arial"/>
          <w:iCs/>
          <w:sz w:val="24"/>
          <w:szCs w:val="24"/>
          <w:lang w:val="bg-BG"/>
        </w:rPr>
        <w:t>има</w:t>
      </w:r>
      <w:r>
        <w:rPr>
          <w:rFonts w:cs="Arial;Arial" w:ascii="Arial;Arial" w:hAnsi="Arial;Arial"/>
          <w:iCs/>
          <w:sz w:val="24"/>
          <w:szCs w:val="24"/>
        </w:rPr>
        <w:t xml:space="preserve"> промени / изменение</w:t>
      </w:r>
      <w:r>
        <w:rPr>
          <w:rFonts w:cs="Arial;Arial" w:ascii="Arial;Arial" w:hAnsi="Arial;Arial"/>
          <w:iCs/>
          <w:sz w:val="24"/>
          <w:szCs w:val="24"/>
          <w:lang w:val="bg-BG"/>
        </w:rPr>
        <w:t xml:space="preserve"> се съгласуват с ръководството</w:t>
      </w:r>
      <w:r>
        <w:rPr>
          <w:rFonts w:cs="Arial;Arial" w:ascii="Arial;Arial" w:hAnsi="Arial;Arial"/>
          <w:iCs/>
          <w:sz w:val="24"/>
          <w:szCs w:val="24"/>
        </w:rPr>
        <w:t>.</w:t>
      </w:r>
    </w:p>
    <w:p>
      <w:pPr>
        <w:pStyle w:val="Normal"/>
        <w:tabs>
          <w:tab w:val="clear" w:pos="720"/>
          <w:tab w:val="left" w:pos="1080" w:leader="none"/>
        </w:tabs>
        <w:spacing w:before="120" w:after="0"/>
        <w:jc w:val="both"/>
        <w:rPr/>
      </w:pPr>
      <w:r>
        <w:rPr/>
        <w:t>Референции</w:t>
      </w:r>
    </w:p>
    <w:tbl>
      <w:tblPr>
        <w:tblW w:w="8910" w:type="dxa"/>
        <w:jc w:val="start"/>
        <w:tblInd w:w="1188" w:type="dxa"/>
        <w:tblLayout w:type="fixed"/>
        <w:tblCellMar>
          <w:top w:w="0" w:type="dxa"/>
          <w:start w:w="108" w:type="dxa"/>
          <w:bottom w:w="0" w:type="dxa"/>
          <w:end w:w="108" w:type="dxa"/>
        </w:tblCellMar>
      </w:tblPr>
      <w:tblGrid>
        <w:gridCol w:w="1890"/>
        <w:gridCol w:w="7020"/>
      </w:tblGrid>
      <w:tr>
        <w:trPr/>
        <w:tc>
          <w:tcPr>
            <w:tcW w:w="1890" w:type="dxa"/>
            <w:tcBorders>
              <w:top w:val="single" w:sz="18" w:space="0" w:color="000000"/>
              <w:start w:val="single" w:sz="18" w:space="0" w:color="000000"/>
              <w:bottom w:val="single" w:sz="4" w:space="0" w:color="000000"/>
              <w:end w:val="single" w:sz="4" w:space="0" w:color="000000"/>
            </w:tcBorders>
            <w:vAlign w:val="center"/>
          </w:tcPr>
          <w:p>
            <w:pPr>
              <w:pStyle w:val="Normal"/>
              <w:tabs>
                <w:tab w:val="clear" w:pos="720"/>
                <w:tab w:val="left" w:pos="3600" w:leader="none"/>
                <w:tab w:val="left" w:pos="3960" w:leader="none"/>
              </w:tabs>
              <w:spacing w:before="60" w:after="60"/>
              <w:jc w:val="center"/>
              <w:rPr>
                <w:rFonts w:ascii="Arial;Arial" w:hAnsi="Arial;Arial" w:cs="Arial;Arial"/>
                <w:iCs/>
                <w:sz w:val="24"/>
                <w:szCs w:val="24"/>
                <w:lang w:val="bg-BG"/>
              </w:rPr>
            </w:pPr>
            <w:r>
              <w:rPr>
                <w:rFonts w:cs="Arial;Arial" w:ascii="Arial;Arial" w:hAnsi="Arial;Arial"/>
                <w:iCs/>
                <w:sz w:val="24"/>
                <w:szCs w:val="24"/>
              </w:rPr>
              <w:t>ISO 50001:20</w:t>
            </w:r>
            <w:r>
              <w:rPr>
                <w:rFonts w:cs="Arial;Arial" w:ascii="Arial;Arial" w:hAnsi="Arial;Arial"/>
                <w:iCs/>
                <w:sz w:val="24"/>
                <w:szCs w:val="24"/>
                <w:lang w:val="bg-BG"/>
              </w:rPr>
              <w:t>18</w:t>
            </w:r>
          </w:p>
        </w:tc>
        <w:tc>
          <w:tcPr>
            <w:tcW w:w="7020" w:type="dxa"/>
            <w:tcBorders>
              <w:top w:val="single" w:sz="18" w:space="0" w:color="000000"/>
              <w:start w:val="single" w:sz="4" w:space="0" w:color="000000"/>
              <w:bottom w:val="single" w:sz="4" w:space="0" w:color="000000"/>
              <w:end w:val="single" w:sz="18" w:space="0" w:color="000000"/>
            </w:tcBorders>
            <w:vAlign w:val="center"/>
          </w:tcPr>
          <w:p>
            <w:pPr>
              <w:pStyle w:val="Normal"/>
              <w:tabs>
                <w:tab w:val="clear" w:pos="720"/>
                <w:tab w:val="left" w:pos="3600" w:leader="none"/>
                <w:tab w:val="left" w:pos="3960" w:leader="none"/>
              </w:tabs>
              <w:spacing w:before="60" w:after="60"/>
              <w:jc w:val="both"/>
              <w:rPr/>
            </w:pPr>
            <w:r>
              <w:rPr>
                <w:rFonts w:cs="Arial;Arial" w:ascii="Arial;Arial" w:hAnsi="Arial;Arial"/>
                <w:iCs/>
                <w:sz w:val="24"/>
                <w:szCs w:val="24"/>
              </w:rPr>
              <w:t xml:space="preserve">Система за </w:t>
            </w:r>
            <w:r>
              <w:rPr>
                <w:rFonts w:cs="Arial;Arial" w:ascii="Arial;Arial" w:hAnsi="Arial;Arial"/>
                <w:iCs/>
                <w:sz w:val="24"/>
                <w:szCs w:val="24"/>
                <w:lang w:val="bg-BG"/>
              </w:rPr>
              <w:t>енергийно управление</w:t>
            </w:r>
            <w:r>
              <w:rPr>
                <w:rFonts w:cs="Arial;Arial" w:ascii="Arial;Arial" w:hAnsi="Arial;Arial"/>
                <w:iCs/>
                <w:sz w:val="24"/>
                <w:szCs w:val="24"/>
              </w:rPr>
              <w:t xml:space="preserve"> - указания за употреба</w:t>
            </w:r>
          </w:p>
        </w:tc>
      </w:tr>
      <w:tr>
        <w:trPr/>
        <w:tc>
          <w:tcPr>
            <w:tcW w:w="1890" w:type="dxa"/>
            <w:tcBorders>
              <w:top w:val="single" w:sz="4" w:space="0" w:color="000000"/>
              <w:start w:val="single" w:sz="18" w:space="0" w:color="000000"/>
              <w:bottom w:val="single" w:sz="18" w:space="0" w:color="000000"/>
              <w:end w:val="single" w:sz="4" w:space="0" w:color="000000"/>
            </w:tcBorders>
            <w:vAlign w:val="center"/>
          </w:tcPr>
          <w:p>
            <w:pPr>
              <w:pStyle w:val="Normal"/>
              <w:tabs>
                <w:tab w:val="clear" w:pos="720"/>
                <w:tab w:val="left" w:pos="3600" w:leader="none"/>
                <w:tab w:val="left" w:pos="3960" w:leader="none"/>
              </w:tabs>
              <w:spacing w:before="60" w:after="60"/>
              <w:jc w:val="center"/>
              <w:rPr/>
            </w:pPr>
            <w:r>
              <w:rPr>
                <w:rFonts w:cs="Arial;Arial" w:ascii="Arial;Arial" w:hAnsi="Arial;Arial"/>
                <w:iCs/>
                <w:sz w:val="24"/>
                <w:szCs w:val="24"/>
                <w:lang w:val="bg-BG"/>
              </w:rPr>
              <w:t>Анекс</w:t>
            </w:r>
            <w:r>
              <w:rPr>
                <w:rFonts w:cs="Arial;Arial" w:ascii="Arial;Arial" w:hAnsi="Arial;Arial"/>
                <w:iCs/>
                <w:sz w:val="24"/>
                <w:szCs w:val="24"/>
              </w:rPr>
              <w:t>–1</w:t>
            </w:r>
          </w:p>
        </w:tc>
        <w:tc>
          <w:tcPr>
            <w:tcW w:w="7020" w:type="dxa"/>
            <w:tcBorders>
              <w:top w:val="single" w:sz="4" w:space="0" w:color="000000"/>
              <w:start w:val="single" w:sz="4" w:space="0" w:color="000000"/>
              <w:bottom w:val="single" w:sz="18" w:space="0" w:color="000000"/>
              <w:end w:val="single" w:sz="18" w:space="0" w:color="000000"/>
            </w:tcBorders>
            <w:vAlign w:val="center"/>
          </w:tcPr>
          <w:p>
            <w:pPr>
              <w:pStyle w:val="Normal"/>
              <w:tabs>
                <w:tab w:val="clear" w:pos="720"/>
                <w:tab w:val="left" w:pos="3600" w:leader="none"/>
                <w:tab w:val="left" w:pos="3960" w:leader="none"/>
              </w:tabs>
              <w:spacing w:before="60" w:after="60"/>
              <w:jc w:val="both"/>
              <w:rPr>
                <w:rFonts w:ascii="Arial;Arial" w:hAnsi="Arial;Arial" w:cs="Arial;Arial"/>
                <w:iCs/>
                <w:sz w:val="24"/>
                <w:szCs w:val="24"/>
                <w:lang w:val="bg-BG"/>
              </w:rPr>
            </w:pPr>
            <w:r>
              <w:rPr>
                <w:rFonts w:cs="Arial;Arial" w:ascii="Arial;Arial" w:hAnsi="Arial;Arial"/>
                <w:iCs/>
                <w:sz w:val="24"/>
                <w:szCs w:val="24"/>
                <w:lang w:val="bg-BG"/>
              </w:rPr>
              <w:t>Процедури</w:t>
            </w:r>
          </w:p>
        </w:tc>
      </w:tr>
    </w:tbl>
    <w:p>
      <w:pPr>
        <w:pStyle w:val="BodyTextIndent3"/>
        <w:tabs>
          <w:tab w:val="clear" w:pos="936"/>
        </w:tabs>
        <w:spacing w:before="120" w:after="0"/>
        <w:ind w:hanging="0" w:start="0" w:end="0"/>
        <w:jc w:val="both"/>
        <w:rPr>
          <w:rFonts w:ascii="Arial;Arial" w:hAnsi="Arial;Arial" w:cs="Arial;Arial"/>
          <w:i w:val="false"/>
          <w:iCs/>
          <w:sz w:val="24"/>
          <w:szCs w:val="24"/>
          <w:lang w:val="bg-BG"/>
        </w:rPr>
      </w:pPr>
      <w:r>
        <w:rPr>
          <w:rFonts w:cs="Arial;Arial" w:ascii="Arial;Arial" w:hAnsi="Arial;Arial"/>
          <w:i w:val="false"/>
          <w:iCs/>
          <w:sz w:val="24"/>
          <w:szCs w:val="24"/>
          <w:lang w:val="bg-BG"/>
        </w:rPr>
        <w:t>Процедура за документи</w:t>
      </w:r>
    </w:p>
    <w:p>
      <w:pPr>
        <w:pStyle w:val="BodyTextIndent3"/>
        <w:tabs>
          <w:tab w:val="clear" w:pos="936"/>
          <w:tab w:val="left" w:pos="1080" w:leader="none"/>
        </w:tabs>
        <w:spacing w:before="120" w:after="0"/>
        <w:ind w:hanging="1080" w:start="1080" w:end="0"/>
        <w:jc w:val="both"/>
        <w:rPr/>
      </w:pPr>
      <w:r>
        <w:rPr>
          <w:rFonts w:cs="Arial;Arial" w:ascii="Arial;Arial" w:hAnsi="Arial;Arial"/>
          <w:b w:val="false"/>
          <w:i w:val="false"/>
          <w:iCs/>
          <w:sz w:val="24"/>
          <w:szCs w:val="24"/>
        </w:rPr>
        <w:tab/>
        <w:t>Представител</w:t>
      </w:r>
      <w:r>
        <w:rPr>
          <w:rFonts w:cs="Arial;Arial" w:ascii="Arial;Arial" w:hAnsi="Arial;Arial"/>
          <w:b w:val="false"/>
          <w:i w:val="false"/>
          <w:iCs/>
          <w:sz w:val="24"/>
          <w:szCs w:val="24"/>
          <w:lang w:val="bg-BG"/>
        </w:rPr>
        <w:t>ят</w:t>
      </w:r>
      <w:r>
        <w:rPr>
          <w:rFonts w:cs="Arial;Arial" w:ascii="Arial;Arial" w:hAnsi="Arial;Arial"/>
          <w:b w:val="false"/>
          <w:i w:val="false"/>
          <w:iCs/>
          <w:sz w:val="24"/>
          <w:szCs w:val="24"/>
        </w:rPr>
        <w:t xml:space="preserve"> на ръководството </w:t>
      </w:r>
      <w:r>
        <w:rPr>
          <w:rFonts w:cs="Arial;Arial" w:ascii="Arial;Arial" w:hAnsi="Arial;Arial"/>
          <w:b w:val="false"/>
          <w:i w:val="false"/>
          <w:iCs/>
          <w:sz w:val="24"/>
          <w:szCs w:val="24"/>
          <w:lang w:val="bg-BG"/>
        </w:rPr>
        <w:t>има разрешение от ръководството</w:t>
      </w:r>
      <w:r>
        <w:rPr>
          <w:rFonts w:cs="Arial;Arial" w:ascii="Arial;Arial" w:hAnsi="Arial;Arial"/>
          <w:b w:val="false"/>
          <w:i w:val="false"/>
          <w:iCs/>
          <w:sz w:val="24"/>
          <w:szCs w:val="24"/>
        </w:rPr>
        <w:t xml:space="preserve"> за извършване</w:t>
      </w:r>
      <w:r>
        <w:rPr>
          <w:rFonts w:cs="Arial;Arial" w:ascii="Arial;Arial" w:hAnsi="Arial;Arial"/>
          <w:b w:val="false"/>
          <w:i w:val="false"/>
          <w:iCs/>
          <w:sz w:val="24"/>
          <w:szCs w:val="24"/>
          <w:lang w:val="bg-BG"/>
        </w:rPr>
        <w:t xml:space="preserve"> </w:t>
      </w:r>
      <w:r>
        <w:rPr>
          <w:rFonts w:cs="Arial;Arial" w:ascii="Arial;Arial" w:hAnsi="Arial;Arial"/>
          <w:b w:val="false"/>
          <w:i w:val="false"/>
          <w:iCs/>
          <w:sz w:val="24"/>
          <w:szCs w:val="24"/>
        </w:rPr>
        <w:t>на дейностите по изготвяне издаване, поддържане, и актуализиране на настоящия наръчник</w:t>
      </w:r>
      <w:r>
        <w:rPr>
          <w:rFonts w:cs="Arial;Arial" w:ascii="Arial;Arial" w:hAnsi="Arial;Arial"/>
          <w:b w:val="false"/>
          <w:i w:val="false"/>
          <w:iCs/>
          <w:sz w:val="24"/>
          <w:szCs w:val="24"/>
          <w:lang w:val="bg-BG"/>
        </w:rPr>
        <w:t>.</w:t>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rPr>
        <w:tab/>
        <w:t xml:space="preserve">Разпространението на </w:t>
      </w:r>
      <w:r>
        <w:rPr>
          <w:rFonts w:cs="Arial;Arial" w:ascii="Arial;Arial" w:hAnsi="Arial;Arial"/>
          <w:b w:val="false"/>
          <w:i w:val="false"/>
          <w:iCs/>
          <w:sz w:val="24"/>
          <w:szCs w:val="24"/>
          <w:lang w:val="bg-BG"/>
        </w:rPr>
        <w:t>наръчника</w:t>
      </w:r>
      <w:r>
        <w:rPr>
          <w:rFonts w:cs="Arial;Arial" w:ascii="Arial;Arial" w:hAnsi="Arial;Arial"/>
          <w:b w:val="false"/>
          <w:i w:val="false"/>
          <w:iCs/>
          <w:sz w:val="24"/>
          <w:szCs w:val="24"/>
        </w:rPr>
        <w:t xml:space="preserve"> и изменението </w:t>
      </w:r>
      <w:r>
        <w:rPr>
          <w:rFonts w:cs="Arial;Arial" w:ascii="Arial;Arial" w:hAnsi="Arial;Arial"/>
          <w:b w:val="false"/>
          <w:i w:val="false"/>
          <w:iCs/>
          <w:sz w:val="24"/>
          <w:szCs w:val="24"/>
          <w:lang w:val="bg-BG"/>
        </w:rPr>
        <w:t>му</w:t>
      </w:r>
      <w:r>
        <w:rPr>
          <w:rFonts w:cs="Arial;Arial" w:ascii="Arial;Arial" w:hAnsi="Arial;Arial"/>
          <w:b w:val="false"/>
          <w:i w:val="false"/>
          <w:iCs/>
          <w:sz w:val="24"/>
          <w:szCs w:val="24"/>
        </w:rPr>
        <w:t>, се контролира</w:t>
      </w:r>
      <w:r>
        <w:rPr>
          <w:rFonts w:cs="Arial;Arial" w:ascii="Arial;Arial" w:hAnsi="Arial;Arial"/>
          <w:b w:val="false"/>
          <w:i w:val="false"/>
          <w:iCs/>
          <w:sz w:val="24"/>
          <w:szCs w:val="24"/>
          <w:lang w:val="bg-BG"/>
        </w:rPr>
        <w:t xml:space="preserve"> от представителя на ръководството.</w:t>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r>
    </w:p>
    <w:p>
      <w:pPr>
        <w:pStyle w:val="Normal"/>
        <w:tabs>
          <w:tab w:val="clear" w:pos="720"/>
          <w:tab w:val="left" w:pos="1080" w:leader="none"/>
        </w:tabs>
        <w:spacing w:before="120" w:after="0"/>
        <w:ind w:hanging="1080" w:start="1080" w:end="0"/>
        <w:jc w:val="both"/>
        <w:rPr>
          <w:rFonts w:ascii="Arial;Arial" w:hAnsi="Arial;Arial" w:cs="Arial;Arial"/>
          <w:b/>
          <w:iCs/>
          <w:sz w:val="24"/>
          <w:szCs w:val="24"/>
          <w:lang w:val="bg-BG"/>
        </w:rPr>
      </w:pPr>
      <w:r>
        <w:rPr>
          <w:rFonts w:cs="Arial;Arial" w:ascii="Arial;Arial" w:hAnsi="Arial;Arial"/>
          <w:b/>
          <w:iCs/>
          <w:sz w:val="24"/>
          <w:szCs w:val="24"/>
          <w:lang w:val="bg-BG"/>
        </w:rPr>
        <w:t>Разпространение</w:t>
      </w:r>
    </w:p>
    <w:p>
      <w:pPr>
        <w:pStyle w:val="Normal"/>
        <w:tabs>
          <w:tab w:val="clear" w:pos="720"/>
          <w:tab w:val="left" w:pos="1080" w:leader="none"/>
        </w:tabs>
        <w:spacing w:before="120" w:after="0"/>
        <w:ind w:hanging="1080" w:start="1080" w:end="0"/>
        <w:jc w:val="both"/>
        <w:rPr>
          <w:rFonts w:ascii="Arial;Arial" w:hAnsi="Arial;Arial" w:cs="Arial;Arial"/>
          <w:iCs/>
          <w:sz w:val="24"/>
          <w:szCs w:val="24"/>
          <w:lang w:val="bg-BG"/>
        </w:rPr>
      </w:pPr>
      <w:r>
        <w:rPr>
          <w:rFonts w:cs="Arial;Arial" w:ascii="Arial;Arial" w:hAnsi="Arial;Arial"/>
          <w:iCs/>
          <w:sz w:val="24"/>
          <w:szCs w:val="24"/>
        </w:rPr>
        <w:tab/>
        <w:t>Наръчници</w:t>
      </w:r>
      <w:r>
        <w:rPr>
          <w:rFonts w:cs="Arial;Arial" w:ascii="Arial;Arial" w:hAnsi="Arial;Arial"/>
          <w:iCs/>
          <w:sz w:val="24"/>
          <w:szCs w:val="24"/>
          <w:lang w:val="bg-BG"/>
        </w:rPr>
        <w:t>те</w:t>
      </w:r>
      <w:r>
        <w:rPr>
          <w:rFonts w:cs="Arial;Arial" w:ascii="Arial;Arial" w:hAnsi="Arial;Arial"/>
          <w:iCs/>
          <w:sz w:val="24"/>
          <w:szCs w:val="24"/>
        </w:rPr>
        <w:t xml:space="preserve"> се разпределят в различните отдели на "контролирана" база. Контролираните копия са т</w:t>
      </w:r>
      <w:r>
        <w:rPr>
          <w:rFonts w:cs="Arial;Arial" w:ascii="Arial;Arial" w:hAnsi="Arial;Arial"/>
          <w:iCs/>
          <w:sz w:val="24"/>
          <w:szCs w:val="24"/>
          <w:lang w:val="bg-BG"/>
        </w:rPr>
        <w:t>е</w:t>
      </w:r>
      <w:r>
        <w:rPr>
          <w:rFonts w:cs="Arial;Arial" w:ascii="Arial;Arial" w:hAnsi="Arial;Arial"/>
          <w:iCs/>
          <w:sz w:val="24"/>
          <w:szCs w:val="24"/>
        </w:rPr>
        <w:t>зи, които подлежат на ревизии</w:t>
      </w:r>
      <w:r>
        <w:rPr>
          <w:rFonts w:cs="Arial;Arial" w:ascii="Arial;Arial" w:hAnsi="Arial;Arial"/>
          <w:iCs/>
          <w:sz w:val="24"/>
          <w:szCs w:val="24"/>
          <w:lang w:val="bg-BG"/>
        </w:rPr>
        <w:t>.</w:t>
      </w:r>
      <w:r>
        <w:rPr>
          <w:rFonts w:cs="Arial;Arial" w:ascii="Arial;Arial" w:hAnsi="Arial;Arial"/>
          <w:iCs/>
          <w:sz w:val="24"/>
          <w:szCs w:val="24"/>
        </w:rPr>
        <w:t xml:space="preserve"> Тези, в които, изменението не </w:t>
      </w:r>
      <w:r>
        <w:rPr>
          <w:rFonts w:cs="Arial;Arial" w:ascii="Arial;Arial" w:hAnsi="Arial;Arial"/>
          <w:iCs/>
          <w:sz w:val="24"/>
          <w:szCs w:val="24"/>
          <w:lang w:val="bg-BG"/>
        </w:rPr>
        <w:t xml:space="preserve">е </w:t>
      </w:r>
      <w:r>
        <w:rPr>
          <w:rFonts w:cs="Arial;Arial" w:ascii="Arial;Arial" w:hAnsi="Arial;Arial"/>
          <w:iCs/>
          <w:sz w:val="24"/>
          <w:szCs w:val="24"/>
        </w:rPr>
        <w:t>съобщен</w:t>
      </w:r>
      <w:r>
        <w:rPr>
          <w:rFonts w:cs="Arial;Arial" w:ascii="Arial;Arial" w:hAnsi="Arial;Arial"/>
          <w:iCs/>
          <w:sz w:val="24"/>
          <w:szCs w:val="24"/>
          <w:lang w:val="bg-BG"/>
        </w:rPr>
        <w:t>о</w:t>
      </w:r>
      <w:r>
        <w:rPr>
          <w:rFonts w:cs="Arial;Arial" w:ascii="Arial;Arial" w:hAnsi="Arial;Arial"/>
          <w:iCs/>
          <w:sz w:val="24"/>
          <w:szCs w:val="24"/>
        </w:rPr>
        <w:t xml:space="preserve"> са известни като "неконтролируеми" копия.</w:t>
      </w:r>
    </w:p>
    <w:p>
      <w:pPr>
        <w:pStyle w:val="Normal"/>
        <w:tabs>
          <w:tab w:val="clear" w:pos="720"/>
          <w:tab w:val="left" w:pos="1080" w:leader="none"/>
        </w:tabs>
        <w:spacing w:before="120" w:after="0"/>
        <w:ind w:hanging="1080" w:start="1080" w:end="0"/>
        <w:jc w:val="both"/>
        <w:rPr/>
      </w:pPr>
      <w:r>
        <w:rPr>
          <w:rFonts w:cs="Arial;Arial" w:ascii="Arial;Arial" w:hAnsi="Arial;Arial"/>
          <w:iCs/>
          <w:sz w:val="24"/>
          <w:szCs w:val="24"/>
        </w:rPr>
        <w:tab/>
      </w:r>
      <w:r>
        <w:rPr>
          <w:rFonts w:cs="Arial;Arial" w:ascii="Arial;Arial" w:hAnsi="Arial;Arial"/>
          <w:b/>
          <w:iCs/>
          <w:sz w:val="24"/>
          <w:szCs w:val="24"/>
        </w:rPr>
        <w:t>"Контролиран</w:t>
      </w:r>
      <w:r>
        <w:rPr>
          <w:rFonts w:cs="Arial;Arial" w:ascii="Arial;Arial" w:hAnsi="Arial;Arial"/>
          <w:b/>
          <w:iCs/>
          <w:sz w:val="24"/>
          <w:szCs w:val="24"/>
          <w:lang w:val="bg-BG"/>
        </w:rPr>
        <w:t>ите</w:t>
      </w:r>
      <w:r>
        <w:rPr>
          <w:rFonts w:cs="Arial;Arial" w:ascii="Arial;Arial" w:hAnsi="Arial;Arial"/>
          <w:b/>
          <w:iCs/>
          <w:sz w:val="24"/>
          <w:szCs w:val="24"/>
        </w:rPr>
        <w:t xml:space="preserve">" </w:t>
      </w:r>
      <w:r>
        <w:rPr>
          <w:rFonts w:cs="Arial;Arial" w:ascii="Arial;Arial" w:hAnsi="Arial;Arial"/>
          <w:iCs/>
          <w:sz w:val="24"/>
          <w:szCs w:val="24"/>
          <w:lang w:val="bg-BG"/>
        </w:rPr>
        <w:t>к</w:t>
      </w:r>
      <w:r>
        <w:rPr>
          <w:rFonts w:cs="Arial;Arial" w:ascii="Arial;Arial" w:hAnsi="Arial;Arial"/>
          <w:iCs/>
          <w:sz w:val="24"/>
          <w:szCs w:val="24"/>
        </w:rPr>
        <w:t xml:space="preserve">опия от наръчника са подпечатани </w:t>
      </w:r>
      <w:r>
        <w:rPr>
          <w:rFonts w:cs="Arial;Arial" w:ascii="Arial;Arial" w:hAnsi="Arial;Arial"/>
          <w:iCs/>
          <w:sz w:val="24"/>
          <w:szCs w:val="24"/>
          <w:lang w:val="bg-BG"/>
        </w:rPr>
        <w:t xml:space="preserve">като </w:t>
      </w:r>
      <w:r>
        <w:rPr>
          <w:rFonts w:cs="Arial;Arial" w:ascii="Arial;Arial" w:hAnsi="Arial;Arial"/>
          <w:iCs/>
          <w:sz w:val="24"/>
          <w:szCs w:val="24"/>
        </w:rPr>
        <w:t>"Контролиран</w:t>
      </w:r>
      <w:r>
        <w:rPr>
          <w:rFonts w:cs="Arial;Arial" w:ascii="Arial;Arial" w:hAnsi="Arial;Arial"/>
          <w:iCs/>
          <w:sz w:val="24"/>
          <w:szCs w:val="24"/>
          <w:lang w:val="bg-BG"/>
        </w:rPr>
        <w:t>и</w:t>
      </w:r>
      <w:r>
        <w:rPr>
          <w:rFonts w:cs="Arial;Arial" w:ascii="Arial;Arial" w:hAnsi="Arial;Arial"/>
          <w:iCs/>
          <w:sz w:val="24"/>
          <w:szCs w:val="24"/>
        </w:rPr>
        <w:t xml:space="preserve"> </w:t>
      </w:r>
      <w:r>
        <w:rPr>
          <w:rFonts w:cs="Arial;Arial" w:ascii="Arial;Arial" w:hAnsi="Arial;Arial"/>
          <w:iCs/>
          <w:sz w:val="24"/>
          <w:szCs w:val="24"/>
          <w:lang w:val="bg-BG"/>
        </w:rPr>
        <w:t>копия</w:t>
      </w:r>
      <w:r>
        <w:rPr>
          <w:rFonts w:cs="Arial;Arial" w:ascii="Arial;Arial" w:hAnsi="Arial;Arial"/>
          <w:iCs/>
          <w:sz w:val="24"/>
          <w:szCs w:val="24"/>
        </w:rPr>
        <w:t>" на всички</w:t>
      </w:r>
      <w:r>
        <w:rPr>
          <w:rFonts w:cs="Arial;Arial" w:ascii="Arial;Arial" w:hAnsi="Arial;Arial"/>
          <w:iCs/>
          <w:sz w:val="24"/>
          <w:szCs w:val="24"/>
          <w:lang w:val="bg-BG"/>
        </w:rPr>
        <w:t>те</w:t>
      </w:r>
      <w:r>
        <w:rPr>
          <w:rFonts w:cs="Arial;Arial" w:ascii="Arial;Arial" w:hAnsi="Arial;Arial"/>
          <w:iCs/>
          <w:sz w:val="24"/>
          <w:szCs w:val="24"/>
        </w:rPr>
        <w:t xml:space="preserve"> страници. </w:t>
      </w:r>
    </w:p>
    <w:p>
      <w:pPr>
        <w:pStyle w:val="Normal"/>
        <w:tabs>
          <w:tab w:val="clear" w:pos="720"/>
          <w:tab w:val="left" w:pos="1080" w:leader="none"/>
        </w:tabs>
        <w:spacing w:before="120" w:after="0"/>
        <w:ind w:hanging="1080" w:start="1080" w:end="0"/>
        <w:jc w:val="both"/>
        <w:rPr/>
      </w:pPr>
      <w:r>
        <w:rPr>
          <w:rFonts w:cs="Arial;Arial" w:ascii="Arial;Arial" w:hAnsi="Arial;Arial"/>
          <w:iCs/>
          <w:sz w:val="24"/>
          <w:szCs w:val="24"/>
        </w:rPr>
        <w:tab/>
        <w:t>Представител</w:t>
      </w:r>
      <w:r>
        <w:rPr>
          <w:rFonts w:cs="Arial;Arial" w:ascii="Arial;Arial" w:hAnsi="Arial;Arial"/>
          <w:iCs/>
          <w:sz w:val="24"/>
          <w:szCs w:val="24"/>
          <w:lang w:val="bg-BG"/>
        </w:rPr>
        <w:t>ят</w:t>
      </w:r>
      <w:r>
        <w:rPr>
          <w:rFonts w:cs="Arial;Arial" w:ascii="Arial;Arial" w:hAnsi="Arial;Arial"/>
          <w:iCs/>
          <w:sz w:val="24"/>
          <w:szCs w:val="24"/>
        </w:rPr>
        <w:t xml:space="preserve"> на ръководството поддържа Официален списък </w:t>
      </w:r>
      <w:r>
        <w:rPr>
          <w:rFonts w:cs="Arial;Arial" w:ascii="Arial;Arial" w:hAnsi="Arial;Arial"/>
          <w:iCs/>
          <w:sz w:val="24"/>
          <w:szCs w:val="24"/>
          <w:lang w:val="bg-BG"/>
        </w:rPr>
        <w:t>на</w:t>
      </w:r>
      <w:r>
        <w:rPr>
          <w:rFonts w:cs="Arial;Arial" w:ascii="Arial;Arial" w:hAnsi="Arial;Arial"/>
          <w:iCs/>
          <w:sz w:val="24"/>
          <w:szCs w:val="24"/>
        </w:rPr>
        <w:t xml:space="preserve"> разпространение </w:t>
      </w:r>
      <w:r>
        <w:rPr>
          <w:rFonts w:cs="Arial;Arial" w:ascii="Arial;Arial" w:hAnsi="Arial;Arial"/>
          <w:iCs/>
          <w:sz w:val="24"/>
          <w:szCs w:val="24"/>
          <w:lang w:val="bg-BG"/>
        </w:rPr>
        <w:t>на наръчника</w:t>
      </w:r>
      <w:r>
        <w:rPr>
          <w:rFonts w:cs="Arial;Arial" w:ascii="Arial;Arial" w:hAnsi="Arial;Arial"/>
          <w:iCs/>
          <w:sz w:val="24"/>
          <w:szCs w:val="24"/>
        </w:rPr>
        <w:t xml:space="preserve"> и съответно копи</w:t>
      </w:r>
      <w:r>
        <w:rPr>
          <w:rFonts w:cs="Arial;Arial" w:ascii="Arial;Arial" w:hAnsi="Arial;Arial"/>
          <w:iCs/>
          <w:sz w:val="24"/>
          <w:szCs w:val="24"/>
          <w:lang w:val="bg-BG"/>
        </w:rPr>
        <w:t>е</w:t>
      </w:r>
      <w:r>
        <w:rPr>
          <w:rFonts w:cs="Arial;Arial" w:ascii="Arial;Arial" w:hAnsi="Arial;Arial"/>
          <w:iCs/>
          <w:sz w:val="24"/>
          <w:szCs w:val="24"/>
        </w:rPr>
        <w:t xml:space="preserve"> се разпространява с</w:t>
      </w:r>
      <w:r>
        <w:rPr>
          <w:rFonts w:cs="Arial;Arial" w:ascii="Arial;Arial" w:hAnsi="Arial;Arial"/>
          <w:iCs/>
          <w:sz w:val="24"/>
          <w:szCs w:val="24"/>
          <w:lang w:val="bg-BG"/>
        </w:rPr>
        <w:t>поред списъка</w:t>
      </w:r>
      <w:r>
        <w:rPr>
          <w:rFonts w:cs="Arial;Arial" w:ascii="Arial;Arial" w:hAnsi="Arial;Arial"/>
          <w:iCs/>
          <w:sz w:val="24"/>
          <w:szCs w:val="24"/>
        </w:rPr>
        <w:t>.</w:t>
      </w:r>
    </w:p>
    <w:p>
      <w:pPr>
        <w:pStyle w:val="Normal"/>
        <w:tabs>
          <w:tab w:val="clear" w:pos="720"/>
          <w:tab w:val="left" w:pos="1080" w:leader="none"/>
        </w:tabs>
        <w:spacing w:before="120" w:after="0"/>
        <w:ind w:hanging="1080" w:start="1080" w:end="0"/>
        <w:jc w:val="both"/>
        <w:rPr/>
      </w:pPr>
      <w:r>
        <w:rPr>
          <w:rFonts w:cs="Arial;Arial" w:ascii="Arial;Arial" w:hAnsi="Arial;Arial"/>
          <w:iCs/>
          <w:sz w:val="24"/>
          <w:szCs w:val="24"/>
        </w:rPr>
        <w:tab/>
        <w:t>Изменения и поправен</w:t>
      </w:r>
      <w:r>
        <w:rPr>
          <w:rFonts w:cs="Arial;Arial" w:ascii="Arial;Arial" w:hAnsi="Arial;Arial"/>
          <w:iCs/>
          <w:sz w:val="24"/>
          <w:szCs w:val="24"/>
          <w:lang w:val="bg-BG"/>
        </w:rPr>
        <w:t>и</w:t>
      </w:r>
      <w:r>
        <w:rPr>
          <w:rFonts w:cs="Arial;Arial" w:ascii="Arial;Arial" w:hAnsi="Arial;Arial"/>
          <w:iCs/>
          <w:sz w:val="24"/>
          <w:szCs w:val="24"/>
        </w:rPr>
        <w:t xml:space="preserve"> страниц</w:t>
      </w:r>
      <w:r>
        <w:rPr>
          <w:rFonts w:cs="Arial;Arial" w:ascii="Arial;Arial" w:hAnsi="Arial;Arial"/>
          <w:iCs/>
          <w:sz w:val="24"/>
          <w:szCs w:val="24"/>
          <w:lang w:val="bg-BG"/>
        </w:rPr>
        <w:t>и</w:t>
      </w:r>
      <w:r>
        <w:rPr>
          <w:rFonts w:cs="Arial;Arial" w:ascii="Arial;Arial" w:hAnsi="Arial;Arial"/>
          <w:iCs/>
          <w:sz w:val="24"/>
          <w:szCs w:val="24"/>
        </w:rPr>
        <w:t xml:space="preserve"> на</w:t>
      </w:r>
      <w:r>
        <w:rPr>
          <w:rFonts w:cs="Arial;Arial" w:ascii="Arial;Arial" w:hAnsi="Arial;Arial"/>
          <w:iCs/>
          <w:sz w:val="24"/>
          <w:szCs w:val="24"/>
          <w:lang w:val="bg-BG"/>
        </w:rPr>
        <w:t xml:space="preserve"> наръчника</w:t>
      </w:r>
      <w:r>
        <w:rPr>
          <w:rFonts w:cs="Arial;Arial" w:ascii="Arial;Arial" w:hAnsi="Arial;Arial"/>
          <w:iCs/>
          <w:sz w:val="24"/>
          <w:szCs w:val="24"/>
        </w:rPr>
        <w:t xml:space="preserve"> се </w:t>
      </w:r>
      <w:r>
        <w:rPr>
          <w:rFonts w:cs="Arial;Arial" w:ascii="Arial;Arial" w:hAnsi="Arial;Arial"/>
          <w:iCs/>
          <w:sz w:val="24"/>
          <w:szCs w:val="24"/>
          <w:lang w:val="bg-BG"/>
        </w:rPr>
        <w:t>одобряват</w:t>
      </w:r>
      <w:r>
        <w:rPr>
          <w:rFonts w:cs="Arial;Arial" w:ascii="Arial;Arial" w:hAnsi="Arial;Arial"/>
          <w:iCs/>
          <w:sz w:val="24"/>
          <w:szCs w:val="24"/>
        </w:rPr>
        <w:t xml:space="preserve"> от </w:t>
      </w:r>
      <w:r>
        <w:rPr>
          <w:rFonts w:cs="Arial;Arial" w:ascii="Arial;Arial" w:hAnsi="Arial;Arial"/>
          <w:iCs/>
          <w:sz w:val="24"/>
          <w:szCs w:val="24"/>
          <w:lang w:val="bg-BG"/>
        </w:rPr>
        <w:t xml:space="preserve">представителя на ръководството </w:t>
      </w:r>
      <w:r>
        <w:rPr>
          <w:rFonts w:cs="Arial;Arial" w:ascii="Arial;Arial" w:hAnsi="Arial;Arial"/>
          <w:iCs/>
          <w:sz w:val="24"/>
          <w:szCs w:val="24"/>
        </w:rPr>
        <w:t>чрез "</w:t>
      </w:r>
      <w:r>
        <w:rPr>
          <w:rFonts w:cs="Arial;Arial" w:ascii="Arial;Arial" w:hAnsi="Arial;Arial"/>
          <w:iCs/>
          <w:sz w:val="24"/>
          <w:szCs w:val="24"/>
          <w:lang w:val="bg-BG"/>
        </w:rPr>
        <w:t>Забележка за поправка</w:t>
      </w:r>
      <w:r>
        <w:rPr>
          <w:rFonts w:cs="Arial;Arial" w:ascii="Arial;Arial" w:hAnsi="Arial;Arial"/>
          <w:iCs/>
          <w:sz w:val="24"/>
          <w:szCs w:val="24"/>
        </w:rPr>
        <w:t xml:space="preserve">" за притежателите на контролирани копия от наръчника. При получаване на такова преразглеждане, получателят ще замени страниците </w:t>
      </w:r>
      <w:r>
        <w:rPr>
          <w:rFonts w:cs="Arial;Arial" w:ascii="Arial;Arial" w:hAnsi="Arial;Arial"/>
          <w:iCs/>
          <w:sz w:val="24"/>
          <w:szCs w:val="24"/>
          <w:lang w:val="bg-BG"/>
        </w:rPr>
        <w:t xml:space="preserve">с </w:t>
      </w:r>
      <w:r>
        <w:rPr>
          <w:rFonts w:cs="Arial;Arial" w:ascii="Arial;Arial" w:hAnsi="Arial;Arial"/>
          <w:iCs/>
          <w:sz w:val="24"/>
          <w:szCs w:val="24"/>
        </w:rPr>
        <w:t>преработените</w:t>
      </w:r>
      <w:r>
        <w:rPr>
          <w:rFonts w:cs="Arial;Arial" w:ascii="Arial;Arial" w:hAnsi="Arial;Arial"/>
          <w:iCs/>
          <w:sz w:val="24"/>
          <w:szCs w:val="24"/>
          <w:lang w:val="bg-BG"/>
        </w:rPr>
        <w:t>.</w:t>
      </w:r>
    </w:p>
    <w:p>
      <w:pPr>
        <w:pStyle w:val="Normal"/>
        <w:tabs>
          <w:tab w:val="clear" w:pos="720"/>
          <w:tab w:val="left" w:pos="1080" w:leader="none"/>
        </w:tabs>
        <w:spacing w:before="120" w:after="0"/>
        <w:ind w:hanging="1080" w:start="1080" w:end="0"/>
        <w:jc w:val="both"/>
        <w:rPr>
          <w:rFonts w:ascii="Arial;Arial" w:hAnsi="Arial;Arial" w:cs="Arial;Arial"/>
          <w:iCs/>
          <w:sz w:val="24"/>
          <w:szCs w:val="24"/>
          <w:lang w:val="bg-BG"/>
        </w:rPr>
      </w:pPr>
      <w:r>
        <w:rPr>
          <w:rFonts w:cs="Arial;Arial" w:ascii="Arial;Arial" w:hAnsi="Arial;Arial"/>
          <w:iCs/>
          <w:sz w:val="24"/>
          <w:szCs w:val="24"/>
        </w:rPr>
        <w:tab/>
      </w:r>
      <w:r>
        <w:rPr>
          <w:rFonts w:cs="Arial;Arial" w:ascii="Arial;Arial" w:hAnsi="Arial;Arial"/>
          <w:b/>
          <w:iCs/>
          <w:sz w:val="24"/>
          <w:szCs w:val="24"/>
        </w:rPr>
        <w:t xml:space="preserve">"Неуправляеми" </w:t>
      </w:r>
      <w:r>
        <w:rPr>
          <w:rFonts w:cs="Arial;Arial" w:ascii="Arial;Arial" w:hAnsi="Arial;Arial"/>
          <w:iCs/>
          <w:sz w:val="24"/>
          <w:szCs w:val="24"/>
        </w:rPr>
        <w:t xml:space="preserve">копия могат да се издават </w:t>
      </w:r>
      <w:r>
        <w:rPr>
          <w:rFonts w:cs="Arial;Arial" w:ascii="Arial;Arial" w:hAnsi="Arial;Arial"/>
          <w:iCs/>
          <w:sz w:val="24"/>
          <w:szCs w:val="24"/>
          <w:lang w:val="bg-BG"/>
        </w:rPr>
        <w:t>само от</w:t>
      </w:r>
      <w:r>
        <w:rPr>
          <w:rFonts w:cs="Arial;Arial" w:ascii="Arial;Arial" w:hAnsi="Arial;Arial"/>
          <w:iCs/>
          <w:sz w:val="24"/>
          <w:szCs w:val="24"/>
        </w:rPr>
        <w:t xml:space="preserve"> </w:t>
      </w:r>
      <w:r>
        <w:rPr>
          <w:rFonts w:cs="Arial;Arial" w:ascii="Arial;Arial" w:hAnsi="Arial;Arial"/>
          <w:iCs/>
          <w:sz w:val="24"/>
          <w:szCs w:val="24"/>
          <w:lang w:val="bg-BG"/>
        </w:rPr>
        <w:t>представителя на ръководството</w:t>
      </w:r>
      <w:r>
        <w:rPr>
          <w:rFonts w:cs="Arial;Arial" w:ascii="Arial;Arial" w:hAnsi="Arial;Arial"/>
          <w:iCs/>
          <w:sz w:val="24"/>
          <w:szCs w:val="24"/>
        </w:rPr>
        <w:t xml:space="preserve"> на бъдещи клиенти и други при поискване</w:t>
      </w:r>
      <w:r>
        <w:rPr>
          <w:rFonts w:cs="Arial;Arial" w:ascii="Arial;Arial" w:hAnsi="Arial;Arial"/>
          <w:iCs/>
          <w:sz w:val="24"/>
          <w:szCs w:val="24"/>
          <w:lang w:val="bg-BG"/>
        </w:rPr>
        <w:t>.</w:t>
      </w:r>
      <w:r>
        <w:rPr>
          <w:rFonts w:cs="Arial;Arial" w:ascii="Arial;Arial" w:hAnsi="Arial;Arial"/>
          <w:iCs/>
          <w:sz w:val="24"/>
          <w:szCs w:val="24"/>
        </w:rPr>
        <w:t xml:space="preserve"> </w:t>
      </w:r>
      <w:r>
        <w:rPr>
          <w:rFonts w:cs="Arial;Arial" w:ascii="Arial;Arial" w:hAnsi="Arial;Arial"/>
          <w:iCs/>
          <w:sz w:val="24"/>
          <w:szCs w:val="24"/>
          <w:lang w:val="bg-BG"/>
        </w:rPr>
        <w:t>На</w:t>
      </w:r>
      <w:r>
        <w:rPr>
          <w:rFonts w:cs="Arial;Arial" w:ascii="Arial;Arial" w:hAnsi="Arial;Arial"/>
          <w:iCs/>
          <w:sz w:val="24"/>
          <w:szCs w:val="24"/>
        </w:rPr>
        <w:t xml:space="preserve"> получателя не се издават </w:t>
      </w:r>
      <w:r>
        <w:rPr>
          <w:rFonts w:cs="Arial;Arial" w:ascii="Arial;Arial" w:hAnsi="Arial;Arial"/>
          <w:iCs/>
          <w:sz w:val="24"/>
          <w:szCs w:val="24"/>
          <w:lang w:val="bg-BG"/>
        </w:rPr>
        <w:t>изменени копия.</w:t>
      </w:r>
      <w:r>
        <w:rPr>
          <w:rFonts w:cs="Arial;Arial" w:ascii="Arial;Arial" w:hAnsi="Arial;Arial"/>
          <w:iCs/>
          <w:sz w:val="24"/>
          <w:szCs w:val="24"/>
        </w:rPr>
        <w:tab/>
      </w:r>
    </w:p>
    <w:p>
      <w:pPr>
        <w:pStyle w:val="Normal"/>
        <w:tabs>
          <w:tab w:val="clear" w:pos="720"/>
          <w:tab w:val="left" w:pos="1080" w:leader="none"/>
        </w:tabs>
        <w:spacing w:before="120" w:after="0"/>
        <w:ind w:hanging="1080" w:start="1080" w:end="0"/>
        <w:jc w:val="both"/>
        <w:rPr>
          <w:rFonts w:ascii="Arial;Arial" w:hAnsi="Arial;Arial" w:cs="Arial;Arial"/>
          <w:iCs/>
          <w:sz w:val="24"/>
          <w:szCs w:val="24"/>
          <w:lang w:val="bg-BG"/>
        </w:rPr>
      </w:pPr>
      <w:r>
        <w:rPr>
          <w:rFonts w:cs="Arial;Arial" w:ascii="Arial;Arial" w:hAnsi="Arial;Arial"/>
          <w:b/>
          <w:iCs/>
          <w:sz w:val="24"/>
          <w:szCs w:val="24"/>
          <w:lang w:val="bg-BG"/>
        </w:rPr>
        <w:t xml:space="preserve">                  </w:t>
      </w:r>
      <w:r>
        <w:rPr>
          <w:rFonts w:cs="Arial;Arial" w:ascii="Arial;Arial" w:hAnsi="Arial;Arial"/>
          <w:iCs/>
          <w:sz w:val="24"/>
          <w:szCs w:val="24"/>
          <w:lang w:val="bg-BG"/>
        </w:rPr>
        <w:t>Представителят на ръководството</w:t>
      </w:r>
      <w:r>
        <w:rPr>
          <w:rFonts w:cs="Arial;Arial" w:ascii="Arial;Arial" w:hAnsi="Arial;Arial"/>
          <w:iCs/>
          <w:sz w:val="24"/>
          <w:szCs w:val="24"/>
        </w:rPr>
        <w:t xml:space="preserve"> е отговорен за изменени</w:t>
      </w:r>
      <w:r>
        <w:rPr>
          <w:rFonts w:cs="Arial;Arial" w:ascii="Arial;Arial" w:hAnsi="Arial;Arial"/>
          <w:iCs/>
          <w:sz w:val="24"/>
          <w:szCs w:val="24"/>
          <w:lang w:val="bg-BG"/>
        </w:rPr>
        <w:t>ята в наръчника</w:t>
      </w:r>
      <w:r>
        <w:rPr>
          <w:rFonts w:cs="Arial;Arial" w:ascii="Arial;Arial" w:hAnsi="Arial;Arial"/>
          <w:iCs/>
          <w:sz w:val="24"/>
          <w:szCs w:val="24"/>
        </w:rPr>
        <w:t xml:space="preserve"> и цялата информация относно ревизиите. Ако дадено изменение се дължи на промяна в броя страниц</w:t>
      </w:r>
      <w:r>
        <w:rPr>
          <w:rFonts w:cs="Arial;Arial" w:ascii="Arial;Arial" w:hAnsi="Arial;Arial"/>
          <w:iCs/>
          <w:sz w:val="24"/>
          <w:szCs w:val="24"/>
          <w:lang w:val="bg-BG"/>
        </w:rPr>
        <w:t>и</w:t>
      </w:r>
      <w:r>
        <w:rPr>
          <w:rFonts w:cs="Arial;Arial" w:ascii="Arial;Arial" w:hAnsi="Arial;Arial"/>
          <w:iCs/>
          <w:sz w:val="24"/>
          <w:szCs w:val="24"/>
        </w:rPr>
        <w:t xml:space="preserve"> се прави </w:t>
      </w:r>
      <w:r>
        <w:rPr>
          <w:rFonts w:cs="Arial;Arial" w:ascii="Arial;Arial" w:hAnsi="Arial;Arial"/>
          <w:iCs/>
          <w:sz w:val="24"/>
          <w:szCs w:val="24"/>
          <w:lang w:val="bg-BG"/>
        </w:rPr>
        <w:t>нова</w:t>
      </w:r>
      <w:r>
        <w:rPr>
          <w:rFonts w:cs="Arial;Arial" w:ascii="Arial;Arial" w:hAnsi="Arial;Arial"/>
          <w:iCs/>
          <w:sz w:val="24"/>
          <w:szCs w:val="24"/>
        </w:rPr>
        <w:t xml:space="preserve"> таблиц</w:t>
      </w:r>
      <w:r>
        <w:rPr>
          <w:rFonts w:cs="Arial;Arial" w:ascii="Arial;Arial" w:hAnsi="Arial;Arial"/>
          <w:iCs/>
          <w:sz w:val="24"/>
          <w:szCs w:val="24"/>
          <w:lang w:val="bg-BG"/>
        </w:rPr>
        <w:t>а</w:t>
      </w:r>
      <w:r>
        <w:rPr>
          <w:rFonts w:cs="Arial;Arial" w:ascii="Arial;Arial" w:hAnsi="Arial;Arial"/>
          <w:iCs/>
          <w:sz w:val="24"/>
          <w:szCs w:val="24"/>
        </w:rPr>
        <w:t xml:space="preserve"> </w:t>
      </w:r>
      <w:r>
        <w:rPr>
          <w:rFonts w:cs="Arial;Arial" w:ascii="Arial;Arial" w:hAnsi="Arial;Arial"/>
          <w:iCs/>
          <w:sz w:val="24"/>
          <w:szCs w:val="24"/>
          <w:lang w:val="bg-BG"/>
        </w:rPr>
        <w:t>със</w:t>
      </w:r>
      <w:r>
        <w:rPr>
          <w:rFonts w:cs="Arial;Arial" w:ascii="Arial;Arial" w:hAnsi="Arial;Arial"/>
          <w:iCs/>
          <w:sz w:val="24"/>
          <w:szCs w:val="24"/>
        </w:rPr>
        <w:t xml:space="preserve"> съдържание</w:t>
      </w:r>
      <w:r>
        <w:rPr>
          <w:rFonts w:cs="Arial;Arial" w:ascii="Arial;Arial" w:hAnsi="Arial;Arial"/>
          <w:iCs/>
          <w:sz w:val="24"/>
          <w:szCs w:val="24"/>
          <w:lang w:val="bg-BG"/>
        </w:rPr>
        <w:t>.</w:t>
      </w:r>
    </w:p>
    <w:p>
      <w:pPr>
        <w:pStyle w:val="Normal"/>
        <w:tabs>
          <w:tab w:val="clear" w:pos="720"/>
          <w:tab w:val="left" w:pos="1080" w:leader="none"/>
        </w:tabs>
        <w:spacing w:before="120" w:after="0"/>
        <w:ind w:hanging="1080" w:start="1080" w:end="0"/>
        <w:jc w:val="both"/>
        <w:rPr>
          <w:rFonts w:ascii="Arial;Arial" w:hAnsi="Arial;Arial" w:cs="Arial;Arial"/>
          <w:iCs/>
          <w:sz w:val="24"/>
          <w:szCs w:val="24"/>
          <w:lang w:val="bg-BG"/>
        </w:rPr>
      </w:pPr>
      <w:r>
        <w:rPr>
          <w:rFonts w:cs="Arial;Arial" w:ascii="Arial;Arial" w:hAnsi="Arial;Arial"/>
          <w:iCs/>
          <w:sz w:val="24"/>
          <w:szCs w:val="24"/>
          <w:lang w:val="bg-BG"/>
        </w:rPr>
      </w:r>
    </w:p>
    <w:p>
      <w:pPr>
        <w:pStyle w:val="Normal"/>
        <w:tabs>
          <w:tab w:val="clear" w:pos="720"/>
          <w:tab w:val="left" w:pos="1080" w:leader="none"/>
        </w:tabs>
        <w:spacing w:before="120" w:after="0"/>
        <w:jc w:val="both"/>
        <w:rPr>
          <w:rFonts w:ascii="Arial;Arial" w:hAnsi="Arial;Arial" w:cs="Arial;Arial"/>
          <w:b/>
          <w:iCs/>
          <w:sz w:val="24"/>
          <w:szCs w:val="24"/>
          <w:lang w:val="bg-BG"/>
        </w:rPr>
      </w:pPr>
      <w:r>
        <w:rPr>
          <w:rFonts w:cs="Arial;Arial" w:ascii="Arial;Arial" w:hAnsi="Arial;Arial"/>
          <w:b/>
          <w:iCs/>
          <w:sz w:val="24"/>
          <w:szCs w:val="24"/>
          <w:lang w:val="bg-BG"/>
        </w:rPr>
        <w:t>Номериране и контрол на документите в системния наръчник</w:t>
      </w:r>
    </w:p>
    <w:p>
      <w:pPr>
        <w:pStyle w:val="Normal"/>
        <w:numPr>
          <w:ilvl w:val="0"/>
          <w:numId w:val="4"/>
        </w:numPr>
        <w:spacing w:before="120" w:after="0"/>
        <w:ind w:hanging="360" w:start="1440" w:end="-14"/>
        <w:jc w:val="both"/>
        <w:rPr>
          <w:rFonts w:ascii="Arial;Arial" w:hAnsi="Arial;Arial" w:cs="Arial;Arial"/>
          <w:iCs/>
          <w:sz w:val="24"/>
          <w:szCs w:val="24"/>
        </w:rPr>
      </w:pPr>
      <w:r>
        <w:rPr>
          <w:rFonts w:cs="Arial;Arial" w:ascii="Arial;Arial" w:hAnsi="Arial;Arial"/>
          <w:iCs/>
          <w:sz w:val="24"/>
          <w:szCs w:val="24"/>
          <w:lang w:val="bg-BG"/>
        </w:rPr>
        <w:t>Номерирането в системния наръчник става подред</w:t>
      </w:r>
      <w:r>
        <w:rPr>
          <w:rFonts w:cs="Arial;Arial" w:ascii="Arial;Arial" w:hAnsi="Arial;Arial"/>
          <w:iCs/>
          <w:sz w:val="24"/>
          <w:szCs w:val="24"/>
        </w:rPr>
        <w:t>.</w:t>
      </w:r>
    </w:p>
    <w:p>
      <w:pPr>
        <w:pStyle w:val="Normal"/>
        <w:spacing w:before="120" w:after="0"/>
        <w:ind w:start="1440" w:end="-14"/>
        <w:jc w:val="both"/>
        <w:rPr>
          <w:rFonts w:ascii="Arial;Arial" w:hAnsi="Arial;Arial" w:cs="Arial;Arial"/>
          <w:iCs/>
          <w:sz w:val="24"/>
          <w:szCs w:val="24"/>
        </w:rPr>
      </w:pPr>
      <w:r>
        <w:rPr>
          <w:rFonts w:cs="Arial;Arial" w:ascii="Arial;Arial" w:hAnsi="Arial;Arial"/>
          <w:iCs/>
          <w:sz w:val="24"/>
          <w:szCs w:val="24"/>
          <w:lang w:val="bg-BG"/>
        </w:rPr>
        <w:t>Н</w:t>
      </w:r>
      <w:r>
        <w:rPr>
          <w:rFonts w:cs="Arial;Arial" w:ascii="Arial;Arial" w:hAnsi="Arial;Arial"/>
          <w:iCs/>
          <w:sz w:val="24"/>
          <w:szCs w:val="24"/>
        </w:rPr>
        <w:t>омер</w:t>
      </w:r>
      <w:r>
        <w:rPr>
          <w:rFonts w:cs="Arial;Arial" w:ascii="Arial;Arial" w:hAnsi="Arial;Arial"/>
          <w:iCs/>
          <w:sz w:val="24"/>
          <w:szCs w:val="24"/>
          <w:lang w:val="bg-BG"/>
        </w:rPr>
        <w:t>ацията</w:t>
      </w:r>
      <w:r>
        <w:rPr>
          <w:rFonts w:cs="Arial;Arial" w:ascii="Arial;Arial" w:hAnsi="Arial;Arial"/>
          <w:iCs/>
          <w:sz w:val="24"/>
          <w:szCs w:val="24"/>
        </w:rPr>
        <w:t xml:space="preserve"> </w:t>
      </w:r>
      <w:r>
        <w:rPr>
          <w:rFonts w:cs="Arial;Arial" w:ascii="Arial;Arial" w:hAnsi="Arial;Arial"/>
          <w:iCs/>
          <w:sz w:val="24"/>
          <w:szCs w:val="24"/>
          <w:lang w:val="bg-BG"/>
        </w:rPr>
        <w:t>показва</w:t>
      </w:r>
      <w:r>
        <w:rPr>
          <w:rFonts w:cs="Arial;Arial" w:ascii="Arial;Arial" w:hAnsi="Arial;Arial"/>
          <w:iCs/>
          <w:sz w:val="24"/>
          <w:szCs w:val="24"/>
        </w:rPr>
        <w:t xml:space="preserve"> всяка страница. Когато </w:t>
      </w:r>
      <w:r>
        <w:rPr>
          <w:rFonts w:cs="Arial;Arial" w:ascii="Arial;Arial" w:hAnsi="Arial;Arial"/>
          <w:iCs/>
          <w:sz w:val="24"/>
          <w:szCs w:val="24"/>
          <w:lang w:val="bg-BG"/>
        </w:rPr>
        <w:t>е нужно преразглеждане</w:t>
      </w:r>
      <w:r>
        <w:rPr>
          <w:rFonts w:cs="Arial;Arial" w:ascii="Arial;Arial" w:hAnsi="Arial;Arial"/>
          <w:iCs/>
          <w:sz w:val="24"/>
          <w:szCs w:val="24"/>
        </w:rPr>
        <w:t>, определена</w:t>
      </w:r>
      <w:r>
        <w:rPr>
          <w:rFonts w:cs="Arial;Arial" w:ascii="Arial;Arial" w:hAnsi="Arial;Arial"/>
          <w:iCs/>
          <w:sz w:val="24"/>
          <w:szCs w:val="24"/>
          <w:lang w:val="bg-BG"/>
        </w:rPr>
        <w:t>та</w:t>
      </w:r>
      <w:r>
        <w:rPr>
          <w:rFonts w:cs="Arial;Arial" w:ascii="Arial;Arial" w:hAnsi="Arial;Arial"/>
          <w:iCs/>
          <w:sz w:val="24"/>
          <w:szCs w:val="24"/>
        </w:rPr>
        <w:t xml:space="preserve"> страница</w:t>
      </w:r>
      <w:r>
        <w:rPr>
          <w:rFonts w:cs="Arial;Arial" w:ascii="Arial;Arial" w:hAnsi="Arial;Arial"/>
          <w:iCs/>
          <w:sz w:val="24"/>
          <w:szCs w:val="24"/>
          <w:lang w:val="bg-BG"/>
        </w:rPr>
        <w:t xml:space="preserve"> </w:t>
      </w:r>
      <w:r>
        <w:rPr>
          <w:rFonts w:cs="Arial;Arial" w:ascii="Arial;Arial" w:hAnsi="Arial;Arial"/>
          <w:iCs/>
          <w:sz w:val="24"/>
          <w:szCs w:val="24"/>
        </w:rPr>
        <w:t>се заменя</w:t>
      </w:r>
      <w:r>
        <w:rPr>
          <w:rFonts w:cs="Arial;Arial" w:ascii="Arial;Arial" w:hAnsi="Arial;Arial"/>
          <w:iCs/>
          <w:sz w:val="24"/>
          <w:szCs w:val="24"/>
          <w:lang w:val="bg-BG"/>
        </w:rPr>
        <w:t>, а</w:t>
      </w:r>
      <w:r>
        <w:rPr>
          <w:rFonts w:cs="Arial;Arial" w:ascii="Arial;Arial" w:hAnsi="Arial;Arial"/>
          <w:iCs/>
          <w:sz w:val="24"/>
          <w:szCs w:val="24"/>
        </w:rPr>
        <w:t xml:space="preserve"> не цялата глава. </w:t>
      </w:r>
      <w:r>
        <w:rPr>
          <w:rFonts w:cs="Arial;Arial" w:ascii="Arial;Arial" w:hAnsi="Arial;Arial"/>
          <w:iCs/>
          <w:sz w:val="24"/>
          <w:szCs w:val="24"/>
          <w:lang w:val="bg-BG"/>
        </w:rPr>
        <w:t>Същото се отнася и за записите</w:t>
      </w:r>
      <w:r>
        <w:rPr>
          <w:rFonts w:cs="Arial;Arial" w:ascii="Arial;Arial" w:hAnsi="Arial;Arial"/>
          <w:iCs/>
          <w:sz w:val="24"/>
          <w:szCs w:val="24"/>
        </w:rPr>
        <w:t xml:space="preserve">. Общо девет изменения са възможни в една страница. Всички тези изменения се записват в </w:t>
      </w:r>
      <w:r>
        <w:rPr>
          <w:rFonts w:cs="Arial;Arial" w:ascii="Arial;Arial" w:hAnsi="Arial;Arial"/>
          <w:iCs/>
          <w:sz w:val="24"/>
          <w:szCs w:val="24"/>
          <w:lang w:val="bg-BG"/>
        </w:rPr>
        <w:t>списъка с изменения.</w:t>
      </w:r>
    </w:p>
    <w:p>
      <w:pPr>
        <w:pStyle w:val="Normal"/>
        <w:spacing w:before="120" w:after="0"/>
        <w:ind w:end="-14"/>
        <w:jc w:val="both"/>
        <w:rPr>
          <w:rFonts w:ascii="Arial;Arial" w:hAnsi="Arial;Arial" w:cs="Arial;Arial"/>
          <w:b/>
          <w:iCs/>
          <w:sz w:val="24"/>
          <w:szCs w:val="24"/>
          <w:lang w:val="bg-BG"/>
        </w:rPr>
      </w:pPr>
      <w:r>
        <w:rPr>
          <w:rFonts w:cs="Arial;Arial" w:ascii="Arial;Arial" w:hAnsi="Arial;Arial"/>
          <w:b/>
          <w:iCs/>
          <w:sz w:val="24"/>
          <w:szCs w:val="24"/>
          <w:lang w:val="bg-BG"/>
        </w:rPr>
        <w:t>Одобрени процедури</w:t>
      </w:r>
    </w:p>
    <w:p>
      <w:pPr>
        <w:pStyle w:val="BodyTextIndent3"/>
        <w:numPr>
          <w:ilvl w:val="0"/>
          <w:numId w:val="21"/>
        </w:numPr>
        <w:tabs>
          <w:tab w:val="clear" w:pos="936"/>
          <w:tab w:val="left" w:pos="1080" w:leader="none"/>
          <w:tab w:val="left" w:pos="2880" w:leader="none"/>
        </w:tabs>
        <w:spacing w:before="120" w:after="0"/>
        <w:ind w:hanging="1080" w:start="1080" w:end="0"/>
        <w:jc w:val="both"/>
        <w:rPr>
          <w:rFonts w:ascii="Arial;Arial" w:hAnsi="Arial;Arial" w:cs="Arial;Arial"/>
          <w:b w:val="false"/>
          <w:i w:val="false"/>
          <w:iCs/>
          <w:sz w:val="24"/>
          <w:szCs w:val="24"/>
        </w:rPr>
      </w:pPr>
      <w:r>
        <w:rPr>
          <w:rFonts w:cs="Arial;Arial" w:ascii="Arial;Arial" w:hAnsi="Arial;Arial"/>
          <w:b w:val="false"/>
          <w:i w:val="false"/>
          <w:iCs/>
          <w:sz w:val="24"/>
          <w:szCs w:val="24"/>
          <w:lang w:val="bg-BG"/>
        </w:rPr>
        <w:t>Съгласно точка 7 От системния наръчник за управление</w:t>
      </w:r>
    </w:p>
    <w:p>
      <w:pPr>
        <w:pStyle w:val="Normal"/>
        <w:tabs>
          <w:tab w:val="clear" w:pos="720"/>
          <w:tab w:val="left" w:pos="936" w:leader="none"/>
          <w:tab w:val="left" w:pos="1080" w:leader="none"/>
        </w:tabs>
        <w:spacing w:lineRule="atLeast" w:line="0"/>
        <w:ind w:hanging="1080" w:start="1080" w:end="0"/>
        <w:jc w:val="both"/>
        <w:rPr>
          <w:rFonts w:ascii="Arial;Arial" w:hAnsi="Arial;Arial" w:cs="Arial;Arial"/>
          <w:b/>
          <w:i/>
          <w:iCs/>
          <w:sz w:val="22"/>
          <w:szCs w:val="22"/>
        </w:rPr>
      </w:pPr>
      <w:r>
        <w:rPr>
          <w:rFonts w:cs="Arial;Arial" w:ascii="Arial;Arial" w:hAnsi="Arial;Arial"/>
          <w:b/>
          <w:i/>
          <w:iCs/>
          <w:sz w:val="22"/>
          <w:szCs w:val="22"/>
        </w:rPr>
      </w:r>
    </w:p>
    <w:tbl>
      <w:tblPr>
        <w:tblpPr w:vertAnchor="page" w:horzAnchor="margin" w:rightFromText="180" w:tblpX="22" w:tblpY="2958"/>
        <w:tblW w:w="9990" w:type="dxa"/>
        <w:jc w:val="start"/>
        <w:tblInd w:w="108" w:type="dxa"/>
        <w:tblLayout w:type="fixed"/>
        <w:tblCellMar>
          <w:top w:w="0" w:type="dxa"/>
          <w:start w:w="108" w:type="dxa"/>
          <w:bottom w:w="0" w:type="dxa"/>
          <w:end w:w="108" w:type="dxa"/>
        </w:tblCellMar>
      </w:tblPr>
      <w:tblGrid>
        <w:gridCol w:w="630"/>
        <w:gridCol w:w="1800"/>
        <w:gridCol w:w="5400"/>
        <w:gridCol w:w="2160"/>
      </w:tblGrid>
      <w:tr>
        <w:trPr>
          <w:cantSplit/>
        </w:trPr>
        <w:tc>
          <w:tcPr>
            <w:tcW w:w="2430" w:type="dxa"/>
            <w:gridSpan w:val="2"/>
            <w:tcBorders>
              <w:top w:val="single" w:sz="18" w:space="0" w:color="000000"/>
              <w:start w:val="single" w:sz="18" w:space="0" w:color="000000"/>
              <w:bottom w:val="single" w:sz="8" w:space="0" w:color="000000"/>
              <w:end w:val="single" w:sz="8" w:space="0" w:color="000000"/>
            </w:tcBorders>
            <w:vAlign w:val="center"/>
          </w:tcPr>
          <w:p>
            <w:pPr>
              <w:pStyle w:val="Normal"/>
              <w:tabs>
                <w:tab w:val="clear" w:pos="720"/>
                <w:tab w:val="left" w:pos="936" w:leader="none"/>
              </w:tabs>
              <w:spacing w:before="60" w:after="60"/>
              <w:jc w:val="center"/>
              <w:rPr>
                <w:rFonts w:ascii="Arial;Arial" w:hAnsi="Arial;Arial" w:cs="Arial;Arial"/>
                <w:b/>
                <w:caps/>
                <w:sz w:val="22"/>
                <w:lang w:val="bg-BG"/>
              </w:rPr>
            </w:pPr>
            <w:r>
              <w:rPr>
                <w:rFonts w:cs="Arial;Arial" w:ascii="Arial;Arial" w:hAnsi="Arial;Arial"/>
                <w:b/>
                <w:sz w:val="32"/>
                <w:lang w:val="bg-BG"/>
              </w:rPr>
              <w:t>Анекс - 1</w:t>
            </w:r>
          </w:p>
        </w:tc>
        <w:tc>
          <w:tcPr>
            <w:tcW w:w="7560" w:type="dxa"/>
            <w:gridSpan w:val="2"/>
            <w:tcBorders>
              <w:top w:val="single" w:sz="18" w:space="0" w:color="000000"/>
              <w:start w:val="single" w:sz="8" w:space="0" w:color="000000"/>
              <w:bottom w:val="single" w:sz="8"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b/>
                <w:caps/>
                <w:sz w:val="22"/>
                <w:lang w:val="bg-BG"/>
              </w:rPr>
            </w:pPr>
            <w:r>
              <w:rPr>
                <w:rFonts w:cs="Arial;Arial" w:ascii="Arial;Arial" w:hAnsi="Arial;Arial"/>
                <w:b/>
                <w:sz w:val="32"/>
                <w:lang w:val="bg-BG"/>
              </w:rPr>
              <w:t>Списък на процедурите</w:t>
            </w:r>
          </w:p>
        </w:tc>
      </w:tr>
      <w:tr>
        <w:trPr>
          <w:trHeight w:val="552" w:hRule="atLeast"/>
          <w:cantSplit/>
        </w:trPr>
        <w:tc>
          <w:tcPr>
            <w:tcW w:w="630" w:type="dxa"/>
            <w:tcBorders>
              <w:top w:val="single" w:sz="8" w:space="0" w:color="000000"/>
              <w:start w:val="single" w:sz="18" w:space="0" w:color="000000"/>
              <w:bottom w:val="single" w:sz="4" w:space="0" w:color="000000"/>
              <w:end w:val="single" w:sz="8" w:space="0" w:color="000000"/>
            </w:tcBorders>
            <w:vAlign w:val="center"/>
          </w:tcPr>
          <w:p>
            <w:pPr>
              <w:pStyle w:val="Normal"/>
              <w:tabs>
                <w:tab w:val="clear" w:pos="720"/>
                <w:tab w:val="left" w:pos="936" w:leader="none"/>
              </w:tabs>
              <w:spacing w:before="60" w:after="60"/>
              <w:jc w:val="center"/>
              <w:rPr>
                <w:rFonts w:ascii="Arial;Arial" w:hAnsi="Arial;Arial" w:cs="Arial;Arial"/>
                <w:b/>
                <w:caps/>
                <w:sz w:val="22"/>
                <w:szCs w:val="22"/>
              </w:rPr>
            </w:pPr>
            <w:r>
              <w:rPr>
                <w:rFonts w:cs="Arial;Arial" w:ascii="Arial;Arial" w:hAnsi="Arial;Arial"/>
                <w:b/>
                <w:sz w:val="22"/>
                <w:szCs w:val="22"/>
              </w:rPr>
              <w:t xml:space="preserve"> </w:t>
            </w:r>
            <w:r>
              <w:rPr>
                <w:rFonts w:cs="Arial;Arial" w:ascii="Arial;Arial" w:hAnsi="Arial;Arial"/>
                <w:b/>
                <w:sz w:val="22"/>
                <w:szCs w:val="22"/>
              </w:rPr>
              <w:t>No.</w:t>
            </w:r>
          </w:p>
        </w:tc>
        <w:tc>
          <w:tcPr>
            <w:tcW w:w="1800" w:type="dxa"/>
            <w:tcBorders>
              <w:top w:val="single" w:sz="8" w:space="0" w:color="000000"/>
              <w:start w:val="single" w:sz="8" w:space="0" w:color="000000"/>
              <w:bottom w:val="single" w:sz="4" w:space="0" w:color="000000"/>
              <w:end w:val="single" w:sz="8" w:space="0" w:color="000000"/>
            </w:tcBorders>
            <w:vAlign w:val="center"/>
          </w:tcPr>
          <w:p>
            <w:pPr>
              <w:pStyle w:val="Normal"/>
              <w:tabs>
                <w:tab w:val="clear" w:pos="720"/>
                <w:tab w:val="left" w:pos="936" w:leader="none"/>
              </w:tabs>
              <w:spacing w:before="60" w:after="60"/>
              <w:jc w:val="center"/>
              <w:rPr>
                <w:rFonts w:ascii="Arial;Arial" w:hAnsi="Arial;Arial" w:cs="Arial;Arial"/>
                <w:b/>
                <w:caps/>
                <w:sz w:val="22"/>
                <w:szCs w:val="22"/>
              </w:rPr>
            </w:pPr>
            <w:r>
              <w:rPr>
                <w:rFonts w:cs="Arial;Arial" w:ascii="Arial;Arial" w:hAnsi="Arial;Arial"/>
                <w:b/>
                <w:sz w:val="22"/>
                <w:szCs w:val="22"/>
              </w:rPr>
              <w:t xml:space="preserve">ISO 50001 </w:t>
            </w:r>
            <w:r>
              <w:rPr>
                <w:rFonts w:cs="Arial;Arial" w:ascii="Arial;Arial" w:hAnsi="Arial;Arial"/>
                <w:b/>
                <w:sz w:val="22"/>
                <w:szCs w:val="22"/>
                <w:lang w:val="bg-BG"/>
              </w:rPr>
              <w:t>Клауза</w:t>
            </w:r>
            <w:r>
              <w:rPr>
                <w:rFonts w:cs="Arial;Arial" w:ascii="Arial;Arial" w:hAnsi="Arial;Arial"/>
                <w:b/>
                <w:sz w:val="22"/>
                <w:szCs w:val="22"/>
              </w:rPr>
              <w:t xml:space="preserve"> No.</w:t>
            </w:r>
          </w:p>
        </w:tc>
        <w:tc>
          <w:tcPr>
            <w:tcW w:w="5400" w:type="dxa"/>
            <w:tcBorders>
              <w:top w:val="single" w:sz="8" w:space="0" w:color="000000"/>
              <w:start w:val="single" w:sz="8" w:space="0" w:color="000000"/>
              <w:bottom w:val="single" w:sz="4" w:space="0" w:color="000000"/>
              <w:end w:val="single" w:sz="8" w:space="0" w:color="000000"/>
            </w:tcBorders>
            <w:vAlign w:val="center"/>
          </w:tcPr>
          <w:p>
            <w:pPr>
              <w:pStyle w:val="Normal"/>
              <w:tabs>
                <w:tab w:val="clear" w:pos="720"/>
                <w:tab w:val="left" w:pos="936" w:leader="none"/>
              </w:tabs>
              <w:spacing w:before="60" w:after="60"/>
              <w:jc w:val="center"/>
              <w:rPr>
                <w:rFonts w:ascii="Arial;Arial" w:hAnsi="Arial;Arial" w:cs="Arial;Arial"/>
                <w:b/>
                <w:caps/>
                <w:sz w:val="22"/>
                <w:szCs w:val="22"/>
                <w:lang w:val="bg-BG"/>
              </w:rPr>
            </w:pPr>
            <w:r>
              <w:rPr>
                <w:rFonts w:cs="Arial;Arial" w:ascii="Arial;Arial" w:hAnsi="Arial;Arial"/>
                <w:b/>
                <w:sz w:val="22"/>
                <w:szCs w:val="22"/>
                <w:lang w:val="bg-BG"/>
              </w:rPr>
              <w:t>Име на процедурите</w:t>
            </w:r>
          </w:p>
        </w:tc>
        <w:tc>
          <w:tcPr>
            <w:tcW w:w="2160" w:type="dxa"/>
            <w:tcBorders>
              <w:top w:val="single" w:sz="8" w:space="0" w:color="000000"/>
              <w:start w:val="single" w:sz="8" w:space="0" w:color="000000"/>
              <w:bottom w:val="single" w:sz="4" w:space="0" w:color="000000"/>
              <w:end w:val="single" w:sz="18" w:space="0" w:color="000000"/>
            </w:tcBorders>
            <w:vAlign w:val="center"/>
          </w:tcPr>
          <w:p>
            <w:pPr>
              <w:pStyle w:val="Normal"/>
              <w:tabs>
                <w:tab w:val="clear" w:pos="720"/>
                <w:tab w:val="left" w:pos="936" w:leader="none"/>
              </w:tabs>
              <w:spacing w:before="60" w:after="60"/>
              <w:jc w:val="center"/>
              <w:rPr>
                <w:rFonts w:ascii="Arial;Arial" w:hAnsi="Arial;Arial" w:cs="Arial;Arial"/>
                <w:b/>
                <w:caps/>
                <w:sz w:val="22"/>
                <w:szCs w:val="22"/>
              </w:rPr>
            </w:pPr>
            <w:r>
              <w:rPr>
                <w:rFonts w:cs="Arial;Arial" w:ascii="Arial;Arial" w:hAnsi="Arial;Arial"/>
                <w:b/>
                <w:sz w:val="22"/>
                <w:szCs w:val="22"/>
                <w:lang w:val="bg-BG"/>
              </w:rPr>
              <w:t>Процедура</w:t>
            </w:r>
            <w:r>
              <w:rPr>
                <w:rFonts w:cs="Arial;Arial" w:ascii="Arial;Arial" w:hAnsi="Arial;Arial"/>
                <w:b/>
                <w:sz w:val="22"/>
                <w:szCs w:val="22"/>
              </w:rPr>
              <w:t xml:space="preserve"> No.</w:t>
            </w:r>
          </w:p>
        </w:tc>
      </w:tr>
      <w:tr>
        <w:trPr>
          <w:trHeight w:val="107" w:hRule="atLeast"/>
          <w:cantSplit/>
        </w:trPr>
        <w:tc>
          <w:tcPr>
            <w:tcW w:w="630" w:type="dxa"/>
            <w:tcBorders>
              <w:top w:val="single" w:sz="4" w:space="0" w:color="000000"/>
              <w:start w:val="single" w:sz="18" w:space="0" w:color="000000"/>
              <w:bottom w:val="single" w:sz="8" w:space="0" w:color="000000"/>
              <w:end w:val="single" w:sz="8" w:space="0" w:color="000000"/>
            </w:tcBorders>
            <w:vAlign w:val="center"/>
          </w:tcPr>
          <w:p>
            <w:pPr>
              <w:pStyle w:val="Normal"/>
              <w:numPr>
                <w:ilvl w:val="0"/>
                <w:numId w:val="17"/>
              </w:numPr>
              <w:tabs>
                <w:tab w:val="clear" w:pos="720"/>
                <w:tab w:val="left" w:pos="936" w:leader="none"/>
              </w:tabs>
              <w:snapToGrid w:val="false"/>
              <w:spacing w:before="60" w:after="60"/>
              <w:jc w:val="center"/>
              <w:rPr>
                <w:rFonts w:ascii="Arial;Arial" w:hAnsi="Arial;Arial" w:cs="Arial;Arial"/>
                <w:sz w:val="22"/>
                <w:szCs w:val="22"/>
              </w:rPr>
            </w:pPr>
            <w:r>
              <w:rPr>
                <w:rFonts w:cs="Arial;Arial" w:ascii="Arial;Arial" w:hAnsi="Arial;Arial"/>
                <w:b/>
                <w:caps/>
                <w:sz w:val="22"/>
                <w:szCs w:val="22"/>
              </w:rPr>
            </w:r>
            <w:bookmarkStart w:id="0" w:name="_Hlk68008498"/>
            <w:bookmarkEnd w:id="0"/>
          </w:p>
        </w:tc>
        <w:tc>
          <w:tcPr>
            <w:tcW w:w="1800" w:type="dxa"/>
            <w:tcBorders>
              <w:top w:val="single" w:sz="4" w:space="0" w:color="000000"/>
              <w:start w:val="single" w:sz="8" w:space="0" w:color="000000"/>
              <w:bottom w:val="single" w:sz="8" w:space="0" w:color="000000"/>
              <w:end w:val="single" w:sz="8" w:space="0" w:color="000000"/>
            </w:tcBorders>
            <w:vAlign w:val="center"/>
          </w:tcPr>
          <w:p>
            <w:pPr>
              <w:pStyle w:val="Normal"/>
              <w:tabs>
                <w:tab w:val="clear" w:pos="720"/>
                <w:tab w:val="left" w:pos="936" w:leader="none"/>
              </w:tabs>
              <w:spacing w:before="60" w:after="60"/>
              <w:rPr/>
            </w:pPr>
            <w:r>
              <w:rPr>
                <w:rFonts w:cs="Arial;Arial" w:ascii="Arial;Arial" w:hAnsi="Arial;Arial"/>
                <w:sz w:val="22"/>
                <w:szCs w:val="22"/>
                <w:lang w:val="bg-BG"/>
              </w:rPr>
              <w:t>6.2,6.3,6.4</w:t>
            </w:r>
          </w:p>
          <w:p>
            <w:pPr>
              <w:pStyle w:val="Normal"/>
              <w:tabs>
                <w:tab w:val="clear" w:pos="720"/>
                <w:tab w:val="left" w:pos="936" w:leader="none"/>
              </w:tabs>
              <w:spacing w:before="60" w:after="60"/>
              <w:rPr>
                <w:rFonts w:ascii="Arial;Arial" w:hAnsi="Arial;Arial" w:cs="Arial;Arial"/>
                <w:sz w:val="22"/>
                <w:szCs w:val="22"/>
                <w:lang w:val="bg-BG"/>
              </w:rPr>
            </w:pPr>
            <w:r>
              <w:rPr>
                <w:rFonts w:cs="Arial;Arial" w:ascii="Arial;Arial" w:hAnsi="Arial;Arial"/>
                <w:sz w:val="22"/>
                <w:szCs w:val="22"/>
                <w:lang w:val="bg-BG"/>
              </w:rPr>
            </w:r>
          </w:p>
        </w:tc>
        <w:tc>
          <w:tcPr>
            <w:tcW w:w="5400" w:type="dxa"/>
            <w:tcBorders>
              <w:top w:val="single" w:sz="4" w:space="0" w:color="000000"/>
              <w:start w:val="single" w:sz="8" w:space="0" w:color="000000"/>
              <w:bottom w:val="single" w:sz="8" w:space="0" w:color="000000"/>
              <w:end w:val="single" w:sz="8" w:space="0" w:color="000000"/>
            </w:tcBorders>
            <w:vAlign w:val="center"/>
          </w:tcPr>
          <w:p>
            <w:pPr>
              <w:pStyle w:val="Normal"/>
              <w:tabs>
                <w:tab w:val="clear" w:pos="720"/>
                <w:tab w:val="left" w:pos="936" w:leader="none"/>
              </w:tabs>
              <w:spacing w:before="60" w:after="60"/>
              <w:jc w:val="both"/>
              <w:rPr>
                <w:rFonts w:ascii="Arial;Arial" w:hAnsi="Arial;Arial" w:cs="Arial;Arial"/>
                <w:sz w:val="22"/>
                <w:szCs w:val="22"/>
                <w:highlight w:val="yellow"/>
                <w:lang w:val="bg-BG"/>
              </w:rPr>
            </w:pPr>
            <w:r>
              <w:rPr>
                <w:rFonts w:cs="Arial;Arial" w:ascii="Arial;Arial" w:hAnsi="Arial;Arial"/>
                <w:sz w:val="22"/>
                <w:szCs w:val="22"/>
                <w:lang w:val="bg-BG"/>
              </w:rPr>
              <w:t>Процедура за енергийно планиране, енергиен преглед и оценка на значителното потребление на енергия.</w:t>
            </w:r>
          </w:p>
        </w:tc>
        <w:tc>
          <w:tcPr>
            <w:tcW w:w="2160" w:type="dxa"/>
            <w:tcBorders>
              <w:top w:val="single" w:sz="4" w:space="0" w:color="000000"/>
              <w:start w:val="single" w:sz="8" w:space="0" w:color="000000"/>
              <w:bottom w:val="single" w:sz="8" w:space="0" w:color="000000"/>
              <w:end w:val="single" w:sz="18" w:space="0" w:color="000000"/>
            </w:tcBorders>
            <w:vAlign w:val="center"/>
          </w:tcPr>
          <w:p>
            <w:pPr>
              <w:pStyle w:val="Normal"/>
              <w:tabs>
                <w:tab w:val="clear" w:pos="720"/>
                <w:tab w:val="left" w:pos="936" w:leader="none"/>
              </w:tabs>
              <w:spacing w:before="60" w:after="60"/>
              <w:jc w:val="center"/>
              <w:rPr/>
            </w:pPr>
            <w:r>
              <w:rPr>
                <w:rFonts w:cs="Arial;Arial" w:ascii="Arial;Arial" w:hAnsi="Arial;Arial"/>
                <w:sz w:val="22"/>
                <w:szCs w:val="22"/>
              </w:rPr>
              <w:t>ПЕУ</w:t>
            </w:r>
            <w:r>
              <w:rPr>
                <w:rFonts w:cs="Arial;Arial" w:ascii="Arial;Arial" w:hAnsi="Arial;Arial"/>
                <w:sz w:val="22"/>
                <w:szCs w:val="22"/>
                <w:lang w:val="bg-BG"/>
              </w:rPr>
              <w:t xml:space="preserve"> </w:t>
            </w:r>
            <w:r>
              <w:rPr>
                <w:rFonts w:cs="Arial;Arial" w:ascii="Arial;Arial" w:hAnsi="Arial;Arial"/>
                <w:sz w:val="22"/>
                <w:szCs w:val="22"/>
              </w:rPr>
              <w:t>01</w:t>
            </w:r>
          </w:p>
        </w:tc>
      </w:tr>
      <w:tr>
        <w:trPr>
          <w:cantSplit/>
        </w:trPr>
        <w:tc>
          <w:tcPr>
            <w:tcW w:w="630" w:type="dxa"/>
            <w:tcBorders>
              <w:top w:val="single" w:sz="8" w:space="0" w:color="000000"/>
              <w:start w:val="single" w:sz="18" w:space="0" w:color="000000"/>
              <w:bottom w:val="single" w:sz="8" w:space="0" w:color="000000"/>
              <w:end w:val="single" w:sz="8" w:space="0" w:color="000000"/>
            </w:tcBorders>
            <w:vAlign w:val="center"/>
          </w:tcPr>
          <w:p>
            <w:pPr>
              <w:pStyle w:val="Normal"/>
              <w:numPr>
                <w:ilvl w:val="0"/>
                <w:numId w:val="17"/>
              </w:numPr>
              <w:tabs>
                <w:tab w:val="clear" w:pos="720"/>
                <w:tab w:val="left" w:pos="936" w:leader="none"/>
              </w:tabs>
              <w:snapToGrid w:val="false"/>
              <w:spacing w:before="60" w:after="60"/>
              <w:jc w:val="center"/>
              <w:rPr>
                <w:rFonts w:ascii="Arial;Arial" w:hAnsi="Arial;Arial" w:cs="Arial;Arial"/>
                <w:sz w:val="22"/>
                <w:szCs w:val="22"/>
              </w:rPr>
            </w:pPr>
            <w:r>
              <w:rPr>
                <w:rFonts w:cs="Arial;Arial" w:ascii="Arial;Arial" w:hAnsi="Arial;Arial"/>
                <w:b/>
                <w:caps/>
                <w:sz w:val="22"/>
                <w:szCs w:val="22"/>
              </w:rPr>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tabs>
                <w:tab w:val="clear" w:pos="720"/>
                <w:tab w:val="left" w:pos="936" w:leader="none"/>
              </w:tabs>
              <w:spacing w:before="60" w:after="60"/>
              <w:rPr>
                <w:rFonts w:ascii="Arial;Arial" w:hAnsi="Arial;Arial" w:cs="Arial;Arial"/>
                <w:sz w:val="22"/>
                <w:szCs w:val="22"/>
                <w:lang w:val="bg-BG"/>
              </w:rPr>
            </w:pPr>
            <w:r>
              <w:rPr>
                <w:rFonts w:cs="Arial;Arial" w:ascii="Arial;Arial" w:hAnsi="Arial;Arial"/>
                <w:sz w:val="22"/>
                <w:szCs w:val="22"/>
                <w:lang w:val="bg-BG"/>
              </w:rPr>
              <w:t>6.5,6.6,8.1</w:t>
            </w:r>
          </w:p>
        </w:tc>
        <w:tc>
          <w:tcPr>
            <w:tcW w:w="5400" w:type="dxa"/>
            <w:tcBorders>
              <w:top w:val="single" w:sz="8" w:space="0" w:color="000000"/>
              <w:start w:val="single" w:sz="8" w:space="0" w:color="000000"/>
              <w:bottom w:val="single" w:sz="8" w:space="0" w:color="000000"/>
              <w:end w:val="single" w:sz="8" w:space="0" w:color="000000"/>
            </w:tcBorders>
            <w:vAlign w:val="center"/>
          </w:tcPr>
          <w:p>
            <w:pPr>
              <w:pStyle w:val="Normal"/>
              <w:tabs>
                <w:tab w:val="clear" w:pos="720"/>
                <w:tab w:val="left" w:pos="936" w:leader="none"/>
              </w:tabs>
              <w:spacing w:before="60" w:after="60"/>
              <w:jc w:val="both"/>
              <w:rPr>
                <w:rFonts w:ascii="Arial;Arial" w:hAnsi="Arial;Arial" w:cs="Arial;Arial"/>
                <w:sz w:val="22"/>
                <w:szCs w:val="22"/>
                <w:highlight w:val="yellow"/>
                <w:lang w:val="bg-BG"/>
              </w:rPr>
            </w:pPr>
            <w:r>
              <w:rPr>
                <w:rFonts w:cs="Arial;Arial" w:ascii="Arial;Arial" w:hAnsi="Arial;Arial"/>
                <w:sz w:val="22"/>
                <w:szCs w:val="22"/>
                <w:lang w:val="bg-BG"/>
              </w:rPr>
              <w:t>Процедура за</w:t>
            </w:r>
            <w:r>
              <w:rPr>
                <w:rFonts w:cs="Arial;Arial" w:ascii="Arial;Arial" w:hAnsi="Arial;Arial"/>
                <w:sz w:val="22"/>
                <w:szCs w:val="22"/>
              </w:rPr>
              <w:t xml:space="preserve"> </w:t>
            </w:r>
            <w:r>
              <w:rPr>
                <w:rFonts w:cs="Arial;Arial" w:ascii="Arial;Arial" w:hAnsi="Arial;Arial"/>
                <w:sz w:val="22"/>
                <w:szCs w:val="22"/>
                <w:lang w:val="bg-BG"/>
              </w:rPr>
              <w:t>енергийна базова линия, показатели за енергийна ефективност, енергийни цели и задачи.  Оперативно управление и план за действие.</w:t>
            </w:r>
          </w:p>
        </w:tc>
        <w:tc>
          <w:tcPr>
            <w:tcW w:w="2160" w:type="dxa"/>
            <w:tcBorders>
              <w:top w:val="single" w:sz="8" w:space="0" w:color="000000"/>
              <w:start w:val="single" w:sz="8" w:space="0" w:color="000000"/>
              <w:bottom w:val="single" w:sz="8" w:space="0" w:color="000000"/>
              <w:end w:val="single" w:sz="18" w:space="0" w:color="000000"/>
            </w:tcBorders>
            <w:vAlign w:val="center"/>
          </w:tcPr>
          <w:p>
            <w:pPr>
              <w:pStyle w:val="Normal"/>
              <w:tabs>
                <w:tab w:val="clear" w:pos="720"/>
                <w:tab w:val="left" w:pos="936" w:leader="none"/>
              </w:tabs>
              <w:spacing w:before="60" w:after="60"/>
              <w:jc w:val="center"/>
              <w:rPr>
                <w:rFonts w:ascii="Arial;Arial" w:hAnsi="Arial;Arial" w:cs="Arial;Arial"/>
                <w:sz w:val="22"/>
                <w:szCs w:val="22"/>
              </w:rPr>
            </w:pPr>
            <w:r>
              <w:rPr>
                <w:rFonts w:cs="Arial;Arial" w:ascii="Arial;Arial" w:hAnsi="Arial;Arial"/>
                <w:sz w:val="22"/>
                <w:szCs w:val="22"/>
              </w:rPr>
              <w:t>ПЕУ</w:t>
            </w:r>
            <w:r>
              <w:rPr>
                <w:rFonts w:cs="Arial;Arial" w:ascii="Arial;Arial" w:hAnsi="Arial;Arial"/>
                <w:sz w:val="22"/>
                <w:szCs w:val="22"/>
                <w:lang w:val="bg-BG"/>
              </w:rPr>
              <w:t xml:space="preserve"> </w:t>
            </w:r>
            <w:r>
              <w:rPr>
                <w:rFonts w:cs="Arial;Arial" w:ascii="Arial;Arial" w:hAnsi="Arial;Arial"/>
                <w:sz w:val="22"/>
                <w:szCs w:val="22"/>
              </w:rPr>
              <w:t>02</w:t>
            </w:r>
          </w:p>
        </w:tc>
      </w:tr>
      <w:tr>
        <w:trPr>
          <w:cantSplit/>
        </w:trPr>
        <w:tc>
          <w:tcPr>
            <w:tcW w:w="630" w:type="dxa"/>
            <w:tcBorders>
              <w:top w:val="single" w:sz="8" w:space="0" w:color="000000"/>
              <w:start w:val="single" w:sz="18" w:space="0" w:color="000000"/>
              <w:bottom w:val="single" w:sz="8" w:space="0" w:color="000000"/>
              <w:end w:val="single" w:sz="8" w:space="0" w:color="000000"/>
            </w:tcBorders>
            <w:vAlign w:val="center"/>
          </w:tcPr>
          <w:p>
            <w:pPr>
              <w:pStyle w:val="Normal"/>
              <w:numPr>
                <w:ilvl w:val="0"/>
                <w:numId w:val="17"/>
              </w:numPr>
              <w:tabs>
                <w:tab w:val="clear" w:pos="720"/>
                <w:tab w:val="left" w:pos="936" w:leader="none"/>
              </w:tabs>
              <w:snapToGrid w:val="false"/>
              <w:spacing w:before="60" w:after="60"/>
              <w:jc w:val="center"/>
              <w:rPr>
                <w:rFonts w:ascii="Arial;Arial" w:hAnsi="Arial;Arial" w:cs="Arial;Arial"/>
                <w:sz w:val="22"/>
                <w:szCs w:val="22"/>
              </w:rPr>
            </w:pPr>
            <w:r>
              <w:rPr>
                <w:rFonts w:cs="Arial;Arial" w:ascii="Arial;Arial" w:hAnsi="Arial;Arial"/>
                <w:caps/>
                <w:sz w:val="22"/>
                <w:szCs w:val="22"/>
              </w:rPr>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tabs>
                <w:tab w:val="clear" w:pos="720"/>
                <w:tab w:val="left" w:pos="936" w:leader="none"/>
              </w:tabs>
              <w:spacing w:before="60" w:after="60"/>
              <w:jc w:val="center"/>
              <w:rPr>
                <w:rFonts w:ascii="Arial;Arial" w:hAnsi="Arial;Arial" w:cs="Arial;Arial"/>
                <w:sz w:val="22"/>
                <w:szCs w:val="22"/>
                <w:lang w:val="bg-BG"/>
              </w:rPr>
            </w:pPr>
            <w:r>
              <w:rPr>
                <w:rFonts w:cs="Arial;Arial" w:ascii="Arial;Arial" w:hAnsi="Arial;Arial"/>
                <w:sz w:val="22"/>
                <w:szCs w:val="22"/>
                <w:lang w:val="bg-BG"/>
              </w:rPr>
              <w:t>9.1</w:t>
            </w:r>
          </w:p>
        </w:tc>
        <w:tc>
          <w:tcPr>
            <w:tcW w:w="5400" w:type="dxa"/>
            <w:tcBorders>
              <w:top w:val="single" w:sz="8" w:space="0" w:color="000000"/>
              <w:start w:val="single" w:sz="8" w:space="0" w:color="000000"/>
              <w:bottom w:val="single" w:sz="8" w:space="0" w:color="000000"/>
              <w:end w:val="single" w:sz="8" w:space="0" w:color="000000"/>
            </w:tcBorders>
            <w:vAlign w:val="center"/>
          </w:tcPr>
          <w:p>
            <w:pPr>
              <w:pStyle w:val="Normal"/>
              <w:tabs>
                <w:tab w:val="clear" w:pos="720"/>
                <w:tab w:val="left" w:pos="936" w:leader="none"/>
              </w:tabs>
              <w:spacing w:before="60" w:after="60"/>
              <w:jc w:val="both"/>
              <w:rPr>
                <w:rFonts w:ascii="Arial;Arial" w:hAnsi="Arial;Arial" w:cs="Arial;Arial"/>
                <w:sz w:val="22"/>
                <w:szCs w:val="22"/>
                <w:highlight w:val="yellow"/>
                <w:lang w:val="bg-BG"/>
              </w:rPr>
            </w:pPr>
            <w:r>
              <w:rPr>
                <w:rFonts w:cs="Arial;Arial" w:ascii="Arial;Arial" w:hAnsi="Arial;Arial"/>
                <w:sz w:val="22"/>
                <w:szCs w:val="22"/>
              </w:rPr>
              <w:t>Процедура за мониторинг на изпълнението</w:t>
            </w:r>
            <w:r>
              <w:rPr>
                <w:rFonts w:cs="Arial;Arial" w:ascii="Arial;Arial" w:hAnsi="Arial;Arial"/>
                <w:sz w:val="22"/>
                <w:szCs w:val="22"/>
                <w:lang w:val="bg-BG"/>
              </w:rPr>
              <w:t xml:space="preserve">, </w:t>
            </w:r>
            <w:r>
              <w:rPr>
                <w:rFonts w:cs="Arial;Arial" w:ascii="Arial;Arial" w:hAnsi="Arial;Arial"/>
                <w:sz w:val="22"/>
                <w:szCs w:val="22"/>
              </w:rPr>
              <w:t>измерване</w:t>
            </w:r>
            <w:r>
              <w:rPr>
                <w:rFonts w:cs="Arial;Arial" w:ascii="Arial;Arial" w:hAnsi="Arial;Arial"/>
                <w:sz w:val="22"/>
                <w:szCs w:val="22"/>
                <w:lang w:val="bg-BG"/>
              </w:rPr>
              <w:t xml:space="preserve"> и анализ</w:t>
            </w:r>
          </w:p>
        </w:tc>
        <w:tc>
          <w:tcPr>
            <w:tcW w:w="2160" w:type="dxa"/>
            <w:tcBorders>
              <w:top w:val="single" w:sz="8" w:space="0" w:color="000000"/>
              <w:start w:val="single" w:sz="8" w:space="0" w:color="000000"/>
              <w:bottom w:val="single" w:sz="8" w:space="0" w:color="000000"/>
              <w:end w:val="single" w:sz="18" w:space="0" w:color="000000"/>
            </w:tcBorders>
            <w:vAlign w:val="center"/>
          </w:tcPr>
          <w:p>
            <w:pPr>
              <w:pStyle w:val="Normal"/>
              <w:tabs>
                <w:tab w:val="clear" w:pos="720"/>
                <w:tab w:val="left" w:pos="936" w:leader="none"/>
              </w:tabs>
              <w:spacing w:before="60" w:after="60"/>
              <w:jc w:val="center"/>
              <w:rPr>
                <w:rFonts w:ascii="Arial;Arial" w:hAnsi="Arial;Arial" w:cs="Arial;Arial"/>
                <w:sz w:val="22"/>
                <w:szCs w:val="22"/>
                <w:lang w:val="bg-BG"/>
              </w:rPr>
            </w:pPr>
            <w:r>
              <w:rPr>
                <w:rFonts w:cs="Arial;Arial" w:ascii="Arial;Arial" w:hAnsi="Arial;Arial"/>
                <w:sz w:val="22"/>
                <w:szCs w:val="22"/>
              </w:rPr>
              <w:t>ПЕУ</w:t>
            </w:r>
            <w:r>
              <w:rPr>
                <w:rFonts w:cs="Arial;Arial" w:ascii="Arial;Arial" w:hAnsi="Arial;Arial"/>
                <w:sz w:val="22"/>
                <w:szCs w:val="22"/>
                <w:lang w:val="bg-BG"/>
              </w:rPr>
              <w:t xml:space="preserve"> </w:t>
            </w:r>
            <w:r>
              <w:rPr>
                <w:rFonts w:cs="Arial;Arial" w:ascii="Arial;Arial" w:hAnsi="Arial;Arial"/>
                <w:sz w:val="22"/>
                <w:szCs w:val="22"/>
              </w:rPr>
              <w:t>0</w:t>
            </w:r>
            <w:r>
              <w:rPr>
                <w:rFonts w:cs="Arial;Arial" w:ascii="Arial;Arial" w:hAnsi="Arial;Arial"/>
                <w:sz w:val="22"/>
                <w:szCs w:val="22"/>
                <w:lang w:val="bg-BG"/>
              </w:rPr>
              <w:t>3</w:t>
            </w:r>
          </w:p>
        </w:tc>
      </w:tr>
      <w:tr>
        <w:trPr>
          <w:cantSplit/>
        </w:trPr>
        <w:tc>
          <w:tcPr>
            <w:tcW w:w="630" w:type="dxa"/>
            <w:tcBorders>
              <w:top w:val="single" w:sz="8" w:space="0" w:color="000000"/>
              <w:start w:val="single" w:sz="18" w:space="0" w:color="000000"/>
              <w:bottom w:val="single" w:sz="8" w:space="0" w:color="000000"/>
              <w:end w:val="single" w:sz="8" w:space="0" w:color="000000"/>
            </w:tcBorders>
            <w:vAlign w:val="center"/>
          </w:tcPr>
          <w:p>
            <w:pPr>
              <w:pStyle w:val="Normal"/>
              <w:numPr>
                <w:ilvl w:val="0"/>
                <w:numId w:val="17"/>
              </w:numPr>
              <w:tabs>
                <w:tab w:val="clear" w:pos="720"/>
                <w:tab w:val="left" w:pos="936" w:leader="none"/>
              </w:tabs>
              <w:snapToGrid w:val="false"/>
              <w:spacing w:before="60" w:after="60"/>
              <w:jc w:val="center"/>
              <w:rPr>
                <w:rFonts w:ascii="Arial;Arial" w:hAnsi="Arial;Arial" w:cs="Arial;Arial"/>
                <w:sz w:val="22"/>
                <w:szCs w:val="22"/>
              </w:rPr>
            </w:pPr>
            <w:r>
              <w:rPr>
                <w:rFonts w:cs="Arial;Arial" w:ascii="Arial;Arial" w:hAnsi="Arial;Arial"/>
                <w:caps/>
                <w:sz w:val="22"/>
                <w:szCs w:val="22"/>
                <w:lang w:val="bg-BG"/>
              </w:rPr>
            </w:r>
          </w:p>
        </w:tc>
        <w:tc>
          <w:tcPr>
            <w:tcW w:w="1800" w:type="dxa"/>
            <w:tcBorders>
              <w:top w:val="single" w:sz="8" w:space="0" w:color="000000"/>
              <w:start w:val="single" w:sz="8" w:space="0" w:color="000000"/>
              <w:bottom w:val="single" w:sz="8" w:space="0" w:color="000000"/>
              <w:end w:val="single" w:sz="8" w:space="0" w:color="000000"/>
            </w:tcBorders>
            <w:vAlign w:val="center"/>
          </w:tcPr>
          <w:p>
            <w:pPr>
              <w:pStyle w:val="Normal"/>
              <w:tabs>
                <w:tab w:val="clear" w:pos="720"/>
                <w:tab w:val="left" w:pos="936" w:leader="none"/>
              </w:tabs>
              <w:spacing w:before="60" w:after="60"/>
              <w:jc w:val="center"/>
              <w:rPr>
                <w:rFonts w:ascii="Arial;Arial" w:hAnsi="Arial;Arial" w:cs="Arial;Arial"/>
                <w:sz w:val="22"/>
                <w:szCs w:val="22"/>
                <w:lang w:val="bg-BG"/>
              </w:rPr>
            </w:pPr>
            <w:r>
              <w:rPr>
                <w:rFonts w:cs="Arial;Arial" w:ascii="Arial;Arial" w:hAnsi="Arial;Arial"/>
                <w:sz w:val="22"/>
                <w:szCs w:val="22"/>
                <w:lang w:val="bg-BG"/>
              </w:rPr>
              <w:t>10.1</w:t>
            </w:r>
          </w:p>
        </w:tc>
        <w:tc>
          <w:tcPr>
            <w:tcW w:w="5400" w:type="dxa"/>
            <w:tcBorders>
              <w:top w:val="single" w:sz="8" w:space="0" w:color="000000"/>
              <w:start w:val="single" w:sz="8" w:space="0" w:color="000000"/>
              <w:bottom w:val="single" w:sz="8" w:space="0" w:color="000000"/>
              <w:end w:val="single" w:sz="8" w:space="0" w:color="000000"/>
            </w:tcBorders>
            <w:vAlign w:val="center"/>
          </w:tcPr>
          <w:p>
            <w:pPr>
              <w:pStyle w:val="Normal"/>
              <w:tabs>
                <w:tab w:val="clear" w:pos="720"/>
                <w:tab w:val="left" w:pos="936" w:leader="none"/>
              </w:tabs>
              <w:spacing w:before="60" w:after="60"/>
              <w:jc w:val="both"/>
              <w:rPr>
                <w:rFonts w:ascii="Arial;Arial" w:hAnsi="Arial;Arial" w:cs="Arial;Arial"/>
                <w:sz w:val="22"/>
                <w:szCs w:val="22"/>
                <w:highlight w:val="yellow"/>
              </w:rPr>
            </w:pPr>
            <w:r>
              <w:rPr>
                <w:rFonts w:cs="Arial;Arial" w:ascii="Arial;Arial" w:hAnsi="Arial;Arial"/>
                <w:sz w:val="22"/>
                <w:szCs w:val="22"/>
              </w:rPr>
              <w:t>Процедура за несъответствие</w:t>
            </w:r>
            <w:r>
              <w:rPr>
                <w:rFonts w:cs="Arial;Arial" w:ascii="Arial;Arial" w:hAnsi="Arial;Arial"/>
                <w:sz w:val="22"/>
                <w:szCs w:val="22"/>
                <w:lang w:val="bg-BG"/>
              </w:rPr>
              <w:t xml:space="preserve"> и </w:t>
            </w:r>
            <w:r>
              <w:rPr>
                <w:rFonts w:cs="Arial;Arial" w:ascii="Arial;Arial" w:hAnsi="Arial;Arial"/>
                <w:sz w:val="22"/>
                <w:szCs w:val="22"/>
              </w:rPr>
              <w:t>коригиращи действия.</w:t>
            </w:r>
          </w:p>
        </w:tc>
        <w:tc>
          <w:tcPr>
            <w:tcW w:w="2160" w:type="dxa"/>
            <w:tcBorders>
              <w:top w:val="single" w:sz="8" w:space="0" w:color="000000"/>
              <w:start w:val="single" w:sz="8" w:space="0" w:color="000000"/>
              <w:bottom w:val="single" w:sz="8" w:space="0" w:color="000000"/>
              <w:end w:val="single" w:sz="18" w:space="0" w:color="000000"/>
            </w:tcBorders>
            <w:vAlign w:val="center"/>
          </w:tcPr>
          <w:p>
            <w:pPr>
              <w:pStyle w:val="Normal"/>
              <w:tabs>
                <w:tab w:val="clear" w:pos="720"/>
                <w:tab w:val="left" w:pos="936" w:leader="none"/>
              </w:tabs>
              <w:spacing w:before="60" w:after="60"/>
              <w:jc w:val="center"/>
              <w:rPr>
                <w:rFonts w:ascii="Arial;Arial" w:hAnsi="Arial;Arial" w:cs="Arial;Arial"/>
                <w:sz w:val="22"/>
                <w:szCs w:val="22"/>
                <w:lang w:val="bg-BG"/>
              </w:rPr>
            </w:pPr>
            <w:r>
              <w:rPr>
                <w:rFonts w:cs="Arial;Arial" w:ascii="Arial;Arial" w:hAnsi="Arial;Arial"/>
                <w:sz w:val="22"/>
                <w:szCs w:val="22"/>
                <w:lang w:val="bg-BG"/>
              </w:rPr>
              <w:t>ПЕУ 04</w:t>
            </w:r>
          </w:p>
        </w:tc>
      </w:tr>
      <w:tr>
        <w:trPr>
          <w:cantSplit/>
        </w:trPr>
        <w:tc>
          <w:tcPr>
            <w:tcW w:w="630" w:type="dxa"/>
            <w:tcBorders>
              <w:top w:val="single" w:sz="8" w:space="0" w:color="000000"/>
              <w:start w:val="single" w:sz="18" w:space="0" w:color="000000"/>
              <w:bottom w:val="single" w:sz="18" w:space="0" w:color="000000"/>
              <w:end w:val="single" w:sz="8" w:space="0" w:color="000000"/>
            </w:tcBorders>
            <w:vAlign w:val="center"/>
          </w:tcPr>
          <w:p>
            <w:pPr>
              <w:pStyle w:val="Normal"/>
              <w:numPr>
                <w:ilvl w:val="0"/>
                <w:numId w:val="17"/>
              </w:numPr>
              <w:tabs>
                <w:tab w:val="clear" w:pos="720"/>
                <w:tab w:val="left" w:pos="936" w:leader="none"/>
              </w:tabs>
              <w:snapToGrid w:val="false"/>
              <w:spacing w:before="60" w:after="60"/>
              <w:jc w:val="center"/>
              <w:rPr>
                <w:rFonts w:ascii="Arial;Arial" w:hAnsi="Arial;Arial" w:cs="Arial;Arial"/>
                <w:sz w:val="22"/>
                <w:szCs w:val="22"/>
              </w:rPr>
            </w:pPr>
            <w:r>
              <w:rPr>
                <w:rFonts w:cs="Arial;Arial" w:ascii="Arial;Arial" w:hAnsi="Arial;Arial"/>
                <w:caps/>
                <w:sz w:val="22"/>
                <w:szCs w:val="22"/>
                <w:lang w:val="bg-BG"/>
              </w:rPr>
            </w:r>
          </w:p>
        </w:tc>
        <w:tc>
          <w:tcPr>
            <w:tcW w:w="1800" w:type="dxa"/>
            <w:tcBorders>
              <w:top w:val="single" w:sz="8" w:space="0" w:color="000000"/>
              <w:start w:val="single" w:sz="8" w:space="0" w:color="000000"/>
              <w:bottom w:val="single" w:sz="18" w:space="0" w:color="000000"/>
              <w:end w:val="single" w:sz="8" w:space="0" w:color="000000"/>
            </w:tcBorders>
            <w:vAlign w:val="center"/>
          </w:tcPr>
          <w:p>
            <w:pPr>
              <w:pStyle w:val="Normal"/>
              <w:tabs>
                <w:tab w:val="clear" w:pos="720"/>
                <w:tab w:val="left" w:pos="936" w:leader="none"/>
              </w:tabs>
              <w:spacing w:before="60" w:after="60"/>
              <w:jc w:val="center"/>
              <w:rPr>
                <w:rFonts w:ascii="Arial;Arial" w:hAnsi="Arial;Arial" w:cs="Arial;Arial"/>
                <w:sz w:val="22"/>
                <w:szCs w:val="22"/>
                <w:lang w:val="bg-BG"/>
              </w:rPr>
            </w:pPr>
            <w:r>
              <w:rPr>
                <w:rFonts w:cs="Arial;Arial" w:ascii="Arial;Arial" w:hAnsi="Arial;Arial"/>
                <w:sz w:val="22"/>
                <w:szCs w:val="22"/>
                <w:lang w:val="bg-BG"/>
              </w:rPr>
              <w:t>6.1</w:t>
            </w:r>
          </w:p>
        </w:tc>
        <w:tc>
          <w:tcPr>
            <w:tcW w:w="5400" w:type="dxa"/>
            <w:tcBorders>
              <w:top w:val="single" w:sz="8" w:space="0" w:color="000000"/>
              <w:start w:val="single" w:sz="8" w:space="0" w:color="000000"/>
              <w:bottom w:val="single" w:sz="18" w:space="0" w:color="000000"/>
              <w:end w:val="single" w:sz="8" w:space="0" w:color="000000"/>
            </w:tcBorders>
            <w:vAlign w:val="center"/>
          </w:tcPr>
          <w:p>
            <w:pPr>
              <w:pStyle w:val="Normal"/>
              <w:tabs>
                <w:tab w:val="clear" w:pos="720"/>
                <w:tab w:val="left" w:pos="936" w:leader="none"/>
              </w:tabs>
              <w:spacing w:before="60" w:after="60"/>
              <w:jc w:val="both"/>
              <w:rPr>
                <w:rFonts w:ascii="Arial;Arial" w:hAnsi="Arial;Arial" w:cs="Arial;Arial"/>
                <w:sz w:val="22"/>
                <w:szCs w:val="22"/>
                <w:highlight w:val="yellow"/>
              </w:rPr>
            </w:pPr>
            <w:r>
              <w:rPr>
                <w:rFonts w:cs="Arial;Arial" w:ascii="Arial;Arial" w:hAnsi="Arial;Arial"/>
                <w:sz w:val="22"/>
                <w:szCs w:val="22"/>
                <w:lang w:val="bg-BG"/>
              </w:rPr>
              <w:t>Процедура за оценка на рисковете свързани с енергийната ефективност.</w:t>
            </w:r>
          </w:p>
        </w:tc>
        <w:tc>
          <w:tcPr>
            <w:tcW w:w="2160" w:type="dxa"/>
            <w:tcBorders>
              <w:top w:val="single" w:sz="8" w:space="0" w:color="000000"/>
              <w:start w:val="single" w:sz="8" w:space="0" w:color="000000"/>
              <w:bottom w:val="single" w:sz="18" w:space="0" w:color="000000"/>
              <w:end w:val="single" w:sz="18" w:space="0" w:color="000000"/>
            </w:tcBorders>
            <w:vAlign w:val="center"/>
          </w:tcPr>
          <w:p>
            <w:pPr>
              <w:pStyle w:val="Normal"/>
              <w:tabs>
                <w:tab w:val="clear" w:pos="720"/>
                <w:tab w:val="left" w:pos="936" w:leader="none"/>
              </w:tabs>
              <w:spacing w:before="60" w:after="60"/>
              <w:jc w:val="center"/>
              <w:rPr>
                <w:rFonts w:ascii="Arial;Arial" w:hAnsi="Arial;Arial" w:cs="Arial;Arial"/>
                <w:sz w:val="22"/>
                <w:szCs w:val="22"/>
                <w:lang w:val="bg-BG"/>
              </w:rPr>
            </w:pPr>
            <w:r>
              <w:rPr>
                <w:rFonts w:cs="Arial;Arial" w:ascii="Arial;Arial" w:hAnsi="Arial;Arial"/>
                <w:sz w:val="22"/>
                <w:szCs w:val="22"/>
                <w:lang w:val="bg-BG"/>
              </w:rPr>
              <w:t>ПЕУ 05</w:t>
            </w:r>
          </w:p>
        </w:tc>
      </w:tr>
    </w:tbl>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tbl>
      <w:tblPr>
        <w:tblW w:w="10036" w:type="dxa"/>
        <w:jc w:val="start"/>
        <w:tblInd w:w="108" w:type="dxa"/>
        <w:tblLayout w:type="fixed"/>
        <w:tblCellMar>
          <w:top w:w="0" w:type="dxa"/>
          <w:start w:w="108" w:type="dxa"/>
          <w:bottom w:w="0" w:type="dxa"/>
          <w:end w:w="108" w:type="dxa"/>
        </w:tblCellMar>
      </w:tblPr>
      <w:tblGrid>
        <w:gridCol w:w="813"/>
        <w:gridCol w:w="9"/>
        <w:gridCol w:w="1619"/>
        <w:gridCol w:w="632"/>
        <w:gridCol w:w="6963"/>
      </w:tblGrid>
      <w:tr>
        <w:trPr>
          <w:trHeight w:val="476" w:hRule="atLeast"/>
          <w:cantSplit/>
        </w:trPr>
        <w:tc>
          <w:tcPr>
            <w:tcW w:w="2441" w:type="dxa"/>
            <w:gridSpan w:val="3"/>
            <w:tcBorders>
              <w:top w:val="single" w:sz="18" w:space="0" w:color="000000"/>
              <w:start w:val="single" w:sz="18" w:space="0" w:color="000000"/>
              <w:bottom w:val="single" w:sz="8" w:space="0" w:color="000000"/>
              <w:end w:val="single" w:sz="8" w:space="0" w:color="000000"/>
            </w:tcBorders>
            <w:vAlign w:val="center"/>
          </w:tcPr>
          <w:p>
            <w:pPr>
              <w:pStyle w:val="Normal"/>
              <w:tabs>
                <w:tab w:val="clear" w:pos="720"/>
                <w:tab w:val="left" w:pos="936" w:leader="none"/>
              </w:tabs>
              <w:spacing w:before="60" w:after="60"/>
              <w:jc w:val="center"/>
              <w:rPr>
                <w:rFonts w:ascii="Arial;Arial" w:hAnsi="Arial;Arial" w:cs="Arial;Arial"/>
                <w:b/>
                <w:caps/>
                <w:sz w:val="22"/>
              </w:rPr>
            </w:pPr>
            <w:r>
              <w:rPr>
                <w:rFonts w:cs="Arial;Arial" w:ascii="Arial;Arial" w:hAnsi="Arial;Arial"/>
                <w:b/>
                <w:sz w:val="32"/>
                <w:lang w:val="bg-BG"/>
              </w:rPr>
              <w:t>Анекс</w:t>
            </w:r>
            <w:r>
              <w:rPr>
                <w:rFonts w:cs="Arial;Arial" w:ascii="Arial;Arial" w:hAnsi="Arial;Arial"/>
                <w:b/>
                <w:sz w:val="32"/>
              </w:rPr>
              <w:t xml:space="preserve"> – II</w:t>
            </w:r>
          </w:p>
        </w:tc>
        <w:tc>
          <w:tcPr>
            <w:tcW w:w="7595" w:type="dxa"/>
            <w:gridSpan w:val="2"/>
            <w:tcBorders>
              <w:top w:val="single" w:sz="18" w:space="0" w:color="000000"/>
              <w:start w:val="single" w:sz="8" w:space="0" w:color="000000"/>
              <w:bottom w:val="single" w:sz="8"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b/>
                <w:caps/>
                <w:sz w:val="22"/>
                <w:lang w:val="bg-BG"/>
              </w:rPr>
            </w:pPr>
            <w:r>
              <w:rPr>
                <w:rFonts w:cs="Arial;Arial" w:ascii="Arial;Arial" w:hAnsi="Arial;Arial"/>
                <w:b/>
                <w:sz w:val="32"/>
                <w:lang w:val="bg-BG"/>
              </w:rPr>
              <w:t>Речник на термините</w:t>
            </w:r>
          </w:p>
        </w:tc>
      </w:tr>
      <w:tr>
        <w:trPr>
          <w:trHeight w:val="399" w:hRule="atLeast"/>
          <w:cantSplit/>
        </w:trPr>
        <w:tc>
          <w:tcPr>
            <w:tcW w:w="813" w:type="dxa"/>
            <w:tcBorders>
              <w:top w:val="single" w:sz="6" w:space="0" w:color="000000"/>
              <w:start w:val="single" w:sz="18"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b/>
                <w:caps/>
                <w:sz w:val="24"/>
              </w:rPr>
            </w:pPr>
            <w:r>
              <w:rPr>
                <w:rFonts w:cs="Arial;Arial" w:ascii="Arial;Arial" w:hAnsi="Arial;Arial"/>
                <w:b/>
                <w:sz w:val="24"/>
              </w:rPr>
              <w:t>No.</w:t>
            </w:r>
          </w:p>
        </w:tc>
        <w:tc>
          <w:tcPr>
            <w:tcW w:w="2260" w:type="dxa"/>
            <w:gridSpan w:val="3"/>
            <w:tcBorders>
              <w:top w:val="single" w:sz="6" w:space="0" w:color="000000"/>
              <w:start w:val="single" w:sz="6" w:space="0" w:color="000000"/>
              <w:bottom w:val="single" w:sz="6" w:space="0" w:color="000000"/>
              <w:end w:val="single" w:sz="6" w:space="0" w:color="000000"/>
            </w:tcBorders>
            <w:vAlign w:val="center"/>
          </w:tcPr>
          <w:p>
            <w:pPr>
              <w:pStyle w:val="Heading6"/>
              <w:spacing w:before="60" w:after="60"/>
              <w:ind w:hanging="0" w:start="0"/>
              <w:rPr>
                <w:rFonts w:ascii="Arial;Arial" w:hAnsi="Arial;Arial" w:cs="Arial;Arial"/>
                <w:caps/>
                <w:lang w:val="bg-BG"/>
              </w:rPr>
            </w:pPr>
            <w:r>
              <w:rPr>
                <w:rFonts w:cs="Arial;Arial" w:ascii="Arial;Arial" w:hAnsi="Arial;Arial"/>
                <w:lang w:val="bg-BG"/>
              </w:rPr>
              <w:t>Абревиатура</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center"/>
              <w:rPr>
                <w:rFonts w:ascii="Arial;Arial" w:hAnsi="Arial;Arial" w:cs="Arial;Arial"/>
                <w:b/>
                <w:caps/>
                <w:sz w:val="24"/>
                <w:lang w:val="bg-BG"/>
              </w:rPr>
            </w:pPr>
            <w:r>
              <w:rPr>
                <w:rFonts w:cs="Arial;Arial" w:ascii="Arial;Arial" w:hAnsi="Arial;Arial"/>
                <w:b/>
                <w:sz w:val="24"/>
                <w:lang w:val="bg-BG"/>
              </w:rPr>
              <w:t>За</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b/>
                <w:caps/>
                <w:sz w:val="22"/>
                <w:lang w:val="bg-BG"/>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120" w:after="120"/>
              <w:jc w:val="center"/>
              <w:rPr>
                <w:rFonts w:ascii="Arial;Arial" w:hAnsi="Arial;Arial" w:cs="Arial;Arial"/>
                <w:iCs/>
                <w:sz w:val="22"/>
                <w:lang w:val="bg-BG"/>
              </w:rPr>
            </w:pPr>
            <w:r>
              <w:rPr>
                <w:rFonts w:cs="Arial;Arial" w:ascii="Arial;Arial" w:hAnsi="Arial;Arial"/>
                <w:iCs/>
                <w:sz w:val="22"/>
                <w:lang w:val="bg-BG"/>
              </w:rPr>
              <w:t>ТС Кънстракшън ЕООД</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120" w:after="120"/>
              <w:jc w:val="both"/>
              <w:rPr>
                <w:rFonts w:ascii="Arial;Arial" w:hAnsi="Arial;Arial" w:cs="Arial;Arial"/>
                <w:iCs/>
                <w:sz w:val="22"/>
                <w:lang w:val="bg-BG"/>
              </w:rPr>
            </w:pPr>
            <w:r>
              <w:rPr>
                <w:rFonts w:cs="Arial;Arial" w:ascii="Arial;Arial" w:hAnsi="Arial;Arial"/>
                <w:iCs/>
                <w:sz w:val="22"/>
                <w:lang w:val="bg-BG"/>
              </w:rPr>
              <w:t>ТС Кънстракшън ЕООД</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iCs/>
                <w:sz w:val="22"/>
                <w:lang w:val="bg-BG"/>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Ръководство</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pPr>
            <w:r>
              <w:rPr>
                <w:rFonts w:cs="Arial;Arial" w:ascii="Arial;Arial" w:hAnsi="Arial;Arial"/>
                <w:sz w:val="22"/>
                <w:lang w:val="bg-BG"/>
              </w:rPr>
              <w:t>Управител</w:t>
            </w:r>
            <w:r>
              <w:rPr>
                <w:rFonts w:cs="Arial;Arial" w:ascii="Arial;Arial" w:hAnsi="Arial;Arial"/>
                <w:sz w:val="22"/>
              </w:rPr>
              <w:t xml:space="preserve"> </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Функционални ръководители</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Отговарящи за покупки</w:t>
            </w:r>
            <w:r>
              <w:rPr>
                <w:rFonts w:cs="Arial;Arial" w:ascii="Arial;Arial" w:hAnsi="Arial;Arial"/>
                <w:sz w:val="22"/>
              </w:rPr>
              <w:t xml:space="preserve">, </w:t>
            </w:r>
            <w:r>
              <w:rPr>
                <w:rFonts w:cs="Arial;Arial" w:ascii="Arial;Arial" w:hAnsi="Arial;Arial"/>
                <w:sz w:val="22"/>
                <w:lang w:val="bg-BG"/>
              </w:rPr>
              <w:t>отговарящи за работата</w:t>
            </w:r>
            <w:r>
              <w:rPr>
                <w:rFonts w:cs="Arial;Arial" w:ascii="Arial;Arial" w:hAnsi="Arial;Arial"/>
                <w:sz w:val="22"/>
              </w:rPr>
              <w:t xml:space="preserve">, </w:t>
            </w:r>
            <w:r>
              <w:rPr>
                <w:rFonts w:cs="Arial;Arial" w:ascii="Arial;Arial" w:hAnsi="Arial;Arial"/>
                <w:sz w:val="22"/>
                <w:lang w:val="bg-BG"/>
              </w:rPr>
              <w:t>отговарящи за качеството</w:t>
            </w:r>
            <w:r>
              <w:rPr>
                <w:rFonts w:cs="Arial;Arial" w:ascii="Arial;Arial" w:hAnsi="Arial;Arial"/>
                <w:sz w:val="22"/>
              </w:rPr>
              <w:t xml:space="preserve">, </w:t>
            </w:r>
            <w:r>
              <w:rPr>
                <w:rFonts w:cs="Arial;Arial" w:ascii="Arial;Arial" w:hAnsi="Arial;Arial"/>
                <w:sz w:val="22"/>
                <w:lang w:val="bg-BG"/>
              </w:rPr>
              <w:t>отговарящи за производството</w:t>
            </w:r>
            <w:r>
              <w:rPr>
                <w:rFonts w:cs="Arial;Arial" w:ascii="Arial;Arial" w:hAnsi="Arial;Arial"/>
                <w:sz w:val="22"/>
              </w:rPr>
              <w:t xml:space="preserve">, </w:t>
            </w:r>
            <w:r>
              <w:rPr>
                <w:rFonts w:cs="Arial;Arial" w:ascii="Arial;Arial" w:hAnsi="Arial;Arial"/>
                <w:sz w:val="22"/>
                <w:lang w:val="bg-BG"/>
              </w:rPr>
              <w:t>отговарящи за дистрибуцията</w:t>
            </w:r>
            <w:r>
              <w:rPr>
                <w:rFonts w:cs="Arial;Arial" w:ascii="Arial;Arial" w:hAnsi="Arial;Arial"/>
                <w:sz w:val="22"/>
              </w:rPr>
              <w:t xml:space="preserve">, </w:t>
            </w:r>
            <w:r>
              <w:rPr>
                <w:rFonts w:cs="Arial;Arial" w:ascii="Arial;Arial" w:hAnsi="Arial;Arial"/>
                <w:sz w:val="22"/>
                <w:lang w:val="bg-BG"/>
              </w:rPr>
              <w:t>отговарящи за опаковане и изпращане и т.н.</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Спр.</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Справки</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Анекс</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Анекс</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ПЕУ</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Процедури</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УПР</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Упълномощен представител на ръководството</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НД</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Несъответстващ доклад</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ВОНД</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Вътрешен одит и несъответстващи доклади</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ОТС</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Одобрен търговски списък</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КДД</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Коригиращ доклад за действие</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СЕУ</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Система за енергийно управление</w:t>
            </w:r>
          </w:p>
        </w:tc>
      </w:tr>
      <w:tr>
        <w:trPr>
          <w:trHeight w:val="83" w:hRule="atLeast"/>
        </w:trPr>
        <w:tc>
          <w:tcPr>
            <w:tcW w:w="822"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5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ПДУЕ</w:t>
            </w:r>
          </w:p>
        </w:tc>
        <w:tc>
          <w:tcPr>
            <w:tcW w:w="6963"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rPr>
              <w:t>План за действие за управление на енергията</w:t>
            </w:r>
            <w:r>
              <w:rPr>
                <w:rFonts w:cs="Arial;Arial" w:ascii="Arial;Arial" w:hAnsi="Arial;Arial"/>
                <w:sz w:val="22"/>
                <w:lang w:val="bg-BG"/>
              </w:rPr>
              <w:t xml:space="preserve"> / Програма</w:t>
            </w:r>
          </w:p>
        </w:tc>
      </w:tr>
      <w:tr>
        <w:trPr>
          <w:trHeight w:val="83" w:hRule="atLeast"/>
        </w:trPr>
        <w:tc>
          <w:tcPr>
            <w:tcW w:w="822" w:type="dxa"/>
            <w:gridSpan w:val="2"/>
            <w:tcBorders>
              <w:top w:val="single" w:sz="6" w:space="0" w:color="000000"/>
              <w:start w:val="single" w:sz="18" w:space="0" w:color="000000"/>
              <w:bottom w:val="single" w:sz="18"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51" w:type="dxa"/>
            <w:gridSpan w:val="2"/>
            <w:tcBorders>
              <w:top w:val="single" w:sz="6" w:space="0" w:color="000000"/>
              <w:start w:val="single" w:sz="6" w:space="0" w:color="000000"/>
              <w:bottom w:val="single" w:sz="18"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ПУЕ</w:t>
            </w:r>
          </w:p>
        </w:tc>
        <w:tc>
          <w:tcPr>
            <w:tcW w:w="6963" w:type="dxa"/>
            <w:tcBorders>
              <w:top w:val="single" w:sz="6" w:space="0" w:color="000000"/>
              <w:start w:val="single" w:sz="6" w:space="0" w:color="000000"/>
              <w:bottom w:val="single" w:sz="18"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Показатели за управление на енергията</w:t>
            </w:r>
          </w:p>
        </w:tc>
      </w:tr>
    </w:tbl>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tbl>
      <w:tblPr>
        <w:tblpPr w:vertAnchor="page" w:horzAnchor="margin" w:rightFromText="180" w:tblpX="22" w:tblpY="2774"/>
        <w:tblW w:w="10117" w:type="dxa"/>
        <w:jc w:val="start"/>
        <w:tblInd w:w="108" w:type="dxa"/>
        <w:tblLayout w:type="fixed"/>
        <w:tblCellMar>
          <w:top w:w="0" w:type="dxa"/>
          <w:start w:w="108" w:type="dxa"/>
          <w:bottom w:w="0" w:type="dxa"/>
          <w:end w:w="108" w:type="dxa"/>
        </w:tblCellMar>
      </w:tblPr>
      <w:tblGrid>
        <w:gridCol w:w="5059"/>
        <w:gridCol w:w="5058"/>
      </w:tblGrid>
      <w:tr>
        <w:trPr>
          <w:trHeight w:val="85" w:hRule="atLeast"/>
        </w:trPr>
        <w:tc>
          <w:tcPr>
            <w:tcW w:w="10117" w:type="dxa"/>
            <w:gridSpan w:val="2"/>
            <w:tcBorders>
              <w:top w:val="single" w:sz="18" w:space="0" w:color="000000"/>
              <w:start w:val="single" w:sz="18" w:space="0" w:color="000000"/>
              <w:bottom w:val="single" w:sz="4" w:space="0" w:color="000000"/>
              <w:end w:val="single" w:sz="18" w:space="0" w:color="000000"/>
            </w:tcBorders>
            <w:vAlign w:val="center"/>
          </w:tcPr>
          <w:p>
            <w:pPr>
              <w:pStyle w:val="FootnoteText"/>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 xml:space="preserve">За по-голяма простота определянето на функционалните ръководители са </w:t>
            </w:r>
            <w:r>
              <w:rPr>
                <w:rFonts w:cs="Arial;Arial" w:ascii="Arial;Arial" w:hAnsi="Arial;Arial"/>
                <w:bCs/>
                <w:iCs/>
                <w:sz w:val="22"/>
                <w:lang w:val="bg-BG" w:eastAsia="bg-BG"/>
              </w:rPr>
              <w:t>описани</w:t>
            </w:r>
            <w:r>
              <w:rPr>
                <w:rFonts w:cs="Arial;Arial" w:ascii="Arial;Arial" w:hAnsi="Arial;Arial"/>
                <w:bCs/>
                <w:iCs/>
                <w:sz w:val="22"/>
                <w:lang w:val="bg-BG" w:eastAsia="bg-BG"/>
              </w:rPr>
              <w:t xml:space="preserve"> по-долу</w:t>
            </w:r>
            <w:r>
              <w:rPr>
                <w:rFonts w:cs="Arial;Arial" w:ascii="Arial;Arial" w:hAnsi="Arial;Arial"/>
                <w:bCs/>
                <w:iCs/>
                <w:sz w:val="22"/>
                <w:lang w:val="bg-BG" w:eastAsia="bg-BG"/>
              </w:rPr>
              <w:t>.</w:t>
            </w:r>
          </w:p>
        </w:tc>
      </w:tr>
      <w:tr>
        <w:trPr>
          <w:trHeight w:val="85" w:hRule="atLeast"/>
        </w:trPr>
        <w:tc>
          <w:tcPr>
            <w:tcW w:w="5059" w:type="dxa"/>
            <w:tcBorders>
              <w:top w:val="single" w:sz="4" w:space="0" w:color="000000"/>
              <w:start w:val="single" w:sz="18" w:space="0" w:color="000000"/>
              <w:bottom w:val="single" w:sz="4" w:space="0" w:color="000000"/>
              <w:end w:val="single" w:sz="4" w:space="0" w:color="000000"/>
            </w:tcBorders>
            <w:vAlign w:val="center"/>
          </w:tcPr>
          <w:p>
            <w:pPr>
              <w:pStyle w:val="FootnoteText"/>
              <w:tabs>
                <w:tab w:val="clear" w:pos="720"/>
                <w:tab w:val="left" w:pos="432" w:leader="none"/>
              </w:tabs>
              <w:spacing w:before="60" w:after="60"/>
              <w:jc w:val="center"/>
              <w:rPr>
                <w:rFonts w:ascii="Arial;Arial" w:hAnsi="Arial;Arial" w:cs="Arial;Arial"/>
                <w:b/>
                <w:iCs/>
                <w:sz w:val="22"/>
                <w:lang w:val="bg-BG" w:eastAsia="bg-BG"/>
              </w:rPr>
            </w:pPr>
            <w:r>
              <w:rPr>
                <w:rFonts w:cs="Arial;Arial" w:ascii="Arial;Arial" w:hAnsi="Arial;Arial"/>
                <w:b/>
                <w:iCs/>
                <w:sz w:val="22"/>
                <w:lang w:val="bg-BG" w:eastAsia="bg-BG"/>
              </w:rPr>
              <w:t>Предназначение</w:t>
            </w:r>
          </w:p>
        </w:tc>
        <w:tc>
          <w:tcPr>
            <w:tcW w:w="5058" w:type="dxa"/>
            <w:tcBorders>
              <w:top w:val="single" w:sz="4" w:space="0" w:color="000000"/>
              <w:start w:val="single" w:sz="4" w:space="0" w:color="000000"/>
              <w:bottom w:val="single" w:sz="4" w:space="0" w:color="000000"/>
              <w:end w:val="single" w:sz="18" w:space="0" w:color="000000"/>
            </w:tcBorders>
            <w:vAlign w:val="center"/>
          </w:tcPr>
          <w:p>
            <w:pPr>
              <w:pStyle w:val="FootnoteText"/>
              <w:tabs>
                <w:tab w:val="clear" w:pos="720"/>
                <w:tab w:val="left" w:pos="432" w:leader="none"/>
              </w:tabs>
              <w:spacing w:before="60" w:after="60"/>
              <w:jc w:val="center"/>
              <w:rPr>
                <w:rFonts w:ascii="Arial;Arial" w:hAnsi="Arial;Arial" w:cs="Arial;Arial"/>
                <w:b/>
                <w:iCs/>
                <w:sz w:val="22"/>
                <w:lang w:val="bg-BG" w:eastAsia="bg-BG"/>
              </w:rPr>
            </w:pPr>
            <w:r>
              <w:rPr>
                <w:rFonts w:cs="Arial;Arial" w:ascii="Arial;Arial" w:hAnsi="Arial;Arial"/>
                <w:b/>
                <w:iCs/>
                <w:sz w:val="22"/>
                <w:lang w:val="bg-BG" w:eastAsia="bg-BG"/>
              </w:rPr>
              <w:t>Документирани</w:t>
            </w:r>
          </w:p>
        </w:tc>
      </w:tr>
      <w:tr>
        <w:trPr>
          <w:trHeight w:val="85" w:hRule="atLeast"/>
        </w:trPr>
        <w:tc>
          <w:tcPr>
            <w:tcW w:w="5059" w:type="dxa"/>
            <w:tcBorders>
              <w:top w:val="single" w:sz="4" w:space="0" w:color="000000"/>
              <w:start w:val="single" w:sz="18" w:space="0" w:color="000000"/>
              <w:bottom w:val="single" w:sz="4" w:space="0" w:color="000000"/>
              <w:end w:val="single" w:sz="4" w:space="0" w:color="000000"/>
            </w:tcBorders>
            <w:vAlign w:val="center"/>
          </w:tcPr>
          <w:p>
            <w:pPr>
              <w:pStyle w:val="FootnoteText"/>
              <w:numPr>
                <w:ilvl w:val="0"/>
                <w:numId w:val="38"/>
              </w:numPr>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Управител</w:t>
            </w:r>
          </w:p>
        </w:tc>
        <w:tc>
          <w:tcPr>
            <w:tcW w:w="5058" w:type="dxa"/>
            <w:tcBorders>
              <w:top w:val="single" w:sz="4" w:space="0" w:color="000000"/>
              <w:start w:val="single" w:sz="4" w:space="0" w:color="000000"/>
              <w:bottom w:val="single" w:sz="4" w:space="0" w:color="000000"/>
              <w:end w:val="single" w:sz="18" w:space="0" w:color="000000"/>
            </w:tcBorders>
            <w:vAlign w:val="center"/>
          </w:tcPr>
          <w:p>
            <w:pPr>
              <w:pStyle w:val="FootnoteText"/>
              <w:numPr>
                <w:ilvl w:val="0"/>
                <w:numId w:val="38"/>
              </w:numPr>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Ръководство</w:t>
            </w:r>
          </w:p>
        </w:tc>
      </w:tr>
      <w:tr>
        <w:trPr>
          <w:trHeight w:val="85" w:hRule="atLeast"/>
        </w:trPr>
        <w:tc>
          <w:tcPr>
            <w:tcW w:w="5059" w:type="dxa"/>
            <w:tcBorders>
              <w:top w:val="single" w:sz="4" w:space="0" w:color="000000"/>
              <w:start w:val="single" w:sz="18" w:space="0" w:color="000000"/>
              <w:bottom w:val="single" w:sz="4" w:space="0" w:color="000000"/>
              <w:end w:val="single" w:sz="4" w:space="0" w:color="000000"/>
            </w:tcBorders>
            <w:vAlign w:val="center"/>
          </w:tcPr>
          <w:p>
            <w:pPr>
              <w:pStyle w:val="FootnoteText"/>
              <w:numPr>
                <w:ilvl w:val="0"/>
                <w:numId w:val="38"/>
              </w:numPr>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Представител на ръководството</w:t>
            </w:r>
            <w:r>
              <w:rPr>
                <w:rFonts w:cs="Arial;Arial" w:ascii="Arial;Arial" w:hAnsi="Arial;Arial"/>
                <w:bCs/>
                <w:iCs/>
                <w:sz w:val="22"/>
                <w:lang w:val="bg-BG" w:eastAsia="bg-BG"/>
              </w:rPr>
              <w:t xml:space="preserve"> </w:t>
            </w:r>
          </w:p>
        </w:tc>
        <w:tc>
          <w:tcPr>
            <w:tcW w:w="5058" w:type="dxa"/>
            <w:tcBorders>
              <w:top w:val="single" w:sz="4" w:space="0" w:color="000000"/>
              <w:start w:val="single" w:sz="4" w:space="0" w:color="000000"/>
              <w:bottom w:val="single" w:sz="4" w:space="0" w:color="000000"/>
              <w:end w:val="single" w:sz="18" w:space="0" w:color="000000"/>
            </w:tcBorders>
            <w:vAlign w:val="center"/>
          </w:tcPr>
          <w:p>
            <w:pPr>
              <w:pStyle w:val="FootnoteText"/>
              <w:numPr>
                <w:ilvl w:val="0"/>
                <w:numId w:val="38"/>
              </w:numPr>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Представител  на ръководството</w:t>
            </w:r>
          </w:p>
        </w:tc>
      </w:tr>
      <w:tr>
        <w:trPr>
          <w:trHeight w:val="85" w:hRule="atLeast"/>
        </w:trPr>
        <w:tc>
          <w:tcPr>
            <w:tcW w:w="5059" w:type="dxa"/>
            <w:tcBorders>
              <w:top w:val="single" w:sz="4" w:space="0" w:color="000000"/>
              <w:start w:val="single" w:sz="18" w:space="0" w:color="000000"/>
              <w:bottom w:val="single" w:sz="4" w:space="0" w:color="000000"/>
              <w:end w:val="single" w:sz="4" w:space="0" w:color="000000"/>
            </w:tcBorders>
            <w:vAlign w:val="center"/>
          </w:tcPr>
          <w:p>
            <w:pPr>
              <w:pStyle w:val="FootnoteText"/>
              <w:numPr>
                <w:ilvl w:val="0"/>
                <w:numId w:val="38"/>
              </w:numPr>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Технически ръководител на производството</w:t>
            </w:r>
          </w:p>
        </w:tc>
        <w:tc>
          <w:tcPr>
            <w:tcW w:w="5058" w:type="dxa"/>
            <w:tcBorders>
              <w:top w:val="single" w:sz="4" w:space="0" w:color="000000"/>
              <w:start w:val="single" w:sz="4" w:space="0" w:color="000000"/>
              <w:bottom w:val="single" w:sz="4" w:space="0" w:color="000000"/>
              <w:end w:val="single" w:sz="18" w:space="0" w:color="000000"/>
            </w:tcBorders>
            <w:vAlign w:val="center"/>
          </w:tcPr>
          <w:p>
            <w:pPr>
              <w:pStyle w:val="FootnoteText"/>
              <w:numPr>
                <w:ilvl w:val="0"/>
                <w:numId w:val="38"/>
              </w:numPr>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Отговарящ за работата</w:t>
            </w:r>
          </w:p>
        </w:tc>
      </w:tr>
      <w:tr>
        <w:trPr>
          <w:trHeight w:val="85" w:hRule="atLeast"/>
        </w:trPr>
        <w:tc>
          <w:tcPr>
            <w:tcW w:w="5059" w:type="dxa"/>
            <w:tcBorders>
              <w:top w:val="single" w:sz="4" w:space="0" w:color="000000"/>
              <w:start w:val="single" w:sz="18" w:space="0" w:color="000000"/>
              <w:bottom w:val="single" w:sz="4" w:space="0" w:color="000000"/>
              <w:end w:val="single" w:sz="4" w:space="0" w:color="000000"/>
            </w:tcBorders>
            <w:vAlign w:val="center"/>
          </w:tcPr>
          <w:p>
            <w:pPr>
              <w:pStyle w:val="FootnoteText"/>
              <w:numPr>
                <w:ilvl w:val="0"/>
                <w:numId w:val="38"/>
              </w:numPr>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Технически сътрудник</w:t>
            </w:r>
          </w:p>
        </w:tc>
        <w:tc>
          <w:tcPr>
            <w:tcW w:w="5058" w:type="dxa"/>
            <w:tcBorders>
              <w:top w:val="single" w:sz="4" w:space="0" w:color="000000"/>
              <w:start w:val="single" w:sz="4" w:space="0" w:color="000000"/>
              <w:bottom w:val="single" w:sz="4" w:space="0" w:color="000000"/>
              <w:end w:val="single" w:sz="18" w:space="0" w:color="000000"/>
            </w:tcBorders>
            <w:vAlign w:val="center"/>
          </w:tcPr>
          <w:p>
            <w:pPr>
              <w:pStyle w:val="FootnoteText"/>
              <w:numPr>
                <w:ilvl w:val="0"/>
                <w:numId w:val="38"/>
              </w:numPr>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Отговарящ за безопасността</w:t>
            </w:r>
          </w:p>
        </w:tc>
      </w:tr>
      <w:tr>
        <w:trPr>
          <w:trHeight w:val="85" w:hRule="atLeast"/>
        </w:trPr>
        <w:tc>
          <w:tcPr>
            <w:tcW w:w="5059" w:type="dxa"/>
            <w:tcBorders>
              <w:top w:val="single" w:sz="4" w:space="0" w:color="000000"/>
              <w:start w:val="single" w:sz="18" w:space="0" w:color="000000"/>
              <w:bottom w:val="single" w:sz="4" w:space="0" w:color="000000"/>
              <w:end w:val="single" w:sz="4" w:space="0" w:color="000000"/>
            </w:tcBorders>
            <w:vAlign w:val="center"/>
          </w:tcPr>
          <w:p>
            <w:pPr>
              <w:pStyle w:val="FootnoteText"/>
              <w:numPr>
                <w:ilvl w:val="0"/>
                <w:numId w:val="38"/>
              </w:numPr>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Енергиен мениджър</w:t>
            </w:r>
          </w:p>
        </w:tc>
        <w:tc>
          <w:tcPr>
            <w:tcW w:w="5058" w:type="dxa"/>
            <w:tcBorders>
              <w:top w:val="single" w:sz="4" w:space="0" w:color="000000"/>
              <w:start w:val="single" w:sz="4" w:space="0" w:color="000000"/>
              <w:bottom w:val="single" w:sz="4" w:space="0" w:color="000000"/>
              <w:end w:val="single" w:sz="18" w:space="0" w:color="000000"/>
            </w:tcBorders>
            <w:vAlign w:val="center"/>
          </w:tcPr>
          <w:p>
            <w:pPr>
              <w:pStyle w:val="FootnoteText"/>
              <w:numPr>
                <w:ilvl w:val="0"/>
                <w:numId w:val="38"/>
              </w:numPr>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Отговарящ за системата</w:t>
            </w:r>
          </w:p>
        </w:tc>
      </w:tr>
      <w:tr>
        <w:trPr>
          <w:trHeight w:val="85" w:hRule="atLeast"/>
        </w:trPr>
        <w:tc>
          <w:tcPr>
            <w:tcW w:w="5059" w:type="dxa"/>
            <w:tcBorders>
              <w:top w:val="single" w:sz="4" w:space="0" w:color="000000"/>
              <w:start w:val="single" w:sz="18" w:space="0" w:color="000000"/>
              <w:bottom w:val="single" w:sz="18" w:space="0" w:color="000000"/>
              <w:end w:val="single" w:sz="4" w:space="0" w:color="000000"/>
            </w:tcBorders>
            <w:vAlign w:val="center"/>
          </w:tcPr>
          <w:p>
            <w:pPr>
              <w:pStyle w:val="FootnoteText"/>
              <w:numPr>
                <w:ilvl w:val="0"/>
                <w:numId w:val="38"/>
              </w:numPr>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Инженер поддръжка</w:t>
            </w:r>
          </w:p>
        </w:tc>
        <w:tc>
          <w:tcPr>
            <w:tcW w:w="5058" w:type="dxa"/>
            <w:tcBorders>
              <w:top w:val="single" w:sz="4" w:space="0" w:color="000000"/>
              <w:start w:val="single" w:sz="4" w:space="0" w:color="000000"/>
              <w:bottom w:val="single" w:sz="18" w:space="0" w:color="000000"/>
              <w:end w:val="single" w:sz="18" w:space="0" w:color="000000"/>
            </w:tcBorders>
            <w:vAlign w:val="center"/>
          </w:tcPr>
          <w:p>
            <w:pPr>
              <w:pStyle w:val="FootnoteText"/>
              <w:numPr>
                <w:ilvl w:val="0"/>
                <w:numId w:val="38"/>
              </w:numPr>
              <w:tabs>
                <w:tab w:val="clear" w:pos="720"/>
                <w:tab w:val="left" w:pos="432" w:leader="none"/>
              </w:tabs>
              <w:spacing w:before="60" w:after="60"/>
              <w:jc w:val="both"/>
              <w:rPr>
                <w:rFonts w:ascii="Arial;Arial" w:hAnsi="Arial;Arial" w:cs="Arial;Arial"/>
                <w:bCs/>
                <w:iCs/>
                <w:sz w:val="22"/>
                <w:lang w:val="bg-BG" w:eastAsia="bg-BG"/>
              </w:rPr>
            </w:pPr>
            <w:r>
              <w:rPr>
                <w:rFonts w:cs="Arial;Arial" w:ascii="Arial;Arial" w:hAnsi="Arial;Arial"/>
                <w:bCs/>
                <w:iCs/>
                <w:sz w:val="22"/>
                <w:lang w:val="bg-BG" w:eastAsia="bg-BG"/>
              </w:rPr>
              <w:t>Отговарящ за маркетинга</w:t>
            </w:r>
          </w:p>
        </w:tc>
      </w:tr>
    </w:tbl>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tbl>
      <w:tblPr>
        <w:tblpPr w:vertAnchor="page" w:horzAnchor="margin" w:tblpXSpec="center" w:leftFromText="141" w:rightFromText="141" w:tblpY="2973"/>
        <w:tblW w:w="10172" w:type="dxa"/>
        <w:jc w:val="start"/>
        <w:tblInd w:w="108" w:type="dxa"/>
        <w:tblLayout w:type="fixed"/>
        <w:tblCellMar>
          <w:top w:w="0" w:type="dxa"/>
          <w:start w:w="108" w:type="dxa"/>
          <w:bottom w:w="0" w:type="dxa"/>
          <w:end w:w="108" w:type="dxa"/>
        </w:tblCellMar>
      </w:tblPr>
      <w:tblGrid>
        <w:gridCol w:w="1998"/>
        <w:gridCol w:w="8174"/>
      </w:tblGrid>
      <w:tr>
        <w:trPr>
          <w:trHeight w:val="296" w:hRule="atLeast"/>
          <w:cantSplit/>
        </w:trPr>
        <w:tc>
          <w:tcPr>
            <w:tcW w:w="1998" w:type="dxa"/>
            <w:tcBorders>
              <w:top w:val="single" w:sz="18" w:space="0" w:color="000000"/>
              <w:start w:val="single" w:sz="18" w:space="0" w:color="000000"/>
              <w:bottom w:val="single" w:sz="4" w:space="0" w:color="000000"/>
              <w:end w:val="single" w:sz="4" w:space="0" w:color="000000"/>
            </w:tcBorders>
            <w:vAlign w:val="center"/>
          </w:tcPr>
          <w:p>
            <w:pPr>
              <w:pStyle w:val="FootnoteText"/>
              <w:spacing w:before="60" w:after="60"/>
              <w:jc w:val="center"/>
              <w:rPr>
                <w:rFonts w:ascii="Arial;Arial" w:hAnsi="Arial;Arial" w:cs="Arial;Arial"/>
                <w:iCs/>
                <w:sz w:val="24"/>
              </w:rPr>
            </w:pPr>
            <w:r>
              <w:rPr>
                <w:rFonts w:cs="Arial;Arial" w:ascii="Arial;Arial" w:hAnsi="Arial;Arial"/>
                <w:b/>
                <w:iCs/>
                <w:sz w:val="24"/>
                <w:lang w:val="bg-BG"/>
              </w:rPr>
              <w:t>Анекс</w:t>
            </w:r>
            <w:r>
              <w:rPr>
                <w:rFonts w:cs="Arial;Arial" w:ascii="Arial;Arial" w:hAnsi="Arial;Arial"/>
                <w:b/>
                <w:iCs/>
                <w:sz w:val="24"/>
              </w:rPr>
              <w:t>–III</w:t>
            </w:r>
          </w:p>
        </w:tc>
        <w:tc>
          <w:tcPr>
            <w:tcW w:w="8174" w:type="dxa"/>
            <w:tcBorders>
              <w:top w:val="single" w:sz="18" w:space="0" w:color="000000"/>
              <w:start w:val="single" w:sz="4" w:space="0" w:color="000000"/>
              <w:bottom w:val="single" w:sz="4" w:space="0" w:color="000000"/>
              <w:end w:val="single" w:sz="18" w:space="0" w:color="000000"/>
            </w:tcBorders>
            <w:vAlign w:val="center"/>
          </w:tcPr>
          <w:p>
            <w:pPr>
              <w:pStyle w:val="FootnoteText"/>
              <w:spacing w:before="60" w:after="60"/>
              <w:jc w:val="both"/>
              <w:rPr>
                <w:rFonts w:ascii="Arial;Arial" w:hAnsi="Arial;Arial" w:cs="Arial;Arial"/>
                <w:iCs/>
                <w:sz w:val="24"/>
                <w:lang w:val="bg-BG"/>
              </w:rPr>
            </w:pPr>
            <w:r>
              <w:rPr>
                <w:rFonts w:cs="Arial;Arial" w:ascii="Arial;Arial" w:hAnsi="Arial;Arial"/>
                <w:b/>
                <w:iCs/>
                <w:sz w:val="24"/>
                <w:lang w:val="bg-BG"/>
              </w:rPr>
              <w:t>Структура на организацията / компанията</w:t>
            </w:r>
          </w:p>
        </w:tc>
      </w:tr>
      <w:tr>
        <w:trPr>
          <w:trHeight w:val="4130" w:hRule="atLeast"/>
        </w:trPr>
        <w:tc>
          <w:tcPr>
            <w:tcW w:w="10172" w:type="dxa"/>
            <w:gridSpan w:val="2"/>
            <w:tcBorders>
              <w:top w:val="single" w:sz="4" w:space="0" w:color="000000"/>
              <w:start w:val="single" w:sz="18" w:space="0" w:color="000000"/>
              <w:bottom w:val="single" w:sz="4" w:space="0" w:color="000000"/>
              <w:end w:val="single" w:sz="18" w:space="0" w:color="000000"/>
            </w:tcBorders>
            <w:vAlign w:val="center"/>
          </w:tcPr>
          <w:p>
            <w:pPr>
              <w:pStyle w:val="Normal"/>
              <w:snapToGrid w:val="false"/>
              <w:spacing w:lineRule="auto" w:line="257" w:before="0" w:after="160"/>
              <w:ind w:start="360" w:end="0"/>
              <w:rPr>
                <w:rFonts w:ascii="Calibri" w:hAnsi="Calibri" w:eastAsia="Calibri" w:cs="Calibri"/>
                <w:iCs/>
                <w:sz w:val="22"/>
                <w:szCs w:val="22"/>
                <w:highlight w:val="yellow"/>
                <w:lang w:val="bg-BG"/>
              </w:rPr>
            </w:pPr>
            <w:r>
              <w:rPr>
                <w:rFonts w:eastAsia="Calibri" w:cs="Calibri" w:ascii="Calibri" w:hAnsi="Calibri"/>
                <w:iCs/>
                <w:sz w:val="22"/>
                <w:szCs w:val="22"/>
                <w:highlight w:val="yellow"/>
                <w:lang w:val="bg-BG"/>
              </w:rPr>
            </w:r>
          </w:p>
          <w:p>
            <w:pPr>
              <w:pStyle w:val="Normal"/>
              <w:rPr/>
            </w:pPr>
            <w:r>
              <w:rPr/>
              <w:object w:dxaOrig="5954" w:dyaOrig="8866">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369.8pt;height:550.5pt" filled="f" o:ole="">
                  <v:imagedata r:id="rId3" o:title=""/>
                </v:shape>
                <o:OLEObject Type="Embed" ProgID="" ShapeID="ole_rId2" DrawAspect="Content" ObjectID="_2106514710" r:id="rId2"/>
              </w:object>
            </w:r>
          </w:p>
          <w:p>
            <w:pPr>
              <w:pStyle w:val="Normal"/>
              <w:rPr/>
            </w:pPr>
            <w:r>
              <w:rPr/>
            </w:r>
          </w:p>
        </w:tc>
      </w:tr>
      <w:tr>
        <w:trPr>
          <w:trHeight w:val="61" w:hRule="atLeast"/>
        </w:trPr>
        <w:tc>
          <w:tcPr>
            <w:tcW w:w="10172" w:type="dxa"/>
            <w:gridSpan w:val="2"/>
            <w:tcBorders>
              <w:top w:val="single" w:sz="4" w:space="0" w:color="000000"/>
              <w:start w:val="single" w:sz="18" w:space="0" w:color="000000"/>
              <w:bottom w:val="single" w:sz="18" w:space="0" w:color="000000"/>
              <w:end w:val="single" w:sz="18" w:space="0" w:color="000000"/>
            </w:tcBorders>
            <w:vAlign w:val="center"/>
          </w:tcPr>
          <w:p>
            <w:pPr>
              <w:pStyle w:val="FootnoteText"/>
              <w:tabs>
                <w:tab w:val="clear" w:pos="720"/>
                <w:tab w:val="left" w:pos="432" w:leader="none"/>
              </w:tabs>
              <w:spacing w:before="60" w:after="0"/>
              <w:jc w:val="both"/>
              <w:rPr>
                <w:rFonts w:ascii="Arial;Arial" w:hAnsi="Arial;Arial" w:cs="Arial;Arial"/>
                <w:bCs/>
                <w:iCs/>
                <w:sz w:val="22"/>
                <w:lang w:val="bg-BG" w:eastAsia="bg-BG"/>
              </w:rPr>
            </w:pPr>
            <w:r>
              <w:rPr>
                <w:rFonts w:cs="Arial;Arial" w:ascii="Arial;Arial" w:hAnsi="Arial;Arial"/>
                <w:bCs/>
                <w:iCs/>
                <w:sz w:val="22"/>
                <w:lang w:val="bg-BG" w:eastAsia="bg-BG"/>
              </w:rPr>
              <w:t>Забележка:</w:t>
            </w:r>
          </w:p>
          <w:p>
            <w:pPr>
              <w:pStyle w:val="FootnoteText"/>
              <w:numPr>
                <w:ilvl w:val="0"/>
                <w:numId w:val="18"/>
              </w:numPr>
              <w:tabs>
                <w:tab w:val="clear" w:pos="720"/>
                <w:tab w:val="left" w:pos="432" w:leader="none"/>
              </w:tabs>
              <w:spacing w:before="60" w:after="0"/>
              <w:jc w:val="both"/>
              <w:rPr>
                <w:rFonts w:ascii="Arial;Arial" w:hAnsi="Arial;Arial" w:cs="Arial;Arial"/>
                <w:bCs/>
                <w:iCs/>
                <w:sz w:val="22"/>
                <w:lang w:val="bg-BG" w:eastAsia="bg-BG"/>
              </w:rPr>
            </w:pPr>
            <w:r>
              <w:rPr>
                <w:rFonts w:cs="Arial;Arial" w:ascii="Arial;Arial" w:hAnsi="Arial;Arial"/>
                <w:bCs/>
                <w:iCs/>
                <w:sz w:val="22"/>
                <w:lang w:val="bg-BG" w:eastAsia="bg-BG"/>
              </w:rPr>
              <w:t xml:space="preserve">Представителят на ръководството уведомява пряко Ръководството за ефективността на системата по </w:t>
            </w:r>
            <w:r>
              <w:rPr>
                <w:rFonts w:cs="Arial;Arial" w:ascii="Arial;Arial" w:hAnsi="Arial;Arial"/>
                <w:bCs/>
                <w:iCs/>
                <w:sz w:val="22"/>
                <w:lang w:val="bg-BG" w:eastAsia="bg-BG"/>
              </w:rPr>
              <w:t>ISO 50001</w:t>
            </w:r>
          </w:p>
        </w:tc>
      </w:tr>
    </w:tbl>
    <w:p>
      <w:pPr>
        <w:pStyle w:val="Normal"/>
        <w:tabs>
          <w:tab w:val="clear" w:pos="720"/>
          <w:tab w:val="left" w:pos="936" w:leader="none"/>
          <w:tab w:val="left" w:pos="1080" w:leader="none"/>
        </w:tabs>
        <w:spacing w:lineRule="atLeast" w:line="0"/>
        <w:jc w:val="both"/>
        <w:rPr>
          <w:rFonts w:ascii="Arial;Arial" w:hAnsi="Arial;Arial" w:cs="Arial;Arial"/>
          <w:sz w:val="22"/>
          <w:szCs w:val="22"/>
        </w:rPr>
      </w:pPr>
      <w:r>
        <w:rPr>
          <w:rFonts w:cs="Arial;Arial" w:ascii="Arial;Arial" w:hAnsi="Arial;Arial"/>
          <w:sz w:val="22"/>
          <w:szCs w:val="22"/>
        </w:rPr>
      </w:r>
    </w:p>
    <w:p>
      <w:pPr>
        <w:pStyle w:val="BodyTextIndent3"/>
        <w:tabs>
          <w:tab w:val="clear" w:pos="936"/>
        </w:tabs>
        <w:spacing w:before="120" w:after="0"/>
        <w:ind w:hanging="0" w:start="0" w:end="0"/>
        <w:jc w:val="start"/>
        <w:rPr>
          <w:rFonts w:ascii="Arial;Arial" w:hAnsi="Arial;Arial" w:cs="Arial;Arial"/>
          <w:i w:val="false"/>
          <w:iCs/>
          <w:sz w:val="36"/>
          <w:szCs w:val="22"/>
        </w:rPr>
      </w:pPr>
      <w:r>
        <w:rPr>
          <w:rFonts w:cs="Arial;Arial" w:ascii="Arial;Arial" w:hAnsi="Arial;Arial"/>
          <w:i w:val="false"/>
          <w:iCs/>
          <w:sz w:val="36"/>
          <w:szCs w:val="22"/>
        </w:rPr>
      </w:r>
    </w:p>
    <w:p>
      <w:pPr>
        <w:pStyle w:val="BodyTextIndent3"/>
        <w:tabs>
          <w:tab w:val="clear" w:pos="936"/>
        </w:tabs>
        <w:spacing w:before="120" w:after="0"/>
        <w:ind w:hanging="0" w:start="0" w:end="0"/>
        <w:jc w:val="start"/>
        <w:rPr>
          <w:rFonts w:ascii="Arial;Arial" w:hAnsi="Arial;Arial" w:cs="Arial;Arial"/>
          <w:i w:val="false"/>
          <w:iCs/>
          <w:sz w:val="36"/>
          <w:lang w:val="bg-BG"/>
        </w:rPr>
      </w:pPr>
      <w:r>
        <w:rPr>
          <w:rFonts w:cs="Arial;Arial" w:ascii="Arial;Arial" w:hAnsi="Arial;Arial"/>
          <w:i w:val="false"/>
          <w:iCs/>
          <w:sz w:val="36"/>
        </w:rPr>
        <w:t xml:space="preserve">1.0 </w:t>
      </w:r>
      <w:r>
        <w:rPr>
          <w:rFonts w:cs="Arial;Arial" w:ascii="Arial;Arial" w:hAnsi="Arial;Arial"/>
          <w:i w:val="false"/>
          <w:iCs/>
          <w:sz w:val="36"/>
          <w:lang w:val="bg-BG"/>
        </w:rPr>
        <w:t xml:space="preserve">ОБЕКТ И ОБЛАСТ НА ПРИЛОЖЕНИЕ </w:t>
      </w:r>
    </w:p>
    <w:p>
      <w:pPr>
        <w:pStyle w:val="BodyTextIndent3"/>
        <w:tabs>
          <w:tab w:val="clear" w:pos="936"/>
          <w:tab w:val="left" w:pos="1080" w:leader="none"/>
        </w:tabs>
        <w:spacing w:before="120" w:after="0"/>
        <w:ind w:hanging="0" w:start="1080" w:end="0"/>
        <w:jc w:val="both"/>
        <w:rPr/>
      </w:pPr>
      <w:r>
        <w:rPr>
          <w:rFonts w:cs="Arial;Arial" w:ascii="Arial;Arial" w:hAnsi="Arial;Arial"/>
          <w:b w:val="false"/>
          <w:i w:val="false"/>
          <w:iCs/>
          <w:sz w:val="24"/>
          <w:szCs w:val="24"/>
          <w:lang w:val="bg-BG"/>
        </w:rPr>
        <w:t xml:space="preserve">В </w:t>
      </w:r>
      <w:r>
        <w:rPr>
          <w:rFonts w:cs="Arial;Arial" w:ascii="Arial;Arial" w:hAnsi="Arial;Arial"/>
          <w:b w:val="false"/>
          <w:i w:val="false"/>
          <w:iCs/>
          <w:sz w:val="24"/>
          <w:szCs w:val="24"/>
        </w:rPr>
        <w:t xml:space="preserve">Организацията е създадена и се поддържа система за </w:t>
      </w:r>
      <w:r>
        <w:rPr>
          <w:rFonts w:cs="Arial;Arial" w:ascii="Arial;Arial" w:hAnsi="Arial;Arial"/>
          <w:b w:val="false"/>
          <w:i w:val="false"/>
          <w:iCs/>
          <w:sz w:val="24"/>
          <w:szCs w:val="24"/>
          <w:lang w:val="bg-BG"/>
        </w:rPr>
        <w:t>енергийно управление</w:t>
      </w:r>
      <w:r>
        <w:rPr>
          <w:rFonts w:cs="Arial;Arial" w:ascii="Arial;Arial" w:hAnsi="Arial;Arial"/>
          <w:b w:val="false"/>
          <w:i w:val="false"/>
          <w:iCs/>
          <w:sz w:val="24"/>
          <w:szCs w:val="24"/>
        </w:rPr>
        <w:t xml:space="preserve"> (</w:t>
      </w:r>
      <w:r>
        <w:rPr>
          <w:rFonts w:cs="Arial;Arial" w:ascii="Arial;Arial" w:hAnsi="Arial;Arial"/>
          <w:b w:val="false"/>
          <w:i w:val="false"/>
          <w:iCs/>
          <w:sz w:val="24"/>
          <w:szCs w:val="24"/>
          <w:lang w:val="bg-BG"/>
        </w:rPr>
        <w:t>СЕУ</w:t>
      </w:r>
      <w:r>
        <w:rPr>
          <w:rFonts w:cs="Arial;Arial" w:ascii="Arial;Arial" w:hAnsi="Arial;Arial"/>
          <w:b w:val="false"/>
          <w:i w:val="false"/>
          <w:iCs/>
          <w:sz w:val="24"/>
          <w:szCs w:val="24"/>
        </w:rPr>
        <w:t>) в съответствие с ISO 50001, ко</w:t>
      </w:r>
      <w:r>
        <w:rPr>
          <w:rFonts w:cs="Arial;Arial" w:ascii="Arial;Arial" w:hAnsi="Arial;Arial"/>
          <w:b w:val="false"/>
          <w:i w:val="false"/>
          <w:iCs/>
          <w:sz w:val="24"/>
          <w:szCs w:val="24"/>
          <w:lang w:val="bg-BG"/>
        </w:rPr>
        <w:t>я</w:t>
      </w:r>
      <w:r>
        <w:rPr>
          <w:rFonts w:cs="Arial;Arial" w:ascii="Arial;Arial" w:hAnsi="Arial;Arial"/>
          <w:b w:val="false"/>
          <w:i w:val="false"/>
          <w:iCs/>
          <w:sz w:val="24"/>
          <w:szCs w:val="24"/>
        </w:rPr>
        <w:t xml:space="preserve">то </w:t>
      </w:r>
      <w:r>
        <w:rPr>
          <w:rFonts w:cs="Arial;Arial" w:ascii="Arial;Arial" w:hAnsi="Arial;Arial"/>
          <w:b w:val="false"/>
          <w:i w:val="false"/>
          <w:iCs/>
          <w:sz w:val="24"/>
          <w:szCs w:val="24"/>
          <w:lang w:val="bg-BG"/>
        </w:rPr>
        <w:t>е</w:t>
      </w:r>
      <w:r>
        <w:rPr>
          <w:rFonts w:cs="Arial;Arial" w:ascii="Arial;Arial" w:hAnsi="Arial;Arial"/>
          <w:b w:val="false"/>
          <w:i w:val="false"/>
          <w:iCs/>
          <w:sz w:val="24"/>
          <w:szCs w:val="24"/>
        </w:rPr>
        <w:t xml:space="preserve"> описан</w:t>
      </w:r>
      <w:r>
        <w:rPr>
          <w:rFonts w:cs="Arial;Arial" w:ascii="Arial;Arial" w:hAnsi="Arial;Arial"/>
          <w:b w:val="false"/>
          <w:i w:val="false"/>
          <w:iCs/>
          <w:sz w:val="24"/>
          <w:szCs w:val="24"/>
          <w:lang w:val="bg-BG"/>
        </w:rPr>
        <w:t>а</w:t>
      </w:r>
      <w:r>
        <w:rPr>
          <w:rFonts w:cs="Arial;Arial" w:ascii="Arial;Arial" w:hAnsi="Arial;Arial"/>
          <w:b w:val="false"/>
          <w:i w:val="false"/>
          <w:iCs/>
          <w:sz w:val="24"/>
          <w:szCs w:val="24"/>
        </w:rPr>
        <w:t xml:space="preserve"> в следващия раздел.</w:t>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rPr>
        <w:tab/>
      </w:r>
      <w:r>
        <w:rPr>
          <w:rFonts w:cs="Arial;Arial" w:ascii="Arial;Arial" w:hAnsi="Arial;Arial"/>
          <w:b w:val="false"/>
          <w:i w:val="false"/>
          <w:iCs/>
          <w:sz w:val="24"/>
          <w:szCs w:val="24"/>
          <w:lang w:val="bg-BG"/>
        </w:rPr>
        <w:t>Този наръчник характеризира</w:t>
      </w:r>
      <w:r>
        <w:rPr>
          <w:rFonts w:cs="Arial;Arial" w:ascii="Arial;Arial" w:hAnsi="Arial;Arial"/>
          <w:b w:val="false"/>
          <w:i w:val="false"/>
          <w:iCs/>
          <w:sz w:val="24"/>
          <w:szCs w:val="24"/>
        </w:rPr>
        <w:t xml:space="preserve"> </w:t>
      </w:r>
      <w:r>
        <w:rPr>
          <w:rFonts w:cs="Arial;Arial" w:ascii="Arial;Arial" w:hAnsi="Arial;Arial"/>
          <w:b w:val="false"/>
          <w:i w:val="false"/>
          <w:iCs/>
          <w:sz w:val="24"/>
          <w:szCs w:val="24"/>
          <w:lang w:val="bg-BG"/>
        </w:rPr>
        <w:t>политиката</w:t>
      </w:r>
      <w:r>
        <w:rPr>
          <w:rFonts w:cs="Arial;Arial" w:ascii="Arial;Arial" w:hAnsi="Arial;Arial"/>
          <w:b w:val="false"/>
          <w:i w:val="false"/>
          <w:iCs/>
          <w:sz w:val="24"/>
          <w:szCs w:val="24"/>
        </w:rPr>
        <w:t xml:space="preserve"> </w:t>
      </w:r>
      <w:r>
        <w:rPr>
          <w:rFonts w:cs="Arial;Arial" w:ascii="Arial;Arial" w:hAnsi="Arial;Arial"/>
          <w:b w:val="false"/>
          <w:i w:val="false"/>
          <w:iCs/>
          <w:sz w:val="24"/>
          <w:szCs w:val="24"/>
          <w:lang w:val="bg-BG"/>
        </w:rPr>
        <w:t>по</w:t>
      </w:r>
      <w:r>
        <w:rPr>
          <w:rFonts w:cs="Arial;Arial" w:ascii="Arial;Arial" w:hAnsi="Arial;Arial"/>
          <w:b w:val="false"/>
          <w:i w:val="false"/>
          <w:iCs/>
          <w:sz w:val="24"/>
          <w:szCs w:val="24"/>
        </w:rPr>
        <w:t xml:space="preserve"> </w:t>
      </w:r>
      <w:r>
        <w:rPr>
          <w:rFonts w:cs="Arial;Arial" w:ascii="Arial;Arial" w:hAnsi="Arial;Arial"/>
          <w:b w:val="false"/>
          <w:i w:val="false"/>
          <w:iCs/>
          <w:sz w:val="24"/>
          <w:szCs w:val="24"/>
          <w:lang w:val="bg-BG"/>
        </w:rPr>
        <w:t>енергийно управление</w:t>
      </w:r>
      <w:r>
        <w:rPr>
          <w:rFonts w:cs="Arial;Arial" w:ascii="Arial;Arial" w:hAnsi="Arial;Arial"/>
          <w:b w:val="false"/>
          <w:i w:val="false"/>
          <w:iCs/>
          <w:sz w:val="24"/>
          <w:szCs w:val="24"/>
        </w:rPr>
        <w:t>, приет</w:t>
      </w:r>
      <w:r>
        <w:rPr>
          <w:rFonts w:cs="Arial;Arial" w:ascii="Arial;Arial" w:hAnsi="Arial;Arial"/>
          <w:b w:val="false"/>
          <w:i w:val="false"/>
          <w:iCs/>
          <w:sz w:val="24"/>
          <w:szCs w:val="24"/>
          <w:lang w:val="bg-BG"/>
        </w:rPr>
        <w:t>а</w:t>
      </w:r>
      <w:r>
        <w:rPr>
          <w:rFonts w:cs="Arial;Arial" w:ascii="Arial;Arial" w:hAnsi="Arial;Arial"/>
          <w:b w:val="false"/>
          <w:i w:val="false"/>
          <w:iCs/>
          <w:sz w:val="24"/>
          <w:szCs w:val="24"/>
        </w:rPr>
        <w:t xml:space="preserve"> от организацията</w:t>
      </w:r>
      <w:r>
        <w:rPr>
          <w:rFonts w:cs="Arial;Arial" w:ascii="Arial;Arial" w:hAnsi="Arial;Arial"/>
          <w:b w:val="false"/>
          <w:i w:val="false"/>
          <w:iCs/>
          <w:sz w:val="24"/>
          <w:szCs w:val="24"/>
          <w:lang w:val="bg-BG"/>
        </w:rPr>
        <w:t>, както и</w:t>
      </w:r>
      <w:r>
        <w:rPr>
          <w:rFonts w:cs="Arial;Arial" w:ascii="Arial;Arial" w:hAnsi="Arial;Arial"/>
          <w:b w:val="false"/>
          <w:i w:val="false"/>
          <w:iCs/>
          <w:sz w:val="24"/>
          <w:szCs w:val="24"/>
        </w:rPr>
        <w:t xml:space="preserve"> </w:t>
      </w:r>
      <w:r>
        <w:rPr>
          <w:rFonts w:cs="Arial;Arial" w:ascii="Arial;Arial" w:hAnsi="Arial;Arial"/>
          <w:b w:val="false"/>
          <w:i w:val="false"/>
          <w:iCs/>
          <w:sz w:val="24"/>
          <w:szCs w:val="24"/>
          <w:lang w:val="bg-BG"/>
        </w:rPr>
        <w:t>методите</w:t>
      </w:r>
      <w:r>
        <w:rPr>
          <w:rFonts w:cs="Arial;Arial" w:ascii="Arial;Arial" w:hAnsi="Arial;Arial"/>
          <w:b w:val="false"/>
          <w:i w:val="false"/>
          <w:iCs/>
          <w:sz w:val="24"/>
          <w:szCs w:val="24"/>
        </w:rPr>
        <w:t xml:space="preserve"> за установяване на процедурите и мерките за системи за енергийно управление в организацията.</w:t>
      </w:r>
      <w:r>
        <w:rPr>
          <w:rFonts w:cs="Arial;Arial" w:ascii="Arial;Arial" w:hAnsi="Arial;Arial"/>
          <w:b w:val="false"/>
          <w:i w:val="false"/>
          <w:iCs/>
          <w:sz w:val="24"/>
          <w:szCs w:val="24"/>
          <w:lang w:val="bg-BG"/>
        </w:rPr>
        <w:t xml:space="preserve"> </w:t>
      </w:r>
    </w:p>
    <w:p>
      <w:pPr>
        <w:pStyle w:val="BodyTextIndent3"/>
        <w:tabs>
          <w:tab w:val="clear" w:pos="936"/>
          <w:tab w:val="left" w:pos="1080" w:leader="none"/>
        </w:tabs>
        <w:spacing w:before="120" w:after="0"/>
        <w:ind w:hanging="1080" w:start="1080" w:end="0"/>
        <w:jc w:val="both"/>
        <w:rPr/>
      </w:pPr>
      <w:r>
        <w:rPr>
          <w:rFonts w:cs="Arial;Arial" w:ascii="Arial;Arial" w:hAnsi="Arial;Arial"/>
          <w:b w:val="false"/>
          <w:i w:val="false"/>
          <w:iCs/>
          <w:sz w:val="24"/>
          <w:szCs w:val="24"/>
        </w:rPr>
        <w:tab/>
      </w:r>
      <w:r>
        <w:rPr>
          <w:rFonts w:cs="Arial;Arial" w:ascii="Arial;Arial" w:hAnsi="Arial;Arial"/>
          <w:b w:val="false"/>
          <w:i w:val="false"/>
          <w:iCs/>
          <w:sz w:val="24"/>
          <w:szCs w:val="24"/>
          <w:lang w:val="bg-BG"/>
        </w:rPr>
        <w:t>Системата за енергийно управление в организацията е създадена</w:t>
      </w:r>
      <w:r>
        <w:rPr>
          <w:rFonts w:cs="Arial;Arial" w:ascii="Arial;Arial" w:hAnsi="Arial;Arial"/>
          <w:b w:val="false"/>
          <w:i w:val="false"/>
          <w:iCs/>
          <w:sz w:val="24"/>
          <w:szCs w:val="24"/>
        </w:rPr>
        <w:t>, документиран</w:t>
      </w:r>
      <w:r>
        <w:rPr>
          <w:rFonts w:cs="Arial;Arial" w:ascii="Arial;Arial" w:hAnsi="Arial;Arial"/>
          <w:b w:val="false"/>
          <w:i w:val="false"/>
          <w:iCs/>
          <w:sz w:val="24"/>
          <w:szCs w:val="24"/>
          <w:lang w:val="bg-BG"/>
        </w:rPr>
        <w:t>а</w:t>
      </w:r>
      <w:r>
        <w:rPr>
          <w:rFonts w:cs="Arial;Arial" w:ascii="Arial;Arial" w:hAnsi="Arial;Arial"/>
          <w:b w:val="false"/>
          <w:i w:val="false"/>
          <w:iCs/>
          <w:sz w:val="24"/>
          <w:szCs w:val="24"/>
        </w:rPr>
        <w:t>, въведен</w:t>
      </w:r>
      <w:r>
        <w:rPr>
          <w:rFonts w:cs="Arial;Arial" w:ascii="Arial;Arial" w:hAnsi="Arial;Arial"/>
          <w:b w:val="false"/>
          <w:i w:val="false"/>
          <w:iCs/>
          <w:sz w:val="24"/>
          <w:szCs w:val="24"/>
          <w:lang w:val="bg-BG"/>
        </w:rPr>
        <w:t>а</w:t>
      </w:r>
      <w:r>
        <w:rPr>
          <w:rFonts w:cs="Arial;Arial" w:ascii="Arial;Arial" w:hAnsi="Arial;Arial"/>
          <w:b w:val="false"/>
          <w:i w:val="false"/>
          <w:iCs/>
          <w:sz w:val="24"/>
          <w:szCs w:val="24"/>
        </w:rPr>
        <w:t>, поддържан</w:t>
      </w:r>
      <w:r>
        <w:rPr>
          <w:rFonts w:cs="Arial;Arial" w:ascii="Arial;Arial" w:hAnsi="Arial;Arial"/>
          <w:b w:val="false"/>
          <w:i w:val="false"/>
          <w:iCs/>
          <w:sz w:val="24"/>
          <w:szCs w:val="24"/>
          <w:lang w:val="bg-BG"/>
        </w:rPr>
        <w:t>а</w:t>
      </w:r>
      <w:r>
        <w:rPr>
          <w:rFonts w:cs="Arial;Arial" w:ascii="Arial;Arial" w:hAnsi="Arial;Arial"/>
          <w:b w:val="false"/>
          <w:i w:val="false"/>
          <w:iCs/>
          <w:sz w:val="24"/>
          <w:szCs w:val="24"/>
        </w:rPr>
        <w:t xml:space="preserve"> и подобрен</w:t>
      </w:r>
      <w:r>
        <w:rPr>
          <w:rFonts w:cs="Arial;Arial" w:ascii="Arial;Arial" w:hAnsi="Arial;Arial"/>
          <w:b w:val="false"/>
          <w:i w:val="false"/>
          <w:iCs/>
          <w:sz w:val="24"/>
          <w:szCs w:val="24"/>
          <w:lang w:val="bg-BG"/>
        </w:rPr>
        <w:t>а</w:t>
      </w:r>
      <w:r>
        <w:rPr>
          <w:rFonts w:cs="Arial;Arial" w:ascii="Arial;Arial" w:hAnsi="Arial;Arial"/>
          <w:b w:val="false"/>
          <w:i w:val="false"/>
          <w:iCs/>
          <w:sz w:val="24"/>
          <w:szCs w:val="24"/>
        </w:rPr>
        <w:t xml:space="preserve"> въз основа на изискванията на ISO 50001. Обхватът и границите на системата за </w:t>
      </w:r>
      <w:r>
        <w:rPr>
          <w:rFonts w:cs="Arial;Arial" w:ascii="Arial;Arial" w:hAnsi="Arial;Arial"/>
          <w:b w:val="false"/>
          <w:i w:val="false"/>
          <w:iCs/>
          <w:sz w:val="24"/>
          <w:szCs w:val="24"/>
          <w:lang w:val="bg-BG"/>
        </w:rPr>
        <w:t>енергийно управление</w:t>
      </w:r>
      <w:r>
        <w:rPr>
          <w:rFonts w:cs="Arial;Arial" w:ascii="Arial;Arial" w:hAnsi="Arial;Arial"/>
          <w:b w:val="false"/>
          <w:i w:val="false"/>
          <w:iCs/>
          <w:sz w:val="24"/>
          <w:szCs w:val="24"/>
        </w:rPr>
        <w:t xml:space="preserve"> </w:t>
      </w:r>
      <w:r>
        <w:rPr>
          <w:rFonts w:cs="Arial;Arial" w:ascii="Arial;Arial" w:hAnsi="Arial;Arial"/>
          <w:b w:val="false"/>
          <w:i w:val="false"/>
          <w:iCs/>
          <w:sz w:val="24"/>
          <w:szCs w:val="24"/>
          <w:lang w:val="bg-BG"/>
        </w:rPr>
        <w:t xml:space="preserve">в </w:t>
      </w:r>
      <w:r>
        <w:rPr>
          <w:rFonts w:cs="Arial;Arial" w:ascii="Arial;Arial" w:hAnsi="Arial;Arial"/>
          <w:i w:val="false"/>
          <w:iCs/>
          <w:sz w:val="24"/>
          <w:szCs w:val="24"/>
          <w:lang w:val="bg-BG"/>
        </w:rPr>
        <w:t xml:space="preserve">ТС Кънстракшън ЕООД </w:t>
      </w:r>
      <w:r>
        <w:rPr>
          <w:rFonts w:cs="Arial;Arial" w:ascii="Arial;Arial" w:hAnsi="Arial;Arial"/>
          <w:b w:val="false"/>
          <w:i w:val="false"/>
          <w:iCs/>
          <w:sz w:val="24"/>
          <w:szCs w:val="24"/>
          <w:lang w:val="bg-BG"/>
        </w:rPr>
        <w:t>са определени и документирани в следващия параграф.</w:t>
      </w:r>
    </w:p>
    <w:p>
      <w:pPr>
        <w:pStyle w:val="BodyTextIndent3"/>
        <w:tabs>
          <w:tab w:val="clear" w:pos="936"/>
          <w:tab w:val="left" w:pos="1080" w:leader="none"/>
        </w:tabs>
        <w:spacing w:before="120" w:after="0"/>
        <w:ind w:hanging="1080" w:start="1080" w:end="0"/>
        <w:jc w:val="both"/>
        <w:rPr/>
      </w:pPr>
      <w:r>
        <w:rPr>
          <w:rFonts w:cs="Arial;Arial" w:ascii="Arial;Arial" w:hAnsi="Arial;Arial"/>
          <w:b w:val="false"/>
          <w:i w:val="false"/>
          <w:iCs/>
          <w:sz w:val="24"/>
          <w:szCs w:val="24"/>
        </w:rPr>
        <w:tab/>
        <w:t>Всички изисквания на ISO 50001</w:t>
      </w:r>
      <w:r>
        <w:rPr>
          <w:rFonts w:cs="Arial;Arial" w:ascii="Arial;Arial" w:hAnsi="Arial;Arial"/>
          <w:b w:val="false"/>
          <w:i w:val="false"/>
          <w:iCs/>
          <w:sz w:val="24"/>
          <w:szCs w:val="24"/>
          <w:lang w:val="bg-BG"/>
        </w:rPr>
        <w:t xml:space="preserve">:2018 </w:t>
      </w:r>
      <w:r>
        <w:rPr>
          <w:rFonts w:cs="Arial;Arial" w:ascii="Arial;Arial" w:hAnsi="Arial;Arial"/>
          <w:b w:val="false"/>
          <w:i w:val="false"/>
          <w:iCs/>
          <w:sz w:val="24"/>
          <w:szCs w:val="24"/>
        </w:rPr>
        <w:t xml:space="preserve">се определят и документират от </w:t>
      </w:r>
      <w:r>
        <w:rPr>
          <w:rFonts w:cs="Arial;Arial" w:ascii="Arial;Arial" w:hAnsi="Arial;Arial"/>
          <w:b w:val="false"/>
          <w:i w:val="false"/>
          <w:iCs/>
          <w:sz w:val="24"/>
          <w:szCs w:val="24"/>
          <w:lang w:val="bg-BG"/>
        </w:rPr>
        <w:t>настоящия наръчник за</w:t>
      </w:r>
      <w:r>
        <w:rPr>
          <w:rFonts w:cs="Arial;Arial" w:ascii="Arial;Arial" w:hAnsi="Arial;Arial"/>
          <w:b w:val="false"/>
          <w:i w:val="false"/>
          <w:iCs/>
          <w:sz w:val="24"/>
          <w:szCs w:val="24"/>
        </w:rPr>
        <w:t xml:space="preserve"> енергийната система на управление за постигане на непрекъснато подобряване на енергийната ефективност</w:t>
      </w:r>
      <w:r>
        <w:rPr>
          <w:rFonts w:cs="Arial;Arial" w:ascii="Arial;Arial" w:hAnsi="Arial;Arial"/>
          <w:b w:val="false"/>
          <w:i w:val="false"/>
          <w:iCs/>
          <w:sz w:val="24"/>
          <w:szCs w:val="24"/>
          <w:lang w:val="bg-BG"/>
        </w:rPr>
        <w:t>.</w:t>
      </w:r>
    </w:p>
    <w:p>
      <w:pPr>
        <w:pStyle w:val="BodyTextIndent3"/>
        <w:tabs>
          <w:tab w:val="left" w:pos="1080" w:leader="none"/>
        </w:tabs>
        <w:spacing w:before="120" w:after="0"/>
        <w:ind w:hanging="1080" w:start="1080" w:end="0"/>
        <w:jc w:val="both"/>
        <w:rPr/>
      </w:pPr>
      <w:r>
        <w:rPr>
          <w:rFonts w:cs="Arial;Arial" w:ascii="Arial;Arial" w:hAnsi="Arial;Arial"/>
          <w:b w:val="false"/>
          <w:i w:val="false"/>
          <w:iCs/>
          <w:sz w:val="24"/>
          <w:szCs w:val="24"/>
        </w:rPr>
        <w:t xml:space="preserve">                 </w:t>
      </w:r>
      <w:r>
        <w:rPr>
          <w:rFonts w:cs="Arial;Arial" w:ascii="Arial;Arial" w:hAnsi="Arial;Arial"/>
          <w:b w:val="false"/>
          <w:i w:val="false"/>
          <w:iCs/>
          <w:sz w:val="24"/>
          <w:szCs w:val="24"/>
          <w:lang w:val="bg-BG"/>
        </w:rPr>
        <w:t xml:space="preserve">Международният стандарт </w:t>
      </w:r>
      <w:r>
        <w:rPr>
          <w:rFonts w:cs="Arial;Arial" w:ascii="Arial;Arial" w:hAnsi="Arial;Arial"/>
          <w:b w:val="false"/>
          <w:i w:val="false"/>
          <w:iCs/>
          <w:sz w:val="24"/>
          <w:szCs w:val="24"/>
        </w:rPr>
        <w:t>ISO 50001</w:t>
      </w:r>
      <w:r>
        <w:rPr>
          <w:rFonts w:cs="Arial;Arial" w:ascii="Arial;Arial" w:hAnsi="Arial;Arial"/>
          <w:b w:val="false"/>
          <w:i w:val="false"/>
          <w:iCs/>
          <w:sz w:val="24"/>
          <w:szCs w:val="24"/>
          <w:lang w:val="bg-BG"/>
        </w:rPr>
        <w:t xml:space="preserve">:2018  определя изискванията към </w:t>
      </w:r>
      <w:r>
        <w:rPr>
          <w:rFonts w:cs="Arial;Arial" w:ascii="Arial;Arial" w:hAnsi="Arial;Arial"/>
          <w:b w:val="false"/>
          <w:i w:val="false"/>
          <w:iCs/>
          <w:sz w:val="24"/>
          <w:szCs w:val="24"/>
        </w:rPr>
        <w:t xml:space="preserve">системата за </w:t>
      </w:r>
      <w:r>
        <w:rPr>
          <w:rFonts w:cs="Arial;Arial" w:ascii="Arial;Arial" w:hAnsi="Arial;Arial"/>
          <w:b w:val="false"/>
          <w:i w:val="false"/>
          <w:iCs/>
          <w:sz w:val="24"/>
          <w:szCs w:val="24"/>
          <w:lang w:val="bg-BG"/>
        </w:rPr>
        <w:t>енергийно управление, когато една организация има нужда да докаже своята способност да контролира опасностите свързани с енергийната ефективност.</w:t>
      </w:r>
    </w:p>
    <w:p>
      <w:pPr>
        <w:pStyle w:val="BodyTextIndent3"/>
        <w:tabs>
          <w:tab w:val="left" w:pos="1080" w:leader="none"/>
        </w:tabs>
        <w:spacing w:before="120" w:after="0"/>
        <w:ind w:hanging="1080" w:start="1080" w:end="0"/>
        <w:jc w:val="both"/>
        <w:rPr/>
      </w:pPr>
      <w:r>
        <w:rPr>
          <w:rFonts w:cs="Arial;Arial" w:ascii="Arial;Arial" w:hAnsi="Arial;Arial"/>
          <w:b w:val="false"/>
          <w:i w:val="false"/>
          <w:iCs/>
          <w:sz w:val="24"/>
          <w:szCs w:val="24"/>
          <w:lang w:val="bg-BG"/>
        </w:rPr>
        <w:t xml:space="preserve">                 </w:t>
      </w:r>
      <w:r>
        <w:rPr>
          <w:rFonts w:cs="Arial;Arial" w:ascii="Arial;Arial" w:hAnsi="Arial;Arial"/>
          <w:b w:val="false"/>
          <w:i w:val="false"/>
          <w:iCs/>
          <w:sz w:val="24"/>
          <w:szCs w:val="24"/>
          <w:lang w:val="bg-BG"/>
        </w:rPr>
        <w:t xml:space="preserve">Ръководството на </w:t>
      </w:r>
      <w:r>
        <w:rPr>
          <w:rFonts w:cs="Arial;Arial" w:ascii="Arial;Arial" w:hAnsi="Arial;Arial"/>
          <w:i w:val="false"/>
          <w:iCs/>
          <w:sz w:val="24"/>
          <w:szCs w:val="24"/>
          <w:lang w:val="bg-BG"/>
        </w:rPr>
        <w:t xml:space="preserve">ТС Кънстракшън ЕООД  </w:t>
      </w:r>
      <w:r>
        <w:rPr>
          <w:rFonts w:cs="Arial;Arial" w:ascii="Arial;Arial" w:hAnsi="Arial;Arial"/>
          <w:b w:val="false"/>
          <w:i w:val="false"/>
          <w:iCs/>
          <w:sz w:val="24"/>
          <w:szCs w:val="24"/>
          <w:lang w:val="bg-BG"/>
        </w:rPr>
        <w:t>възприема изискванията на ISO 50001:2018, като спазва следните десет принципа:</w:t>
      </w:r>
    </w:p>
    <w:p>
      <w:pPr>
        <w:pStyle w:val="BodyTextIndent3"/>
        <w:numPr>
          <w:ilvl w:val="0"/>
          <w:numId w:val="30"/>
        </w:numPr>
        <w:tabs>
          <w:tab w:val="left" w:pos="1080" w:leader="none"/>
        </w:tabs>
        <w:spacing w:before="120" w:after="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Организация на работа ориентирана към клиента;</w:t>
      </w:r>
    </w:p>
    <w:p>
      <w:pPr>
        <w:pStyle w:val="BodyTextIndent3"/>
        <w:numPr>
          <w:ilvl w:val="0"/>
          <w:numId w:val="30"/>
        </w:numPr>
        <w:tabs>
          <w:tab w:val="left" w:pos="1080" w:leader="none"/>
        </w:tabs>
        <w:spacing w:before="120" w:after="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Силно ръководство;</w:t>
      </w:r>
    </w:p>
    <w:p>
      <w:pPr>
        <w:pStyle w:val="BodyTextIndent3"/>
        <w:numPr>
          <w:ilvl w:val="0"/>
          <w:numId w:val="30"/>
        </w:numPr>
        <w:tabs>
          <w:tab w:val="left" w:pos="1080" w:leader="none"/>
        </w:tabs>
        <w:spacing w:before="120" w:after="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Ангажираност на персонала;</w:t>
      </w:r>
    </w:p>
    <w:p>
      <w:pPr>
        <w:pStyle w:val="BodyTextIndent3"/>
        <w:numPr>
          <w:ilvl w:val="0"/>
          <w:numId w:val="30"/>
        </w:numPr>
        <w:tabs>
          <w:tab w:val="left" w:pos="1080" w:leader="none"/>
        </w:tabs>
        <w:spacing w:before="120" w:after="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Подход, ориентиран към процесите;</w:t>
      </w:r>
    </w:p>
    <w:p>
      <w:pPr>
        <w:pStyle w:val="BodyTextIndent3"/>
        <w:numPr>
          <w:ilvl w:val="0"/>
          <w:numId w:val="30"/>
        </w:numPr>
        <w:tabs>
          <w:tab w:val="left" w:pos="1080" w:leader="none"/>
        </w:tabs>
        <w:spacing w:before="120" w:after="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Системен подход;</w:t>
      </w:r>
    </w:p>
    <w:p>
      <w:pPr>
        <w:pStyle w:val="BodyTextIndent3"/>
        <w:numPr>
          <w:ilvl w:val="0"/>
          <w:numId w:val="30"/>
        </w:numPr>
        <w:tabs>
          <w:tab w:val="left" w:pos="1080" w:leader="none"/>
        </w:tabs>
        <w:spacing w:before="120" w:after="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Процес на непрекъснати подобрения;</w:t>
      </w:r>
    </w:p>
    <w:p>
      <w:pPr>
        <w:pStyle w:val="BodyTextIndent3"/>
        <w:numPr>
          <w:ilvl w:val="0"/>
          <w:numId w:val="30"/>
        </w:numPr>
        <w:tabs>
          <w:tab w:val="left" w:pos="1080" w:leader="none"/>
        </w:tabs>
        <w:spacing w:before="120" w:after="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Обективен подход при вземане на решения;</w:t>
      </w:r>
    </w:p>
    <w:p>
      <w:pPr>
        <w:pStyle w:val="BodyTextIndent3"/>
        <w:numPr>
          <w:ilvl w:val="0"/>
          <w:numId w:val="30"/>
        </w:numPr>
        <w:tabs>
          <w:tab w:val="left" w:pos="1080" w:leader="none"/>
        </w:tabs>
        <w:spacing w:before="120" w:after="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Непрекъснат контрол на производството;</w:t>
      </w:r>
    </w:p>
    <w:p>
      <w:pPr>
        <w:pStyle w:val="BodyTextIndent3"/>
        <w:numPr>
          <w:ilvl w:val="0"/>
          <w:numId w:val="30"/>
        </w:numPr>
        <w:tabs>
          <w:tab w:val="left" w:pos="1080" w:leader="none"/>
        </w:tabs>
        <w:spacing w:before="120" w:after="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Взаимно изгодни връзки с доставчиците.</w:t>
      </w:r>
    </w:p>
    <w:p>
      <w:pPr>
        <w:pStyle w:val="BodyTextIndent3"/>
        <w:tabs>
          <w:tab w:val="left" w:pos="1080" w:leader="none"/>
        </w:tabs>
        <w:spacing w:before="120" w:after="0"/>
        <w:ind w:hanging="0" w:start="165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r>
    </w:p>
    <w:p>
      <w:pPr>
        <w:pStyle w:val="BodyTextIndent3"/>
        <w:tabs>
          <w:tab w:val="left" w:pos="1080" w:leader="none"/>
        </w:tabs>
        <w:spacing w:before="120" w:after="0"/>
        <w:ind w:hanging="1080" w:start="1080" w:end="0"/>
        <w:jc w:val="both"/>
        <w:rPr/>
      </w:pPr>
      <w:r>
        <w:rPr>
          <w:rFonts w:cs="Arial;Arial" w:ascii="Arial;Arial" w:hAnsi="Arial;Arial"/>
          <w:b w:val="false"/>
          <w:i w:val="false"/>
          <w:iCs/>
          <w:sz w:val="24"/>
          <w:szCs w:val="24"/>
          <w:lang w:val="bg-BG"/>
        </w:rPr>
        <w:t xml:space="preserve">                 </w:t>
      </w:r>
      <w:r>
        <w:rPr>
          <w:rFonts w:cs="Arial;Arial" w:ascii="Arial;Arial" w:hAnsi="Arial;Arial"/>
          <w:b w:val="false"/>
          <w:i w:val="false"/>
          <w:iCs/>
          <w:sz w:val="24"/>
          <w:szCs w:val="24"/>
          <w:lang w:val="bg-BG"/>
        </w:rPr>
        <w:t xml:space="preserve">Чрез прилагането и поддържането на системата за енергийно управление, съгласно ISO 50001:2018 се осигурява процес на непрекъснато подобрение във всички процеси извършвани от </w:t>
      </w:r>
      <w:r>
        <w:rPr>
          <w:rFonts w:cs="Arial;Arial" w:ascii="Arial;Arial" w:hAnsi="Arial;Arial"/>
          <w:i w:val="false"/>
          <w:iCs/>
          <w:sz w:val="24"/>
          <w:szCs w:val="24"/>
          <w:lang w:val="bg-BG"/>
        </w:rPr>
        <w:t>ТС Кънстракшън ЕООД</w:t>
      </w:r>
      <w:r>
        <w:rPr>
          <w:rFonts w:cs="Arial;Arial" w:ascii="Arial;Arial" w:hAnsi="Arial;Arial"/>
          <w:b w:val="false"/>
          <w:i w:val="false"/>
          <w:iCs/>
          <w:sz w:val="24"/>
          <w:szCs w:val="24"/>
          <w:lang w:val="bg-BG"/>
        </w:rPr>
        <w:t xml:space="preserve">, в т.ч. и в самата система за енергийно управление. </w:t>
      </w:r>
    </w:p>
    <w:p>
      <w:pPr>
        <w:pStyle w:val="BodyTextIndent3"/>
        <w:tabs>
          <w:tab w:val="left" w:pos="1080" w:leader="none"/>
        </w:tabs>
        <w:spacing w:before="120" w:after="0"/>
        <w:ind w:hanging="1080" w:start="108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 xml:space="preserve">                 </w:t>
      </w:r>
      <w:r>
        <w:rPr>
          <w:rFonts w:cs="Arial;Arial" w:ascii="Arial;Arial" w:hAnsi="Arial;Arial"/>
          <w:b w:val="false"/>
          <w:i w:val="false"/>
          <w:iCs/>
          <w:sz w:val="24"/>
          <w:szCs w:val="24"/>
          <w:lang w:val="bg-BG"/>
        </w:rPr>
        <w:t xml:space="preserve">В процеса на разработка и внедряване, дружеството определя процесите, необходими на системата за управление и тяхното прилагане в отделните му звена, както и последователността и взаимодействието на тези процеси. </w:t>
      </w:r>
    </w:p>
    <w:p>
      <w:pPr>
        <w:pStyle w:val="BodyTextIndent3"/>
        <w:tabs>
          <w:tab w:val="left" w:pos="1080" w:leader="none"/>
        </w:tabs>
        <w:spacing w:before="120" w:after="0"/>
        <w:ind w:hanging="1080" w:start="108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На фигури 4.1.– 4.9. са представени схеми на наблюдаваните процеси и техните взаимовръзки.</w:t>
      </w:r>
    </w:p>
    <w:p>
      <w:pPr>
        <w:pStyle w:val="BodyTextIndent3"/>
        <w:tabs>
          <w:tab w:val="clear" w:pos="936"/>
          <w:tab w:val="left" w:pos="1080" w:leader="none"/>
        </w:tabs>
        <w:spacing w:before="120" w:after="0"/>
        <w:ind w:hanging="1080" w:start="1080" w:end="0"/>
        <w:jc w:val="both"/>
        <w:rPr/>
      </w:pPr>
      <w:r>
        <w:rPr>
          <w:rFonts w:cs="Arial;Arial" w:ascii="Arial;Arial" w:hAnsi="Arial;Arial"/>
          <w:b w:val="false"/>
          <w:i w:val="false"/>
          <w:iCs/>
          <w:sz w:val="22"/>
          <w:lang w:val="bg-BG"/>
        </w:rPr>
        <w:t xml:space="preserve">                 </w:t>
      </w:r>
      <w:r>
        <w:rPr>
          <w:rFonts w:cs="Arial;Arial" w:ascii="Arial;Arial" w:hAnsi="Arial;Arial"/>
          <w:b w:val="false"/>
          <w:i w:val="false"/>
          <w:iCs/>
          <w:sz w:val="24"/>
          <w:szCs w:val="24"/>
          <w:lang w:val="bg-BG"/>
        </w:rPr>
        <w:t>Необходимите критерии за ефективно функциониране, управление и наблюдаване на процесите са определени в Наръчника по управление, Наръчника или Процедурите.</w:t>
      </w:r>
    </w:p>
    <w:p>
      <w:pPr>
        <w:pStyle w:val="Normal"/>
        <w:numPr>
          <w:ilvl w:val="0"/>
          <w:numId w:val="0"/>
        </w:numPr>
        <w:snapToGrid w:val="false"/>
        <w:ind w:hanging="0" w:start="0"/>
        <w:jc w:val="center"/>
        <w:rPr>
          <w:b/>
          <w:bCs/>
          <w:sz w:val="24"/>
          <w:szCs w:val="24"/>
          <w:lang w:val="bg-BG"/>
        </w:rPr>
      </w:pPr>
      <w:r>
        <w:rPr>
          <w:b/>
          <w:bCs/>
          <w:sz w:val="24"/>
          <w:szCs w:val="24"/>
          <w:lang w:val="sv-SE"/>
        </w:rPr>
        <w:t>Фиг. 4.1.</w:t>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drawing>
          <wp:anchor distT="0" distB="0" distL="114935" distR="114935" simplePos="0" relativeHeight="6" behindDoc="1" locked="0" layoutInCell="0" allowOverlap="1">
            <wp:simplePos x="0" y="0"/>
            <wp:positionH relativeFrom="column">
              <wp:posOffset>983615</wp:posOffset>
            </wp:positionH>
            <wp:positionV relativeFrom="paragraph">
              <wp:posOffset>15875</wp:posOffset>
            </wp:positionV>
            <wp:extent cx="4862830" cy="6175375"/>
            <wp:effectExtent l="0" t="0" r="0" b="0"/>
            <wp:wrapTight wrapText="bothSides">
              <wp:wrapPolygon edited="0">
                <wp:start x="-38" y="0"/>
                <wp:lineTo x="-38" y="21568"/>
                <wp:lineTo x="21600" y="21568"/>
                <wp:lineTo x="21600" y="0"/>
                <wp:lineTo x="-38" y="0"/>
              </wp:wrapPolygon>
            </wp:wrapTigh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4"/>
                    <a:srcRect l="-7" t="-5" r="-7" b="-5"/>
                    <a:stretch>
                      <a:fillRect/>
                    </a:stretch>
                  </pic:blipFill>
                  <pic:spPr bwMode="auto">
                    <a:xfrm>
                      <a:off x="0" y="0"/>
                      <a:ext cx="4862830" cy="6175375"/>
                    </a:xfrm>
                    <a:prstGeom prst="rect">
                      <a:avLst/>
                    </a:prstGeom>
                    <a:noFill/>
                  </pic:spPr>
                </pic:pic>
              </a:graphicData>
            </a:graphic>
          </wp:anchor>
        </w:drawing>
      </w:r>
      <w:r>
        <w:rPr>
          <w:rFonts w:cs="Arial;Arial" w:ascii="Arial;Arial" w:hAnsi="Arial;Arial"/>
          <w:b w:val="false"/>
          <w:i w:val="false"/>
          <w:iCs/>
          <w:sz w:val="22"/>
          <w:lang w:val="bg-BG"/>
        </w:rPr>
        <w:t xml:space="preserve">                 </w:t>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BodyTextIndent3"/>
        <w:tabs>
          <w:tab w:val="clear" w:pos="936"/>
          <w:tab w:val="left" w:pos="1080" w:leader="none"/>
        </w:tabs>
        <w:spacing w:before="120" w:after="0"/>
        <w:ind w:hanging="0" w:start="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Normal"/>
        <w:numPr>
          <w:ilvl w:val="0"/>
          <w:numId w:val="0"/>
        </w:numPr>
        <w:snapToGrid w:val="false"/>
        <w:ind w:hanging="0" w:start="0"/>
        <w:jc w:val="center"/>
        <w:rPr>
          <w:b/>
          <w:bCs/>
          <w:sz w:val="24"/>
          <w:szCs w:val="24"/>
          <w:lang w:val="bg-BG"/>
        </w:rPr>
      </w:pPr>
      <w:r>
        <w:rPr>
          <w:b/>
          <w:bCs/>
          <w:sz w:val="24"/>
          <w:szCs w:val="24"/>
          <w:lang w:val="sv-SE"/>
        </w:rPr>
        <w:t>Фиг. 4.</w:t>
      </w:r>
      <w:r>
        <w:rPr>
          <w:b/>
          <w:bCs/>
          <w:sz w:val="24"/>
          <w:szCs w:val="24"/>
        </w:rPr>
        <w:t>2</w:t>
      </w:r>
      <w:r>
        <w:rPr>
          <w:b/>
          <w:bCs/>
          <w:sz w:val="24"/>
          <w:szCs w:val="24"/>
          <w:lang w:val="sv-SE"/>
        </w:rPr>
        <w:t>.</w:t>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lang w:val="bg-BG"/>
        </w:rPr>
      </w:pPr>
      <w:r>
        <w:rPr>
          <w:sz w:val="24"/>
          <w:szCs w:val="24"/>
          <w:lang w:val="sv-SE"/>
        </w:rPr>
        <w:drawing>
          <wp:inline distT="0" distB="0" distL="0" distR="0">
            <wp:extent cx="6210935" cy="6819265"/>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5"/>
                    <a:srcRect l="-6" t="-5" r="-6" b="-5"/>
                    <a:stretch>
                      <a:fillRect/>
                    </a:stretch>
                  </pic:blipFill>
                  <pic:spPr bwMode="auto">
                    <a:xfrm>
                      <a:off x="0" y="0"/>
                      <a:ext cx="6210935" cy="6819265"/>
                    </a:xfrm>
                    <a:prstGeom prst="rect">
                      <a:avLst/>
                    </a:prstGeom>
                    <a:noFill/>
                  </pic:spPr>
                </pic:pic>
              </a:graphicData>
            </a:graphic>
          </wp:inline>
        </w:drawing>
      </w:r>
    </w:p>
    <w:p>
      <w:pPr>
        <w:pStyle w:val="BodyTextIndent3"/>
        <w:tabs>
          <w:tab w:val="clear" w:pos="936"/>
          <w:tab w:val="left" w:pos="1080" w:leader="none"/>
        </w:tabs>
        <w:spacing w:before="120" w:after="0"/>
        <w:ind w:hanging="0" w:start="0" w:end="0"/>
        <w:jc w:val="both"/>
        <w:rPr>
          <w:rFonts w:ascii="Arial;Arial" w:hAnsi="Arial;Arial" w:cs="Arial;Arial"/>
          <w:b w:val="false"/>
          <w:i w:val="false"/>
          <w:iCs/>
          <w:sz w:val="22"/>
          <w:lang w:val="bg-BG"/>
        </w:rPr>
      </w:pPr>
      <w:r>
        <w:rPr>
          <w:rFonts w:cs="Arial;Arial" w:ascii="Arial;Arial" w:hAnsi="Arial;Arial"/>
          <w:b w:val="false"/>
          <w:i w:val="false"/>
          <w:iCs/>
          <w:sz w:val="22"/>
          <w:lang w:val="bg-BG"/>
        </w:rPr>
      </w:r>
    </w:p>
    <w:p>
      <w:pPr>
        <w:pStyle w:val="Normal"/>
        <w:numPr>
          <w:ilvl w:val="0"/>
          <w:numId w:val="0"/>
        </w:numPr>
        <w:snapToGrid w:val="false"/>
        <w:ind w:hanging="0" w:start="0"/>
        <w:jc w:val="center"/>
        <w:rPr>
          <w:b/>
          <w:bCs/>
          <w:sz w:val="24"/>
          <w:szCs w:val="24"/>
          <w:lang w:val="bg-BG"/>
        </w:rPr>
      </w:pPr>
      <w:r>
        <w:rPr>
          <w:b/>
          <w:bCs/>
          <w:sz w:val="24"/>
          <w:szCs w:val="24"/>
          <w:lang w:val="sv-SE"/>
        </w:rPr>
        <w:t>Фиг. 4.</w:t>
      </w:r>
      <w:r>
        <w:rPr>
          <w:b/>
          <w:bCs/>
          <w:sz w:val="24"/>
          <w:szCs w:val="24"/>
        </w:rPr>
        <w:t>3</w:t>
      </w:r>
      <w:r>
        <w:rPr>
          <w:b/>
          <w:bCs/>
          <w:sz w:val="24"/>
          <w:szCs w:val="24"/>
          <w:lang w:val="sv-SE"/>
        </w:rPr>
        <w:t>.</w:t>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sz w:val="24"/>
          <w:szCs w:val="24"/>
        </w:rPr>
        <w:drawing>
          <wp:inline distT="0" distB="0" distL="0" distR="0">
            <wp:extent cx="6238240" cy="7047865"/>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6"/>
                    <a:srcRect l="-6" t="-5" r="-6" b="-5"/>
                    <a:stretch>
                      <a:fillRect/>
                    </a:stretch>
                  </pic:blipFill>
                  <pic:spPr bwMode="auto">
                    <a:xfrm>
                      <a:off x="0" y="0"/>
                      <a:ext cx="6238240" cy="7047865"/>
                    </a:xfrm>
                    <a:prstGeom prst="rect">
                      <a:avLst/>
                    </a:prstGeom>
                    <a:noFill/>
                  </pic:spPr>
                </pic:pic>
              </a:graphicData>
            </a:graphic>
          </wp:inline>
        </w:drawing>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rFonts w:cs="Arial;Arial" w:ascii="Arial;Arial" w:hAnsi="Arial;Arial"/>
          <w:i w:val="false"/>
          <w:iCs/>
          <w:sz w:val="22"/>
        </w:rPr>
      </w:r>
    </w:p>
    <w:p>
      <w:pPr>
        <w:pStyle w:val="BodyTextIndent3"/>
        <w:tabs>
          <w:tab w:val="clear" w:pos="936"/>
          <w:tab w:val="left" w:pos="1080" w:leader="none"/>
        </w:tabs>
        <w:spacing w:before="120" w:after="0"/>
        <w:ind w:hanging="0" w:start="0" w:end="0"/>
        <w:jc w:val="both"/>
        <w:rPr>
          <w:rFonts w:ascii="Arial;Arial" w:hAnsi="Arial;Arial" w:cs="Arial;Arial"/>
          <w:i w:val="false"/>
          <w:iCs/>
          <w:sz w:val="22"/>
        </w:rPr>
      </w:pPr>
      <w:r>
        <w:rPr>
          <w:rFonts w:cs="Arial;Arial" w:ascii="Arial;Arial" w:hAnsi="Arial;Arial"/>
          <w:i w:val="false"/>
          <w:iCs/>
          <w:sz w:val="22"/>
        </w:rPr>
      </w:r>
    </w:p>
    <w:p>
      <w:pPr>
        <w:pStyle w:val="Normal"/>
        <w:numPr>
          <w:ilvl w:val="0"/>
          <w:numId w:val="0"/>
        </w:numPr>
        <w:snapToGrid w:val="false"/>
        <w:ind w:hanging="0" w:start="0"/>
        <w:jc w:val="center"/>
        <w:rPr>
          <w:b/>
          <w:bCs/>
          <w:sz w:val="24"/>
          <w:szCs w:val="24"/>
          <w:lang w:val="bg-BG"/>
        </w:rPr>
      </w:pPr>
      <w:r>
        <w:rPr>
          <w:b/>
          <w:bCs/>
          <w:sz w:val="24"/>
          <w:szCs w:val="24"/>
          <w:lang w:val="sv-SE"/>
        </w:rPr>
        <w:t>Фиг. 4.</w:t>
      </w:r>
      <w:r>
        <w:rPr>
          <w:b/>
          <w:bCs/>
          <w:sz w:val="24"/>
          <w:szCs w:val="24"/>
          <w:lang w:val="bg-BG"/>
        </w:rPr>
        <w:t>4</w:t>
      </w:r>
      <w:r>
        <w:rPr>
          <w:b/>
          <w:bCs/>
          <w:sz w:val="24"/>
          <w:szCs w:val="24"/>
          <w:lang w:val="sv-SE"/>
        </w:rPr>
        <w:t>.</w:t>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sz w:val="24"/>
          <w:szCs w:val="24"/>
          <w:lang w:val="sv-SE"/>
        </w:rPr>
        <w:drawing>
          <wp:inline distT="0" distB="0" distL="0" distR="0">
            <wp:extent cx="5633085" cy="6229985"/>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7"/>
                    <a:srcRect l="-6" t="-5" r="-6" b="-5"/>
                    <a:stretch>
                      <a:fillRect/>
                    </a:stretch>
                  </pic:blipFill>
                  <pic:spPr bwMode="auto">
                    <a:xfrm>
                      <a:off x="0" y="0"/>
                      <a:ext cx="5633085" cy="6229985"/>
                    </a:xfrm>
                    <a:prstGeom prst="rect">
                      <a:avLst/>
                    </a:prstGeom>
                    <a:noFill/>
                  </pic:spPr>
                </pic:pic>
              </a:graphicData>
            </a:graphic>
          </wp:inline>
        </w:drawing>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rFonts w:cs="Arial;Arial" w:ascii="Arial;Arial" w:hAnsi="Arial;Arial"/>
          <w:i w:val="false"/>
          <w:iCs/>
          <w:sz w:val="22"/>
        </w:rPr>
      </w:r>
    </w:p>
    <w:p>
      <w:pPr>
        <w:pStyle w:val="BodyTextIndent3"/>
        <w:tabs>
          <w:tab w:val="clear" w:pos="936"/>
          <w:tab w:val="left" w:pos="1080" w:leader="none"/>
        </w:tabs>
        <w:spacing w:before="120" w:after="0"/>
        <w:ind w:hanging="0" w:start="0" w:end="0"/>
        <w:jc w:val="both"/>
        <w:rPr>
          <w:rFonts w:ascii="Arial;Arial" w:hAnsi="Arial;Arial" w:cs="Arial;Arial"/>
          <w:i w:val="false"/>
          <w:iCs/>
          <w:sz w:val="22"/>
        </w:rPr>
      </w:pPr>
      <w:r>
        <w:rPr>
          <w:rFonts w:cs="Arial;Arial" w:ascii="Arial;Arial" w:hAnsi="Arial;Arial"/>
          <w:i w:val="false"/>
          <w:iCs/>
          <w:sz w:val="22"/>
        </w:rPr>
      </w:r>
    </w:p>
    <w:p>
      <w:pPr>
        <w:pStyle w:val="BodyTextIndent3"/>
        <w:tabs>
          <w:tab w:val="clear" w:pos="936"/>
          <w:tab w:val="left" w:pos="1080" w:leader="none"/>
        </w:tabs>
        <w:spacing w:before="120" w:after="0"/>
        <w:ind w:hanging="0" w:start="0" w:end="0"/>
        <w:jc w:val="both"/>
        <w:rPr>
          <w:rFonts w:ascii="Arial;Arial" w:hAnsi="Arial;Arial" w:cs="Arial;Arial"/>
          <w:i w:val="false"/>
          <w:iCs/>
          <w:sz w:val="22"/>
        </w:rPr>
      </w:pPr>
      <w:r>
        <w:rPr>
          <w:rFonts w:cs="Arial;Arial" w:ascii="Arial;Arial" w:hAnsi="Arial;Arial"/>
          <w:i w:val="false"/>
          <w:iCs/>
          <w:sz w:val="22"/>
        </w:rPr>
      </w:r>
    </w:p>
    <w:p>
      <w:pPr>
        <w:pStyle w:val="Normal"/>
        <w:numPr>
          <w:ilvl w:val="0"/>
          <w:numId w:val="0"/>
        </w:numPr>
        <w:snapToGrid w:val="false"/>
        <w:ind w:hanging="0" w:start="0"/>
        <w:jc w:val="center"/>
        <w:rPr>
          <w:b/>
          <w:bCs/>
          <w:sz w:val="24"/>
          <w:szCs w:val="24"/>
          <w:lang w:val="bg-BG"/>
        </w:rPr>
      </w:pPr>
      <w:r>
        <w:rPr>
          <w:b/>
          <w:bCs/>
          <w:sz w:val="24"/>
          <w:szCs w:val="24"/>
          <w:lang w:val="sv-SE"/>
        </w:rPr>
        <w:t>Фиг. 4.</w:t>
      </w:r>
      <w:r>
        <w:rPr>
          <w:b/>
          <w:bCs/>
          <w:sz w:val="24"/>
          <w:szCs w:val="24"/>
        </w:rPr>
        <w:t>5</w:t>
      </w:r>
      <w:r>
        <w:rPr>
          <w:b/>
          <w:bCs/>
          <w:sz w:val="24"/>
          <w:szCs w:val="24"/>
          <w:lang w:val="sv-SE"/>
        </w:rPr>
        <w:t>.</w:t>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sz w:val="24"/>
          <w:szCs w:val="24"/>
          <w:lang w:val="sv-SE"/>
        </w:rPr>
        <w:drawing>
          <wp:inline distT="0" distB="0" distL="0" distR="0">
            <wp:extent cx="5518785" cy="6557645"/>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8"/>
                    <a:srcRect l="-5" t="-4" r="-5" b="-4"/>
                    <a:stretch>
                      <a:fillRect/>
                    </a:stretch>
                  </pic:blipFill>
                  <pic:spPr bwMode="auto">
                    <a:xfrm>
                      <a:off x="0" y="0"/>
                      <a:ext cx="5518785" cy="6557645"/>
                    </a:xfrm>
                    <a:prstGeom prst="rect">
                      <a:avLst/>
                    </a:prstGeom>
                    <a:noFill/>
                  </pic:spPr>
                </pic:pic>
              </a:graphicData>
            </a:graphic>
          </wp:inline>
        </w:drawing>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rFonts w:cs="Arial;Arial" w:ascii="Arial;Arial" w:hAnsi="Arial;Arial"/>
          <w:i w:val="false"/>
          <w:iCs/>
          <w:sz w:val="22"/>
        </w:rPr>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rFonts w:cs="Arial;Arial" w:ascii="Arial;Arial" w:hAnsi="Arial;Arial"/>
          <w:i w:val="false"/>
          <w:iCs/>
          <w:sz w:val="22"/>
        </w:rPr>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rFonts w:cs="Arial;Arial" w:ascii="Arial;Arial" w:hAnsi="Arial;Arial"/>
          <w:i w:val="false"/>
          <w:iCs/>
          <w:sz w:val="22"/>
        </w:rPr>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rFonts w:cs="Arial;Arial" w:ascii="Arial;Arial" w:hAnsi="Arial;Arial"/>
          <w:i w:val="false"/>
          <w:iCs/>
          <w:sz w:val="22"/>
        </w:rPr>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rFonts w:cs="Arial;Arial" w:ascii="Arial;Arial" w:hAnsi="Arial;Arial"/>
          <w:i w:val="false"/>
          <w:iCs/>
          <w:sz w:val="22"/>
        </w:rPr>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rFonts w:cs="Arial;Arial" w:ascii="Arial;Arial" w:hAnsi="Arial;Arial"/>
          <w:i w:val="false"/>
          <w:iCs/>
          <w:sz w:val="22"/>
        </w:rPr>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rFonts w:cs="Arial;Arial" w:ascii="Arial;Arial" w:hAnsi="Arial;Arial"/>
          <w:i w:val="false"/>
          <w:iCs/>
          <w:sz w:val="22"/>
        </w:rPr>
      </w:r>
    </w:p>
    <w:p>
      <w:pPr>
        <w:pStyle w:val="BodyTextIndent3"/>
        <w:tabs>
          <w:tab w:val="clear" w:pos="936"/>
          <w:tab w:val="left" w:pos="1080" w:leader="none"/>
        </w:tabs>
        <w:spacing w:before="120" w:after="0"/>
        <w:ind w:hanging="1080" w:start="1080" w:end="0"/>
        <w:jc w:val="both"/>
        <w:rPr>
          <w:rFonts w:ascii="Arial;Arial" w:hAnsi="Arial;Arial" w:cs="Arial;Arial"/>
          <w:i w:val="false"/>
          <w:iCs/>
          <w:sz w:val="22"/>
        </w:rPr>
      </w:pPr>
      <w:r>
        <w:rPr>
          <w:rFonts w:cs="Arial;Arial" w:ascii="Arial;Arial" w:hAnsi="Arial;Arial"/>
          <w:i w:val="false"/>
          <w:iCs/>
          <w:sz w:val="22"/>
        </w:rPr>
      </w:r>
    </w:p>
    <w:p>
      <w:pPr>
        <w:pStyle w:val="Normal"/>
        <w:snapToGrid w:val="false"/>
        <w:ind w:firstLine="720" w:end="0"/>
        <w:jc w:val="center"/>
        <w:rPr/>
      </w:pPr>
      <w:r>
        <w:rPr>
          <w:rFonts w:cs="Arial;Arial" w:ascii="Arial;Arial" w:hAnsi="Arial;Arial"/>
          <w:sz w:val="24"/>
          <w:szCs w:val="24"/>
          <w:lang w:val="bg-BG"/>
        </w:rPr>
        <w:t xml:space="preserve">Диаграмата на процесите в </w:t>
      </w:r>
      <w:r>
        <w:rPr>
          <w:rFonts w:cs="Arial;Arial" w:ascii="Arial;Arial" w:hAnsi="Arial;Arial"/>
          <w:iCs/>
          <w:sz w:val="24"/>
          <w:szCs w:val="24"/>
          <w:lang w:val="bg-BG"/>
        </w:rPr>
        <w:t>ТС Кънстракшън ЕООД</w:t>
      </w:r>
      <w:r>
        <w:rPr>
          <w:rFonts w:cs="Arial;Arial" w:ascii="Arial;Arial" w:hAnsi="Arial;Arial"/>
          <w:i/>
          <w:iCs/>
          <w:sz w:val="24"/>
          <w:szCs w:val="24"/>
          <w:lang w:val="bg-BG"/>
        </w:rPr>
        <w:t xml:space="preserve">  </w:t>
      </w:r>
      <w:r>
        <w:rPr>
          <w:rFonts w:cs="Arial;Arial" w:ascii="Arial;Arial" w:hAnsi="Arial;Arial"/>
          <w:sz w:val="24"/>
          <w:szCs w:val="24"/>
          <w:lang w:val="bg-BG"/>
        </w:rPr>
        <w:t>е показана на фиг. 4.6:</w:t>
      </w:r>
    </w:p>
    <w:p>
      <w:pPr>
        <w:pStyle w:val="Normal"/>
        <w:snapToGrid w:val="false"/>
        <w:ind w:firstLine="720" w:end="0"/>
        <w:jc w:val="center"/>
        <w:rPr>
          <w:rFonts w:ascii="Arial;Arial" w:hAnsi="Arial;Arial" w:cs="Arial;Arial"/>
          <w:b/>
          <w:sz w:val="24"/>
          <w:szCs w:val="24"/>
          <w:u w:val="single"/>
          <w:lang w:val="bg-BG"/>
        </w:rPr>
      </w:pPr>
      <w:r>
        <w:rPr>
          <w:rFonts w:cs="Arial;Arial" w:ascii="Arial;Arial" w:hAnsi="Arial;Arial"/>
          <w:b/>
          <w:sz w:val="24"/>
          <w:szCs w:val="24"/>
          <w:u w:val="single"/>
          <w:lang w:val="bg-BG"/>
        </w:rPr>
      </w:r>
    </w:p>
    <w:p>
      <w:pPr>
        <w:pStyle w:val="Normal"/>
        <w:snapToGrid w:val="false"/>
        <w:ind w:firstLine="720" w:end="0"/>
        <w:jc w:val="center"/>
        <w:rPr>
          <w:rFonts w:ascii="Arial;Arial" w:hAnsi="Arial;Arial" w:cs="Arial;Arial"/>
          <w:b/>
          <w:sz w:val="24"/>
          <w:szCs w:val="24"/>
          <w:u w:val="single"/>
          <w:lang w:val="ru-RU"/>
        </w:rPr>
      </w:pPr>
      <w:r>
        <w:rPr>
          <w:rFonts w:cs="Arial;Arial" w:ascii="Arial;Arial" w:hAnsi="Arial;Arial"/>
          <w:b/>
          <w:sz w:val="24"/>
          <w:szCs w:val="24"/>
          <w:u w:val="single"/>
          <w:lang w:val="bg-BG"/>
        </w:rPr>
        <w:t xml:space="preserve">Диаграма </w:t>
      </w:r>
      <w:r>
        <w:rPr>
          <w:rFonts w:cs="Arial;Arial" w:ascii="Arial;Arial" w:hAnsi="Arial;Arial"/>
          <w:b/>
          <w:sz w:val="24"/>
          <w:szCs w:val="24"/>
          <w:u w:val="single"/>
          <w:lang w:val="be-BY"/>
        </w:rPr>
        <w:t xml:space="preserve">  </w:t>
      </w:r>
      <w:r>
        <w:rPr>
          <w:rFonts w:cs="Arial;Arial" w:ascii="Arial;Arial" w:hAnsi="Arial;Arial"/>
          <w:b/>
          <w:sz w:val="24"/>
          <w:szCs w:val="24"/>
          <w:u w:val="single"/>
          <w:lang w:val="bg-BG"/>
        </w:rPr>
        <w:t xml:space="preserve">на </w:t>
      </w:r>
      <w:r>
        <w:rPr>
          <w:rFonts w:cs="Arial;Arial" w:ascii="Arial;Arial" w:hAnsi="Arial;Arial"/>
          <w:b/>
          <w:sz w:val="24"/>
          <w:szCs w:val="24"/>
          <w:u w:val="single"/>
          <w:lang w:val="be-BY"/>
        </w:rPr>
        <w:t xml:space="preserve">  </w:t>
      </w:r>
      <w:r>
        <w:rPr>
          <w:rFonts w:cs="Arial;Arial" w:ascii="Arial;Arial" w:hAnsi="Arial;Arial"/>
          <w:b/>
          <w:sz w:val="24"/>
          <w:szCs w:val="24"/>
          <w:u w:val="single"/>
          <w:lang w:val="bg-BG"/>
        </w:rPr>
        <w:t>процесите  в ТС Кънстракшън ЕООД:</w:t>
      </w:r>
    </w:p>
    <w:p>
      <w:pPr>
        <w:pStyle w:val="Normal"/>
        <w:snapToGrid w:val="false"/>
        <w:ind w:firstLine="720" w:end="0"/>
        <w:jc w:val="both"/>
        <w:rPr>
          <w:rFonts w:ascii="Arial;Arial" w:hAnsi="Arial;Arial" w:cs="Arial;Arial"/>
          <w:b/>
          <w:sz w:val="24"/>
          <w:szCs w:val="24"/>
          <w:u w:val="single"/>
          <w:lang w:val="ru-RU"/>
        </w:rPr>
      </w:pPr>
      <w:r>
        <w:rPr>
          <w:rFonts w:cs="Arial;Arial" w:ascii="Arial;Arial" w:hAnsi="Arial;Arial"/>
          <w:b/>
          <w:sz w:val="24"/>
          <w:szCs w:val="24"/>
          <w:u w:val="single"/>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eastAsia="bg-BG"/>
        </w:rPr>
      </w:pPr>
      <w:r>
        <w:rPr>
          <w:b/>
          <w:sz w:val="24"/>
          <w:szCs w:val="24"/>
          <w:lang w:val="ru-RU" w:eastAsia="bg-BG"/>
        </w:rPr>
        <mc:AlternateContent>
          <mc:Choice Requires="wps">
            <w:drawing>
              <wp:anchor distT="0" distB="0" distL="114935" distR="114935" simplePos="0" relativeHeight="11" behindDoc="0" locked="0" layoutInCell="1" allowOverlap="1">
                <wp:simplePos x="0" y="0"/>
                <wp:positionH relativeFrom="column">
                  <wp:posOffset>-367030</wp:posOffset>
                </wp:positionH>
                <wp:positionV relativeFrom="paragraph">
                  <wp:posOffset>359410</wp:posOffset>
                </wp:positionV>
                <wp:extent cx="1009650" cy="6040120"/>
                <wp:effectExtent l="2010410" t="14605" r="15240" b="15240"/>
                <wp:wrapNone/>
                <wp:docPr id="6" name=""/>
                <a:graphic xmlns:a="http://schemas.openxmlformats.org/drawingml/2006/main">
                  <a:graphicData uri="http://schemas.microsoft.com/office/word/2010/wordprocessingShape">
                    <wps:wsp>
                      <wps:cNvSpPr/>
                      <wps:spPr>
                        <a:xfrm>
                          <a:off x="0" y="0"/>
                          <a:ext cx="1009800" cy="6040080"/>
                        </a:xfrm>
                        <a:prstGeom prst="verticalScroll">
                          <a:avLst>
                            <a:gd name="adj" fmla="val 12500"/>
                          </a:avLst>
                        </a:prstGeom>
                        <a:solidFill>
                          <a:srgbClr val="C0C0C0"/>
                        </a:solidFill>
                        <a:ln w="28440">
                          <a:solidFill>
                            <a:srgbClr val="000000"/>
                          </a:solidFill>
                          <a:miter/>
                        </a:ln>
                      </wps:spPr>
                      <wps:style>
                        <a:lnRef idx="0"/>
                        <a:fillRef idx="0"/>
                        <a:effectRef idx="0"/>
                        <a:fontRef idx="minor"/>
                      </wps:style>
                      <wps:txbx>
                        <w:txbxContent>
                          <w:p>
                            <w:pPr>
                              <w:overflowPunct w:val="false"/>
                              <w:bidi w:val="0"/>
                              <w:rPr/>
                            </w:pPr>
                            <w:r>
                              <w:rPr>
                                <w:rFonts w:eastAsia="NSimSun" w:ascii="Liberation Serif" w:hAnsi="Liberation Serif" w:cs="Arial"/>
                                <w:kern w:val="2"/>
                                <w:sz w:val="24"/>
                                <w:szCs w:val="24"/>
                                <w:lang w:val="bg-BG" w:bidi="hi-IN"/>
                              </w:rPr>
                            </w:r>
                          </w:p>
                          <w:p>
                            <w:pPr>
                              <w:overflowPunct w:val="false"/>
                              <w:bidi w:val="0"/>
                              <w:jc w:val="center"/>
                              <w:rPr/>
                            </w:pPr>
                            <w:r>
                              <w:rPr>
                                <w:rFonts w:ascii="Times New Roman" w:hAnsi="Times New Roman" w:eastAsia="Times New Roman" w:cs="Times New Roman"/>
                                <w:b/>
                                <w:color w:val="auto"/>
                                <w:kern w:val="2"/>
                                <w:sz w:val="32"/>
                                <w:szCs w:val="20"/>
                                <w:lang w:val="en-US" w:bidi="ar-SA"/>
                              </w:rPr>
                              <w:t>ИЗИСКВАНИЯ  НА  КЛИЕНТИ</w:t>
                            </w:r>
                            <w:r>
                              <w:rPr>
                                <w:rFonts w:ascii="Times New Roman" w:hAnsi="Times New Roman" w:eastAsia="Times New Roman" w:cs="Times New Roman"/>
                                <w:b/>
                                <w:color w:val="auto"/>
                                <w:kern w:val="2"/>
                                <w:sz w:val="32"/>
                                <w:szCs w:val="20"/>
                                <w:lang w:bidi="ar-SA" w:val="bg-BG"/>
                              </w:rPr>
                              <w:t xml:space="preserve"> И ПОТРЕБИТЕЛИ</w:t>
                            </w:r>
                          </w:p>
                        </w:txbxContent>
                      </wps:txbx>
                      <wps:bodyPr lIns="45720" tIns="91440" rIns="45720" bIns="91440" anchor="t" rot="-5400000">
                        <a:noAutofit/>
                      </wps:bodyPr>
                    </wps:wsp>
                  </a:graphicData>
                </a:graphic>
              </wp:anchor>
            </w:drawing>
          </mc:Choice>
          <mc:Fallback>
            <w:pict>
              <v:shapetype id="_x0000_t97" coordsize="21600,21600" o:spt="97" adj="2700" path="m@1,21600qx@10@11l@1@9qx@12@13qy@14@15l@0@8l@0@1qy@16@17l@6,qx@18@19qy@20@21l@5@0l@5@9qy@22@23xm@4@1qy@24@10qx@25@26qy@27@28xnsem@4@1qy@24@10qx@25@26qy@27@28xm@0@9qy@29@23qx@30@31qy@32@33qx@34@35qy@36@37xnsem@0@8l@0@1qy@16@17l@6,qx@18@19qy@20@21l@5@0l@5@9qy@22@23l@1,21600qx@17@11qy@38@39xm@3,qx@40@19qy@41@21qx@42@43qy@44@45l@4@1m@5@0l@3@0m@1@8qx@12@46qy@14@47l@0@9m@1,21600qx@10@11l@0@8nfe">
                <v:stroke joinstyle="miter"/>
                <v:formulas>
                  <v:f eqn="val #0"/>
                  <v:f eqn="prod @0 1 2"/>
                  <v:f eqn="prod @0 1 4"/>
                  <v:f eqn="sum @0 @1 0"/>
                  <v:f eqn="sum @0 @0 0"/>
                  <v:f eqn="sum width 0 @0"/>
                  <v:f eqn="sum width 0 @1"/>
                  <v:f eqn="sum @5 0 @1"/>
                  <v:f eqn="sum height 0 @0"/>
                  <v:f eqn="sum height 0 @1"/>
                  <v:f eqn="sum @1 @1 0"/>
                  <v:f eqn="sum 0 21600 @1"/>
                  <v:f eqn="sum @2 @1 0"/>
                  <v:f eqn="sum 0 @9 @2"/>
                  <v:f eqn="sum 0 @12 @2"/>
                  <v:f eqn="sum 0 @13 @2"/>
                  <v:f eqn="sum @1 @0 0"/>
                  <v:f eqn="sum 0 @1 @1"/>
                  <v:f eqn="sum @1 @6 0"/>
                  <v:f eqn="sum @1 0 0"/>
                  <v:f eqn="sum 0 @18 @1"/>
                  <v:f eqn="sum @1 @19 0"/>
                  <v:f eqn="sum 0 @5 @1"/>
                  <v:f eqn="sum @1 @9 0"/>
                  <v:f eqn="sum 0 @4 @1"/>
                  <v:f eqn="sum 0 @24 @2"/>
                  <v:f eqn="sum 0 @10 @2"/>
                  <v:f eqn="sum @2 @25 0"/>
                  <v:f eqn="sum 0 @26 @2"/>
                  <v:f eqn="sum 0 @0 @1"/>
                  <v:f eqn="sum 0 @29 @1"/>
                  <v:f eqn="sum 0 @23 @1"/>
                  <v:f eqn="sum @1 @30 0"/>
                  <v:f eqn="sum 0 @31 @1"/>
                  <v:f eqn="sum @2 @32 0"/>
                  <v:f eqn="sum @2 @33 0"/>
                  <v:f eqn="sum 0 @34 @2"/>
                  <v:f eqn="sum @2 @35 0"/>
                  <v:f eqn="sum @1 @17 0"/>
                  <v:f eqn="sum 0 @11 @1"/>
                  <v:f eqn="sum @1 @3 0"/>
                  <v:f eqn="sum 0 @40 @1"/>
                  <v:f eqn="sum 0 @41 @2"/>
                  <v:f eqn="sum 0 @21 @2"/>
                  <v:f eqn="sum @2 @42 0"/>
                  <v:f eqn="sum 0 @43 @2"/>
                  <v:f eqn="sum @2 @8 0"/>
                  <v:f eqn="sum @2 @46 0"/>
                </v:formulas>
                <v:path gradientshapeok="t" o:connecttype="rect" textboxrect="@0,@0,@5,@9"/>
                <v:handles>
                  <v:h position="0,@0"/>
                </v:handles>
              </v:shapetype>
              <v:shape id="shape_0" fillcolor="silver" stroked="t" o:allowincell="f" style="position:absolute;margin-left:-28.9pt;margin-top:28.3pt;width:79.45pt;height:475.55pt;mso-wrap-style:square;v-text-anchor:top" type="_x0000_t97">
                <v:textbox>
                  <w:txbxContent>
                    <w:p>
                      <w:pPr>
                        <w:overflowPunct w:val="false"/>
                        <w:bidi w:val="0"/>
                        <w:rPr/>
                      </w:pPr>
                      <w:r>
                        <w:rPr>
                          <w:rFonts w:eastAsia="NSimSun" w:ascii="Liberation Serif" w:hAnsi="Liberation Serif" w:cs="Arial"/>
                          <w:kern w:val="2"/>
                          <w:sz w:val="24"/>
                          <w:szCs w:val="24"/>
                          <w:lang w:val="bg-BG" w:bidi="hi-IN"/>
                        </w:rPr>
                      </w:r>
                    </w:p>
                    <w:p>
                      <w:pPr>
                        <w:overflowPunct w:val="false"/>
                        <w:bidi w:val="0"/>
                        <w:jc w:val="center"/>
                        <w:rPr/>
                      </w:pPr>
                      <w:r>
                        <w:rPr>
                          <w:rFonts w:ascii="Times New Roman" w:hAnsi="Times New Roman" w:eastAsia="Times New Roman" w:cs="Times New Roman"/>
                          <w:b/>
                          <w:color w:val="auto"/>
                          <w:kern w:val="2"/>
                          <w:sz w:val="32"/>
                          <w:szCs w:val="20"/>
                          <w:lang w:val="en-US" w:bidi="ar-SA"/>
                        </w:rPr>
                        <w:t>ИЗИСКВАНИЯ  НА  КЛИЕНТИ</w:t>
                      </w:r>
                      <w:r>
                        <w:rPr>
                          <w:rFonts w:ascii="Times New Roman" w:hAnsi="Times New Roman" w:eastAsia="Times New Roman" w:cs="Times New Roman"/>
                          <w:b/>
                          <w:color w:val="auto"/>
                          <w:kern w:val="2"/>
                          <w:sz w:val="32"/>
                          <w:szCs w:val="20"/>
                          <w:lang w:bidi="ar-SA" w:val="bg-BG"/>
                        </w:rPr>
                        <w:t xml:space="preserve"> И ПОТРЕБИТЕЛИ</w:t>
                      </w:r>
                    </w:p>
                  </w:txbxContent>
                </v:textbox>
                <v:fill o:detectmouseclick="t" type="solid" color2="#3f3f3f"/>
                <v:stroke color="black" weight="28440" joinstyle="miter" endcap="flat"/>
                <w10:wrap type="none"/>
              </v:shape>
            </w:pict>
          </mc:Fallback>
        </mc:AlternateContent>
        <mc:AlternateContent>
          <mc:Choice Requires="wps">
            <w:drawing>
              <wp:anchor distT="0" distB="0" distL="114935" distR="114935" simplePos="0" relativeHeight="12" behindDoc="0" locked="0" layoutInCell="1" allowOverlap="1">
                <wp:simplePos x="0" y="0"/>
                <wp:positionH relativeFrom="column">
                  <wp:posOffset>5668010</wp:posOffset>
                </wp:positionH>
                <wp:positionV relativeFrom="paragraph">
                  <wp:posOffset>359410</wp:posOffset>
                </wp:positionV>
                <wp:extent cx="914400" cy="6040120"/>
                <wp:effectExtent l="2069465" t="14605" r="15240" b="15240"/>
                <wp:wrapNone/>
                <wp:docPr id="7" name=""/>
                <a:graphic xmlns:a="http://schemas.openxmlformats.org/drawingml/2006/main">
                  <a:graphicData uri="http://schemas.microsoft.com/office/word/2010/wordprocessingShape">
                    <wps:wsp>
                      <wps:cNvSpPr/>
                      <wps:spPr>
                        <a:xfrm>
                          <a:off x="0" y="0"/>
                          <a:ext cx="914400" cy="6040080"/>
                        </a:xfrm>
                        <a:prstGeom prst="verticalScroll">
                          <a:avLst>
                            <a:gd name="adj" fmla="val 12500"/>
                          </a:avLst>
                        </a:prstGeom>
                        <a:solidFill>
                          <a:srgbClr val="C0C0C0"/>
                        </a:solidFill>
                        <a:ln w="28440">
                          <a:solidFill>
                            <a:srgbClr val="000000"/>
                          </a:solidFill>
                          <a:miter/>
                        </a:ln>
                      </wps:spPr>
                      <wps:style>
                        <a:lnRef idx="0"/>
                        <a:fillRef idx="0"/>
                        <a:effectRef idx="0"/>
                        <a:fontRef idx="minor"/>
                      </wps:style>
                      <wps:txbx>
                        <w:txbxContent>
                          <w:p>
                            <w:pPr>
                              <w:overflowPunct w:val="false"/>
                              <w:bidi w:val="0"/>
                              <w:rPr/>
                            </w:pPr>
                            <w:r>
                              <w:rPr>
                                <w:rFonts w:eastAsia="NSimSun" w:ascii="Liberation Serif" w:hAnsi="Liberation Serif" w:cs="Arial"/>
                                <w:kern w:val="2"/>
                                <w:sz w:val="24"/>
                                <w:szCs w:val="24"/>
                                <w:lang w:val="bg-BG" w:bidi="hi-IN"/>
                              </w:rPr>
                            </w:r>
                          </w:p>
                          <w:p>
                            <w:pPr>
                              <w:overflowPunct w:val="false"/>
                              <w:bidi w:val="0"/>
                              <w:jc w:val="center"/>
                              <w:rPr/>
                            </w:pPr>
                            <w:r>
                              <w:rPr>
                                <w:rFonts w:ascii="Times New Roman" w:hAnsi="Times New Roman" w:eastAsia="Times New Roman" w:cs="Times New Roman"/>
                                <w:b/>
                                <w:color w:val="auto"/>
                                <w:kern w:val="2"/>
                                <w:sz w:val="32"/>
                                <w:szCs w:val="20"/>
                                <w:lang w:val="en-US" w:bidi="ar-SA"/>
                              </w:rPr>
                              <w:t>УДОВЛЕТВОРЕНОСТ  НА  КЛИЕНТИ</w:t>
                            </w:r>
                            <w:r>
                              <w:rPr>
                                <w:rFonts w:ascii="Times New Roman" w:hAnsi="Times New Roman" w:eastAsia="Times New Roman" w:cs="Times New Roman"/>
                                <w:b/>
                                <w:color w:val="auto"/>
                                <w:kern w:val="2"/>
                                <w:sz w:val="32"/>
                                <w:szCs w:val="20"/>
                                <w:lang w:bidi="ar-SA" w:val="bg-BG"/>
                              </w:rPr>
                              <w:t xml:space="preserve"> И ПОТРЕБИТЕЛИ</w:t>
                            </w:r>
                          </w:p>
                        </w:txbxContent>
                      </wps:txbx>
                      <wps:bodyPr lIns="45720" tIns="91440" rIns="45720" bIns="91440" anchor="t" rot="-5400000">
                        <a:noAutofit/>
                      </wps:bodyPr>
                    </wps:wsp>
                  </a:graphicData>
                </a:graphic>
              </wp:anchor>
            </w:drawing>
          </mc:Choice>
          <mc:Fallback>
            <w:pict>
              <v:shape id="shape_0" fillcolor="silver" stroked="t" o:allowincell="f" style="position:absolute;margin-left:446.3pt;margin-top:28.3pt;width:71.95pt;height:475.55pt;mso-wrap-style:square;v-text-anchor:top" type="_x0000_t97">
                <v:textbox>
                  <w:txbxContent>
                    <w:p>
                      <w:pPr>
                        <w:overflowPunct w:val="false"/>
                        <w:bidi w:val="0"/>
                        <w:rPr/>
                      </w:pPr>
                      <w:r>
                        <w:rPr>
                          <w:rFonts w:eastAsia="NSimSun" w:ascii="Liberation Serif" w:hAnsi="Liberation Serif" w:cs="Arial"/>
                          <w:kern w:val="2"/>
                          <w:sz w:val="24"/>
                          <w:szCs w:val="24"/>
                          <w:lang w:val="bg-BG" w:bidi="hi-IN"/>
                        </w:rPr>
                      </w:r>
                    </w:p>
                    <w:p>
                      <w:pPr>
                        <w:overflowPunct w:val="false"/>
                        <w:bidi w:val="0"/>
                        <w:jc w:val="center"/>
                        <w:rPr/>
                      </w:pPr>
                      <w:r>
                        <w:rPr>
                          <w:rFonts w:ascii="Times New Roman" w:hAnsi="Times New Roman" w:eastAsia="Times New Roman" w:cs="Times New Roman"/>
                          <w:b/>
                          <w:color w:val="auto"/>
                          <w:kern w:val="2"/>
                          <w:sz w:val="32"/>
                          <w:szCs w:val="20"/>
                          <w:lang w:val="en-US" w:bidi="ar-SA"/>
                        </w:rPr>
                        <w:t>УДОВЛЕТВОРЕНОСТ  НА  КЛИЕНТИ</w:t>
                      </w:r>
                      <w:r>
                        <w:rPr>
                          <w:rFonts w:ascii="Times New Roman" w:hAnsi="Times New Roman" w:eastAsia="Times New Roman" w:cs="Times New Roman"/>
                          <w:b/>
                          <w:color w:val="auto"/>
                          <w:kern w:val="2"/>
                          <w:sz w:val="32"/>
                          <w:szCs w:val="20"/>
                          <w:lang w:bidi="ar-SA" w:val="bg-BG"/>
                        </w:rPr>
                        <w:t xml:space="preserve"> И ПОТРЕБИТЕЛИ</w:t>
                      </w:r>
                    </w:p>
                  </w:txbxContent>
                </v:textbox>
                <v:fill o:detectmouseclick="t" type="solid" color2="#3f3f3f"/>
                <v:stroke color="black" weight="28440" joinstyle="miter" endcap="flat"/>
                <w10:wrap type="none"/>
              </v:shape>
            </w:pict>
          </mc:Fallback>
        </mc:AlternateContent>
        <mc:AlternateContent>
          <mc:Choice Requires="wps">
            <w:drawing>
              <wp:anchor distT="0" distB="0" distL="114935" distR="114935" simplePos="0" relativeHeight="13" behindDoc="0" locked="0" layoutInCell="1" allowOverlap="1">
                <wp:simplePos x="0" y="0"/>
                <wp:positionH relativeFrom="column">
                  <wp:posOffset>2067560</wp:posOffset>
                </wp:positionH>
                <wp:positionV relativeFrom="paragraph">
                  <wp:posOffset>165735</wp:posOffset>
                </wp:positionV>
                <wp:extent cx="2374900" cy="678815"/>
                <wp:effectExtent l="14605" t="15240" r="91440" b="90805"/>
                <wp:wrapNone/>
                <wp:docPr id="8" name=""/>
                <a:graphic xmlns:a="http://schemas.openxmlformats.org/drawingml/2006/main">
                  <a:graphicData uri="http://schemas.microsoft.com/office/word/2010/wordprocessingShape">
                    <wps:wsp>
                      <wps:cNvSpPr/>
                      <wps:spPr>
                        <a:xfrm>
                          <a:off x="0" y="0"/>
                          <a:ext cx="2374920" cy="678960"/>
                        </a:xfrm>
                        <a:prstGeom prst="flowChartTerminator">
                          <a:avLst/>
                        </a:prstGeom>
                        <a:solidFill>
                          <a:srgbClr val="FFFFFF"/>
                        </a:solidFill>
                        <a:ln w="28440">
                          <a:solidFill>
                            <a:srgbClr val="000000"/>
                          </a:solidFill>
                          <a:miter/>
                        </a:ln>
                        <a:effectLst>
                          <a:outerShdw dist="107932" dir="2700000" rotWithShape="0">
                            <a:srgbClr val="C8DACC"/>
                          </a:outerShdw>
                        </a:effectLst>
                      </wps:spPr>
                      <wps:style>
                        <a:lnRef idx="0"/>
                        <a:fillRef idx="0"/>
                        <a:effectRef idx="0"/>
                        <a:fontRef idx="minor"/>
                      </wps:style>
                      <wps:txbx>
                        <w:txbxContent>
                          <w:p>
                            <w:pPr>
                              <w:tabs>
                                <w:tab w:val="left" w:pos="936" w:leader="none"/>
                              </w:tabs>
                              <w:overflowPunct w:val="false"/>
                              <w:bidi w:val="0"/>
                              <w:spacing w:before="100" w:after="100" w:lineRule="atLeast" w:line="0"/>
                              <w:jc w:val="center"/>
                              <w:rPr/>
                            </w:pPr>
                            <w:r>
                              <w:rPr>
                                <w:rFonts w:ascii="Arial Narrow" w:hAnsi="Arial Narrow" w:eastAsia="Times New Roman" w:cs="Arial Narrow"/>
                                <w:b/>
                                <w:i/>
                                <w:color w:val="auto"/>
                                <w:kern w:val="2"/>
                                <w:sz w:val="20"/>
                                <w:szCs w:val="20"/>
                                <w:lang w:val="en-US" w:bidi="ar-SA"/>
                              </w:rPr>
                              <w:t>Отговорност на ръководството по управление на СEУ</w:t>
                            </w:r>
                          </w:p>
                        </w:txbxContent>
                      </wps:txbx>
                      <wps:bodyPr anchor="t">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fillcolor="white" stroked="t" o:allowincell="f" style="position:absolute;margin-left:162.8pt;margin-top:13.05pt;width:186.95pt;height:53.4pt;mso-wrap-style:square;v-text-anchor:top" type="_x0000_t116">
                <v:textbox>
                  <w:txbxContent>
                    <w:p>
                      <w:pPr>
                        <w:tabs>
                          <w:tab w:val="left" w:pos="936" w:leader="none"/>
                        </w:tabs>
                        <w:overflowPunct w:val="false"/>
                        <w:bidi w:val="0"/>
                        <w:spacing w:before="100" w:after="100" w:lineRule="atLeast" w:line="0"/>
                        <w:jc w:val="center"/>
                        <w:rPr/>
                      </w:pPr>
                      <w:r>
                        <w:rPr>
                          <w:rFonts w:ascii="Arial Narrow" w:hAnsi="Arial Narrow" w:eastAsia="Times New Roman" w:cs="Arial Narrow"/>
                          <w:b/>
                          <w:i/>
                          <w:color w:val="auto"/>
                          <w:kern w:val="2"/>
                          <w:sz w:val="20"/>
                          <w:szCs w:val="20"/>
                          <w:lang w:val="en-US" w:bidi="ar-SA"/>
                        </w:rPr>
                        <w:t>Отговорност на ръководството по управление на СEУ</w:t>
                      </w:r>
                    </w:p>
                  </w:txbxContent>
                </v:textbox>
                <v:fill o:detectmouseclick="t" type="solid" color2="black"/>
                <v:stroke color="black" weight="28440" joinstyle="miter" endcap="flat"/>
                <v:shadow on="t" obscured="f" color="#c8dacc"/>
                <w10:wrap type="none"/>
              </v:shape>
            </w:pict>
          </mc:Fallback>
        </mc:AlternateContent>
        <mc:AlternateContent>
          <mc:Choice Requires="wps">
            <w:drawing>
              <wp:anchor distT="0" distB="0" distL="114935" distR="114935" simplePos="0" relativeHeight="14" behindDoc="0" locked="0" layoutInCell="1" allowOverlap="1">
                <wp:simplePos x="0" y="0"/>
                <wp:positionH relativeFrom="column">
                  <wp:posOffset>1473835</wp:posOffset>
                </wp:positionH>
                <wp:positionV relativeFrom="paragraph">
                  <wp:posOffset>1073150</wp:posOffset>
                </wp:positionV>
                <wp:extent cx="1187450" cy="685800"/>
                <wp:effectExtent l="14605" t="14605" r="91440" b="92710"/>
                <wp:wrapNone/>
                <wp:docPr id="9" name=""/>
                <a:graphic xmlns:a="http://schemas.openxmlformats.org/drawingml/2006/main">
                  <a:graphicData uri="http://schemas.microsoft.com/office/word/2010/wordprocessingShape">
                    <wps:wsp>
                      <wps:cNvSpPr/>
                      <wps:spPr>
                        <a:xfrm>
                          <a:off x="0" y="0"/>
                          <a:ext cx="1187280" cy="685800"/>
                        </a:xfrm>
                        <a:prstGeom prst="downArrowCallout">
                          <a:avLst>
                            <a:gd name="adj1" fmla="val 43285"/>
                            <a:gd name="adj2" fmla="val 43281"/>
                            <a:gd name="adj3" fmla="val 16667"/>
                            <a:gd name="adj4" fmla="val 66667"/>
                          </a:avLst>
                        </a:prstGeom>
                        <a:solidFill>
                          <a:srgbClr val="FFFFFF"/>
                        </a:solidFill>
                        <a:ln w="28440">
                          <a:solidFill>
                            <a:srgbClr val="000000"/>
                          </a:solidFill>
                          <a:miter/>
                        </a:ln>
                        <a:effectLst>
                          <a:outerShdw dist="107932" dir="2700000" rotWithShape="0">
                            <a:srgbClr val="C8DACC"/>
                          </a:outerShdw>
                        </a:effectLst>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en-US" w:bidi="ar-SA"/>
                              </w:rPr>
                              <w:t>Управление на ресурсите</w:t>
                            </w:r>
                          </w:p>
                        </w:txbxContent>
                      </wps:txbx>
                      <wps:bodyPr anchor="t">
                        <a:noAutofit/>
                      </wps:bodyPr>
                    </wps:wsp>
                  </a:graphicData>
                </a:graphic>
              </wp:anchor>
            </w:drawing>
          </mc:Choice>
          <mc:Fallback>
            <w:pict>
              <v:shapetype id="_x0000_t80" coordsize="21600,21600" o:spt="80" adj="14035,5400,5400,5400" path="m,l21600,l21600@7l@11@7l@11@13l@12@13l10800,21600l@9@13l@10@13l@10@7l0@7xe">
                <v:stroke joinstyle="miter"/>
                <v:formulas>
                  <v:f eqn="val 10800"/>
                  <v:f eqn="val #2"/>
                  <v:f eqn="prod @1 2 1"/>
                  <v:f eqn="val #3"/>
                  <v:f eqn="val 21600"/>
                  <v:f eqn="val #1"/>
                  <v:f eqn="sum 21600 0 @5"/>
                  <v:f eqn="val #0"/>
                  <v:f eqn="prod 1 @3 2"/>
                  <v:f eqn="sum 10800 0 @1"/>
                  <v:f eqn="sum 10800 0 @8"/>
                  <v:f eqn="sum 10800 @8 0"/>
                  <v:f eqn="sum 10800 @1 0"/>
                  <v:f eqn="sum height 0 @5"/>
                  <v:f eqn="prod @7 1 2"/>
                </v:formulas>
                <v:path gradientshapeok="t" o:connecttype="rect" textboxrect="0,0,21600,@7"/>
                <v:handles>
                  <v:h position="@10,@13"/>
                  <v:h position="@9,21600"/>
                  <v:h position="21600,@13"/>
                  <v:h position="0,@7"/>
                </v:handles>
              </v:shapetype>
              <v:shape id="shape_0" fillcolor="white" stroked="t" o:allowincell="f" style="position:absolute;margin-left:116.05pt;margin-top:84.5pt;width:93.45pt;height:53.95pt;mso-wrap-style:square;v-text-anchor:top" type="_x0000_t80">
                <v:textbox>
                  <w:txbxContent>
                    <w:p>
                      <w:pPr>
                        <w:overflowPunct w:val="false"/>
                        <w:bidi w:val="0"/>
                        <w:jc w:val="center"/>
                        <w:rPr/>
                      </w:pPr>
                      <w:r>
                        <w:rPr>
                          <w:rFonts w:ascii="Times New Roman" w:hAnsi="Times New Roman" w:eastAsia="Times New Roman" w:cs="Times New Roman"/>
                          <w:color w:val="auto"/>
                          <w:kern w:val="2"/>
                          <w:sz w:val="20"/>
                          <w:szCs w:val="20"/>
                          <w:lang w:val="en-US" w:bidi="ar-SA"/>
                        </w:rPr>
                        <w:t>Управление на ресурсите</w:t>
                      </w:r>
                    </w:p>
                  </w:txbxContent>
                </v:textbox>
                <v:fill o:detectmouseclick="t" type="solid" color2="black"/>
                <v:stroke color="black" weight="28440" joinstyle="miter" endcap="flat"/>
                <v:shadow on="t" obscured="f" color="#c8dacc"/>
                <w10:wrap type="none"/>
              </v:shape>
            </w:pict>
          </mc:Fallback>
        </mc:AlternateContent>
        <mc:AlternateContent>
          <mc:Choice Requires="wps">
            <w:drawing>
              <wp:anchor distT="0" distB="0" distL="114935" distR="114935" simplePos="0" relativeHeight="15" behindDoc="0" locked="0" layoutInCell="1" allowOverlap="1">
                <wp:simplePos x="0" y="0"/>
                <wp:positionH relativeFrom="column">
                  <wp:posOffset>3373755</wp:posOffset>
                </wp:positionH>
                <wp:positionV relativeFrom="paragraph">
                  <wp:posOffset>844550</wp:posOffset>
                </wp:positionV>
                <wp:extent cx="1424940" cy="800100"/>
                <wp:effectExtent l="14605" t="15875" r="37465" b="37465"/>
                <wp:wrapNone/>
                <wp:docPr id="10" name=""/>
                <a:graphic xmlns:a="http://schemas.openxmlformats.org/drawingml/2006/main">
                  <a:graphicData uri="http://schemas.microsoft.com/office/word/2010/wordprocessingShape">
                    <wps:wsp>
                      <wps:cNvSpPr/>
                      <wps:spPr>
                        <a:xfrm>
                          <a:off x="0" y="0"/>
                          <a:ext cx="1424880" cy="800280"/>
                        </a:xfrm>
                        <a:prstGeom prst="upArrowCallout">
                          <a:avLst>
                            <a:gd name="adj1" fmla="val 44516"/>
                            <a:gd name="adj2" fmla="val 44512"/>
                            <a:gd name="adj3" fmla="val 16667"/>
                            <a:gd name="adj4" fmla="val 66660"/>
                          </a:avLst>
                        </a:prstGeom>
                        <a:solidFill>
                          <a:srgbClr val="FFFFFF"/>
                        </a:solidFill>
                        <a:ln w="28440">
                          <a:solidFill>
                            <a:srgbClr val="000000"/>
                          </a:solidFill>
                          <a:miter/>
                        </a:ln>
                        <a:effectLst>
                          <a:outerShdw dist="31565" dir="2700000" rotWithShape="0">
                            <a:srgbClr val="C8DACC"/>
                          </a:outerShdw>
                        </a:effectLst>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ru-RU" w:bidi="ar-SA"/>
                              </w:rPr>
                              <w:t>Измерване, анализ и подобрение на процеси и услуги</w:t>
                            </w:r>
                          </w:p>
                        </w:txbxContent>
                      </wps:txbx>
                      <wps:bodyPr anchor="t">
                        <a:noAutofit/>
                      </wps:bodyPr>
                    </wps:wsp>
                  </a:graphicData>
                </a:graphic>
              </wp:anchor>
            </w:drawing>
          </mc:Choice>
          <mc:Fallback>
            <w:pict>
              <v:shapetype id="_x0000_t79" coordsize="21600,21600" o:spt="79" adj="14035,5400,5400,5400" path="m0@13l@10@13l@10@5l@9@5l10800,l@12@5l@11@5l@11@13l21600@13l21600,21600l,21600xe">
                <v:stroke joinstyle="miter"/>
                <v:formulas>
                  <v:f eqn="val 10800"/>
                  <v:f eqn="val #2"/>
                  <v:f eqn="prod @1 2 1"/>
                  <v:f eqn="val #3"/>
                  <v:f eqn="val 21600"/>
                  <v:f eqn="val #1"/>
                  <v:f eqn="sum 21600 0 @5"/>
                  <v:f eqn="val #0"/>
                  <v:f eqn="prod 1 @3 2"/>
                  <v:f eqn="sum 10800 0 @1"/>
                  <v:f eqn="sum 10800 0 @8"/>
                  <v:f eqn="sum 10800 @8 0"/>
                  <v:f eqn="sum 10800 @1 0"/>
                  <v:f eqn="sum height 0 @7"/>
                  <v:f eqn="sum @13 height 0"/>
                  <v:f eqn="prod 1 @14 2"/>
                </v:formulas>
                <v:path gradientshapeok="t" o:connecttype="rect" textboxrect="0,@13,21600,21600"/>
                <v:handles>
                  <v:h position="@10,@5"/>
                  <v:h position="@9,0"/>
                  <v:h position="21600,@5"/>
                  <v:h position="0,@13"/>
                </v:handles>
              </v:shapetype>
              <v:shape id="shape_0" fillcolor="white" stroked="t" o:allowincell="f" style="position:absolute;margin-left:265.65pt;margin-top:66.5pt;width:112.15pt;height:62.95pt;mso-wrap-style:square;v-text-anchor:top" type="_x0000_t79">
                <v:textbox>
                  <w:txbxContent>
                    <w:p>
                      <w:pPr>
                        <w:overflowPunct w:val="false"/>
                        <w:bidi w:val="0"/>
                        <w:jc w:val="center"/>
                        <w:rPr/>
                      </w:pPr>
                      <w:r>
                        <w:rPr>
                          <w:rFonts w:ascii="Times New Roman" w:hAnsi="Times New Roman" w:eastAsia="Times New Roman" w:cs="Times New Roman"/>
                          <w:color w:val="auto"/>
                          <w:kern w:val="2"/>
                          <w:sz w:val="20"/>
                          <w:szCs w:val="20"/>
                          <w:lang w:val="ru-RU" w:bidi="ar-SA"/>
                        </w:rPr>
                        <w:t>Измерване, анализ и подобрение на процеси и услуги</w:t>
                      </w:r>
                    </w:p>
                  </w:txbxContent>
                </v:textbox>
                <v:fill o:detectmouseclick="t" type="solid" color2="black"/>
                <v:stroke color="black" weight="28440" joinstyle="miter" endcap="flat"/>
                <v:shadow on="t" obscured="f" color="#c8dacc"/>
                <w10:wrap type="none"/>
              </v:shape>
            </w:pict>
          </mc:Fallback>
        </mc:AlternateContent>
        <mc:AlternateContent>
          <mc:Choice Requires="wps">
            <w:drawing>
              <wp:anchor distT="0" distB="0" distL="114935" distR="114935" simplePos="0" relativeHeight="16" behindDoc="0" locked="0" layoutInCell="1" allowOverlap="1">
                <wp:simplePos x="0" y="0"/>
                <wp:positionH relativeFrom="column">
                  <wp:posOffset>1473835</wp:posOffset>
                </wp:positionH>
                <wp:positionV relativeFrom="paragraph">
                  <wp:posOffset>1758950</wp:posOffset>
                </wp:positionV>
                <wp:extent cx="1187450" cy="685800"/>
                <wp:effectExtent l="14605" t="14605" r="37465" b="38735"/>
                <wp:wrapNone/>
                <wp:docPr id="11" name=""/>
                <a:graphic xmlns:a="http://schemas.openxmlformats.org/drawingml/2006/main">
                  <a:graphicData uri="http://schemas.microsoft.com/office/word/2010/wordprocessingShape">
                    <wps:wsp>
                      <wps:cNvSpPr/>
                      <wps:spPr>
                        <a:xfrm>
                          <a:off x="0" y="0"/>
                          <a:ext cx="1187280" cy="685800"/>
                        </a:xfrm>
                        <a:prstGeom prst="downArrowCallout">
                          <a:avLst>
                            <a:gd name="adj1" fmla="val 43285"/>
                            <a:gd name="adj2" fmla="val 43281"/>
                            <a:gd name="adj3" fmla="val 16667"/>
                            <a:gd name="adj4" fmla="val 66667"/>
                          </a:avLst>
                        </a:prstGeom>
                        <a:solidFill>
                          <a:srgbClr val="FFFFFF"/>
                        </a:solidFill>
                        <a:ln w="28440">
                          <a:solidFill>
                            <a:srgbClr val="000000"/>
                          </a:solidFill>
                          <a:miter/>
                        </a:ln>
                        <a:effectLst>
                          <a:outerShdw dist="31565" dir="2700000" rotWithShape="0">
                            <a:srgbClr val="C8DACC"/>
                          </a:outerShdw>
                        </a:effectLst>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en-US" w:bidi="ar-SA"/>
                              </w:rPr>
                              <w:t>Управление на документите</w:t>
                            </w:r>
                          </w:p>
                        </w:txbxContent>
                      </wps:txbx>
                      <wps:bodyPr anchor="t">
                        <a:noAutofit/>
                      </wps:bodyPr>
                    </wps:wsp>
                  </a:graphicData>
                </a:graphic>
              </wp:anchor>
            </w:drawing>
          </mc:Choice>
          <mc:Fallback>
            <w:pict>
              <v:shape id="shape_0" fillcolor="white" stroked="t" o:allowincell="f" style="position:absolute;margin-left:116.05pt;margin-top:138.5pt;width:93.45pt;height:53.95pt;mso-wrap-style:square;v-text-anchor:top" type="_x0000_t80">
                <v:textbox>
                  <w:txbxContent>
                    <w:p>
                      <w:pPr>
                        <w:overflowPunct w:val="false"/>
                        <w:bidi w:val="0"/>
                        <w:jc w:val="center"/>
                        <w:rPr/>
                      </w:pPr>
                      <w:r>
                        <w:rPr>
                          <w:rFonts w:ascii="Times New Roman" w:hAnsi="Times New Roman" w:eastAsia="Times New Roman" w:cs="Times New Roman"/>
                          <w:color w:val="auto"/>
                          <w:kern w:val="2"/>
                          <w:sz w:val="20"/>
                          <w:szCs w:val="20"/>
                          <w:lang w:val="en-US" w:bidi="ar-SA"/>
                        </w:rPr>
                        <w:t>Управление на документите</w:t>
                      </w:r>
                    </w:p>
                  </w:txbxContent>
                </v:textbox>
                <v:fill o:detectmouseclick="t" type="solid" color2="black"/>
                <v:stroke color="black" weight="28440" joinstyle="miter" endcap="flat"/>
                <v:shadow on="t" obscured="f" color="#c8dacc"/>
                <w10:wrap type="none"/>
              </v:shape>
            </w:pict>
          </mc:Fallback>
        </mc:AlternateContent>
        <mc:AlternateContent>
          <mc:Choice Requires="wps">
            <w:drawing>
              <wp:anchor distT="0" distB="0" distL="114935" distR="114935" simplePos="0" relativeHeight="17" behindDoc="0" locked="0" layoutInCell="1" allowOverlap="1">
                <wp:simplePos x="0" y="0"/>
                <wp:positionH relativeFrom="column">
                  <wp:posOffset>2067560</wp:posOffset>
                </wp:positionH>
                <wp:positionV relativeFrom="paragraph">
                  <wp:posOffset>844550</wp:posOffset>
                </wp:positionV>
                <wp:extent cx="474980" cy="228600"/>
                <wp:effectExtent l="0" t="8890" r="4445" b="1905"/>
                <wp:wrapNone/>
                <wp:docPr id="12" name=""/>
                <a:graphic xmlns:a="http://schemas.openxmlformats.org/drawingml/2006/main">
                  <a:graphicData uri="http://schemas.microsoft.com/office/word/2010/wordprocessingShape">
                    <wps:wsp>
                      <wps:cNvSpPr/>
                      <wps:spPr>
                        <a:xfrm flipH="1">
                          <a:off x="0" y="0"/>
                          <a:ext cx="474840" cy="22860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162.8pt,66.5pt" to="200.15pt,84.45pt" stroked="t" o:allowincell="f" style="position:absolute;flip:x">
                <v:stroke color="black" weight="1908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8" behindDoc="0" locked="0" layoutInCell="1" allowOverlap="1">
                <wp:simplePos x="0" y="0"/>
                <wp:positionH relativeFrom="column">
                  <wp:posOffset>523875</wp:posOffset>
                </wp:positionH>
                <wp:positionV relativeFrom="paragraph">
                  <wp:posOffset>2422525</wp:posOffset>
                </wp:positionV>
                <wp:extent cx="5221605" cy="3999865"/>
                <wp:effectExtent l="17780" t="15240" r="17145" b="14605"/>
                <wp:wrapNone/>
                <wp:docPr id="13" name=""/>
                <a:graphic xmlns:a="http://schemas.openxmlformats.org/drawingml/2006/main">
                  <a:graphicData uri="http://schemas.microsoft.com/office/word/2010/wordprocessingShape">
                    <wps:wsp>
                      <wps:cNvSpPr/>
                      <wps:spPr>
                        <a:xfrm>
                          <a:off x="0" y="0"/>
                          <a:ext cx="5221440" cy="3999960"/>
                        </a:xfrm>
                        <a:prstGeom prst="hexagon">
                          <a:avLst>
                            <a:gd name="adj" fmla="val 32634"/>
                            <a:gd name="vf" fmla="val 115470"/>
                          </a:avLst>
                        </a:prstGeom>
                        <a:solidFill>
                          <a:srgbClr val="C0C0C0"/>
                        </a:solidFill>
                        <a:ln w="28440">
                          <a:solidFill>
                            <a:srgbClr val="000000"/>
                          </a:solidFill>
                          <a:miter/>
                        </a:ln>
                      </wps:spPr>
                      <wps:style>
                        <a:lnRef idx="0"/>
                        <a:fillRef idx="0"/>
                        <a:effectRef idx="0"/>
                        <a:fontRef idx="minor"/>
                      </wps:style>
                      <wps:bodyPr/>
                    </wps:wsp>
                  </a:graphicData>
                </a:graphic>
              </wp:anchor>
            </w:drawing>
          </mc:Choice>
          <mc:Fallback>
            <w:pict>
              <v:shapetype id="_x0000_t9" coordsize="21600,21600" o:spt="9" adj="5400" path="m,10800l@1@6l@3@6l21600,10800l@3@7l@1@7xe">
                <v:stroke joinstyle="miter"/>
                <v:formulas>
                  <v:f eqn="val 10800"/>
                  <v:f eqn="val #0"/>
                  <v:f eqn="prod 1 24942 2"/>
                  <v:f eqn="sum width 0 @1"/>
                  <v:f eqn="sumangle 0 60 0"/>
                  <v:f eqn="sin @2 @4"/>
                  <v:f eqn="sum 10800 0 @5"/>
                  <v:f eqn="sum 10800 @5 0"/>
                  <v:f eqn="prod @0 -1 2"/>
                  <v:f eqn="sum @1 @8 0"/>
                  <v:f eqn="if @9 4 2"/>
                  <v:f eqn="if @9 3 2"/>
                  <v:f eqn="if @9 @8 0"/>
                  <v:f eqn="sum @1 @12 0"/>
                  <v:f eqn="prod 1 @13 @8"/>
                  <v:f eqn="prod @14 @11 -1"/>
                  <v:f eqn="sum @10 @15 0"/>
                  <v:f eqn="prod 2700 @16 3"/>
                  <v:f eqn="sum width 0 @17"/>
                  <v:f eqn="sum height 0 @17"/>
                </v:formulas>
                <v:path gradientshapeok="t" o:connecttype="rect" textboxrect="@17,@17,@18,@19"/>
                <v:handles>
                  <v:h position="@1,0"/>
                </v:handles>
              </v:shapetype>
              <v:shape id="shape_0" fillcolor="silver" stroked="t" o:allowincell="f" style="position:absolute;margin-left:41.25pt;margin-top:190.75pt;width:411.1pt;height:314.9pt;mso-wrap-style:none;v-text-anchor:middle" type="_x0000_t9">
                <v:textbox>
                  <w:txbxContent>
                    <w:p>
                      <w:pPr>
                        <w:overflowPunct w:val="false"/>
                        <w:bidi w:val="0"/>
                        <w:rPr/>
                      </w:pPr>
                      <w:r>
                        <w:rPr>
                          <w:rFonts w:eastAsia="NSimSun" w:ascii="Liberation Serif" w:hAnsi="Liberation Serif" w:cs="Arial"/>
                          <w:kern w:val="2"/>
                          <w:sz w:val="24"/>
                          <w:szCs w:val="24"/>
                          <w:lang w:val="bg-BG" w:bidi="hi-IN"/>
                        </w:rPr>
                      </w:r>
                    </w:p>
                  </w:txbxContent>
                </v:textbox>
                <v:fill o:detectmouseclick="t" type="solid" color2="#3f3f3f"/>
                <v:stroke color="black" weight="28440" joinstyle="miter" endcap="flat"/>
                <w10:wrap type="none"/>
              </v:shape>
            </w:pict>
          </mc:Fallback>
        </mc:AlternateContent>
        <mc:AlternateContent>
          <mc:Choice Requires="wps">
            <w:drawing>
              <wp:anchor distT="0" distB="0" distL="114935" distR="114935" simplePos="0" relativeHeight="19" behindDoc="0" locked="0" layoutInCell="1" allowOverlap="1">
                <wp:simplePos x="0" y="0"/>
                <wp:positionH relativeFrom="column">
                  <wp:posOffset>2043430</wp:posOffset>
                </wp:positionH>
                <wp:positionV relativeFrom="paragraph">
                  <wp:posOffset>2381885</wp:posOffset>
                </wp:positionV>
                <wp:extent cx="2217420" cy="534035"/>
                <wp:effectExtent l="14605" t="15240" r="15240" b="14605"/>
                <wp:wrapNone/>
                <wp:docPr id="14" name=""/>
                <a:graphic xmlns:a="http://schemas.openxmlformats.org/drawingml/2006/main">
                  <a:graphicData uri="http://schemas.microsoft.com/office/word/2010/wordprocessingShape">
                    <wps:wsp>
                      <wps:cNvSpPr/>
                      <wps:spPr>
                        <a:xfrm>
                          <a:off x="0" y="0"/>
                          <a:ext cx="2217600" cy="533880"/>
                        </a:xfrm>
                        <a:prstGeom prst="flowChartTerminator">
                          <a:avLst/>
                        </a:prstGeom>
                        <a:solidFill>
                          <a:srgbClr val="FFFFFF"/>
                        </a:solidFill>
                        <a:ln w="28440">
                          <a:solidFill>
                            <a:srgbClr val="000000"/>
                          </a:solidFill>
                          <a:miter/>
                        </a:ln>
                      </wps:spPr>
                      <wps:style>
                        <a:lnRef idx="0"/>
                        <a:fillRef idx="0"/>
                        <a:effectRef idx="0"/>
                        <a:fontRef idx="minor"/>
                      </wps:style>
                      <wps:txbx>
                        <w:txbxContent>
                          <w:p>
                            <w:pPr>
                              <w:overflowPunct w:val="false"/>
                              <w:bidi w:val="0"/>
                              <w:ind w:start="0" w:end="-14" w:hanging="0"/>
                              <w:jc w:val="center"/>
                              <w:rPr/>
                            </w:pPr>
                            <w:r>
                              <w:rPr>
                                <w:rFonts w:ascii="Arial;Arial" w:hAnsi="Arial;Arial" w:eastAsia="Times New Roman" w:cs="Arial;Arial"/>
                                <w:color w:val="auto"/>
                                <w:kern w:val="2"/>
                                <w:sz w:val="18"/>
                                <w:szCs w:val="18"/>
                                <w:lang w:val="ru-RU" w:bidi="ar-SA"/>
                              </w:rPr>
                              <w:t>Получаване заявки за производство и продажба</w:t>
                            </w:r>
                          </w:p>
                        </w:txbxContent>
                      </wps:txbx>
                      <wps:bodyPr anchor="t">
                        <a:noAutofit/>
                      </wps:bodyPr>
                    </wps:wsp>
                  </a:graphicData>
                </a:graphic>
              </wp:anchor>
            </w:drawing>
          </mc:Choice>
          <mc:Fallback>
            <w:pict>
              <v:shape id="shape_0" fillcolor="white" stroked="t" o:allowincell="f" style="position:absolute;margin-left:160.9pt;margin-top:187.55pt;width:174.55pt;height:42pt;mso-wrap-style:square;v-text-anchor:top" type="_x0000_t116">
                <v:textbox>
                  <w:txbxContent>
                    <w:p>
                      <w:pPr>
                        <w:overflowPunct w:val="false"/>
                        <w:bidi w:val="0"/>
                        <w:ind w:start="0" w:end="-14" w:hanging="0"/>
                        <w:jc w:val="center"/>
                        <w:rPr/>
                      </w:pPr>
                      <w:r>
                        <w:rPr>
                          <w:rFonts w:ascii="Arial;Arial" w:hAnsi="Arial;Arial" w:eastAsia="Times New Roman" w:cs="Arial;Arial"/>
                          <w:color w:val="auto"/>
                          <w:kern w:val="2"/>
                          <w:sz w:val="18"/>
                          <w:szCs w:val="18"/>
                          <w:lang w:val="ru-RU" w:bidi="ar-SA"/>
                        </w:rPr>
                        <w:t>Получаване заявки за производство и продажба</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20" behindDoc="0" locked="0" layoutInCell="1" allowOverlap="1">
                <wp:simplePos x="0" y="0"/>
                <wp:positionH relativeFrom="column">
                  <wp:posOffset>1859280</wp:posOffset>
                </wp:positionH>
                <wp:positionV relativeFrom="paragraph">
                  <wp:posOffset>2806700</wp:posOffset>
                </wp:positionV>
                <wp:extent cx="317500" cy="298450"/>
                <wp:effectExtent l="6985" t="0" r="0" b="6985"/>
                <wp:wrapNone/>
                <wp:docPr id="15" name=""/>
                <a:graphic xmlns:a="http://schemas.openxmlformats.org/drawingml/2006/main">
                  <a:graphicData uri="http://schemas.microsoft.com/office/word/2010/wordprocessingShape">
                    <wps:wsp>
                      <wps:cNvSpPr/>
                      <wps:spPr>
                        <a:xfrm flipV="1">
                          <a:off x="0" y="0"/>
                          <a:ext cx="317520" cy="29844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146.4pt,221pt" to="171.35pt,244.45pt" stroked="t" o:allowincell="f" style="position:absolute;flip:y">
                <v:stroke color="black" weight="1908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1" behindDoc="0" locked="0" layoutInCell="1" allowOverlap="1">
                <wp:simplePos x="0" y="0"/>
                <wp:positionH relativeFrom="column">
                  <wp:posOffset>2887980</wp:posOffset>
                </wp:positionH>
                <wp:positionV relativeFrom="paragraph">
                  <wp:posOffset>2988945</wp:posOffset>
                </wp:positionV>
                <wp:extent cx="1828800" cy="571500"/>
                <wp:effectExtent l="14605" t="14605" r="15240" b="15240"/>
                <wp:wrapNone/>
                <wp:docPr id="16" name=""/>
                <a:graphic xmlns:a="http://schemas.openxmlformats.org/drawingml/2006/main">
                  <a:graphicData uri="http://schemas.microsoft.com/office/word/2010/wordprocessingShape">
                    <wps:wsp>
                      <wps:cNvSpPr/>
                      <wps:spPr>
                        <a:xfrm>
                          <a:off x="0" y="0"/>
                          <a:ext cx="1828800" cy="571680"/>
                        </a:xfrm>
                        <a:prstGeom prst="downArrowCallout">
                          <a:avLst>
                            <a:gd name="adj1" fmla="val 79982"/>
                            <a:gd name="adj2" fmla="val 79975"/>
                            <a:gd name="adj3" fmla="val 16667"/>
                            <a:gd name="adj4" fmla="val 66667"/>
                          </a:avLst>
                        </a:prstGeom>
                        <a:solidFill>
                          <a:srgbClr val="FFFFFF"/>
                        </a:solidFill>
                        <a:ln w="2844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18"/>
                                <w:szCs w:val="20"/>
                                <w:lang w:val="en-US" w:bidi="ar-SA"/>
                              </w:rPr>
                              <w:t>Планиране на производството и продажбите</w:t>
                            </w:r>
                          </w:p>
                        </w:txbxContent>
                      </wps:txbx>
                      <wps:bodyPr anchor="t">
                        <a:noAutofit/>
                      </wps:bodyPr>
                    </wps:wsp>
                  </a:graphicData>
                </a:graphic>
              </wp:anchor>
            </w:drawing>
          </mc:Choice>
          <mc:Fallback>
            <w:pict>
              <v:shape id="shape_0" fillcolor="white" stroked="t" o:allowincell="f" style="position:absolute;margin-left:227.4pt;margin-top:235.35pt;width:143.95pt;height:44.95pt;mso-wrap-style:square;v-text-anchor:top" type="_x0000_t80">
                <v:textbox>
                  <w:txbxContent>
                    <w:p>
                      <w:pPr>
                        <w:overflowPunct w:val="false"/>
                        <w:bidi w:val="0"/>
                        <w:jc w:val="center"/>
                        <w:rPr/>
                      </w:pPr>
                      <w:r>
                        <w:rPr>
                          <w:rFonts w:ascii="Times New Roman" w:hAnsi="Times New Roman" w:eastAsia="Times New Roman" w:cs="Times New Roman"/>
                          <w:color w:val="auto"/>
                          <w:kern w:val="2"/>
                          <w:sz w:val="18"/>
                          <w:szCs w:val="20"/>
                          <w:lang w:val="en-US" w:bidi="ar-SA"/>
                        </w:rPr>
                        <w:t>Планиране на производството и продажбите</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22" behindDoc="0" locked="0" layoutInCell="1" allowOverlap="1">
                <wp:simplePos x="0" y="0"/>
                <wp:positionH relativeFrom="column">
                  <wp:posOffset>3802380</wp:posOffset>
                </wp:positionH>
                <wp:positionV relativeFrom="paragraph">
                  <wp:posOffset>2875280</wp:posOffset>
                </wp:positionV>
                <wp:extent cx="0" cy="114300"/>
                <wp:effectExtent l="38100" t="0" r="38100" b="0"/>
                <wp:wrapNone/>
                <wp:docPr id="17" name=""/>
                <a:graphic xmlns:a="http://schemas.openxmlformats.org/drawingml/2006/main">
                  <a:graphicData uri="http://schemas.microsoft.com/office/word/2010/wordprocessingShape">
                    <wps:wsp>
                      <wps:cNvSpPr/>
                      <wps:spPr>
                        <a:xfrm>
                          <a:off x="0" y="0"/>
                          <a:ext cx="0" cy="11448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299.4pt,226.4pt" to="299.4pt,235.35pt" stroked="t" o:allowincell="f" style="position:absolute">
                <v:stroke color="black" weight="1908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3" behindDoc="0" locked="0" layoutInCell="1" allowOverlap="1">
                <wp:simplePos x="0" y="0"/>
                <wp:positionH relativeFrom="column">
                  <wp:posOffset>2576830</wp:posOffset>
                </wp:positionH>
                <wp:positionV relativeFrom="paragraph">
                  <wp:posOffset>3556000</wp:posOffset>
                </wp:positionV>
                <wp:extent cx="2971800" cy="1569085"/>
                <wp:effectExtent l="14605" t="15240" r="15240" b="121285"/>
                <wp:wrapNone/>
                <wp:docPr id="18" name=""/>
                <a:graphic xmlns:a="http://schemas.openxmlformats.org/drawingml/2006/main">
                  <a:graphicData uri="http://schemas.microsoft.com/office/word/2010/wordprocessingShape">
                    <wps:wsp>
                      <wps:cNvSpPr/>
                      <wps:spPr>
                        <a:xfrm>
                          <a:off x="0" y="0"/>
                          <a:ext cx="2971800" cy="1569240"/>
                        </a:xfrm>
                        <a:prstGeom prst="ellipse">
                          <a:avLst/>
                        </a:prstGeom>
                        <a:solidFill>
                          <a:srgbClr val="FFFFFF"/>
                        </a:solidFill>
                        <a:ln w="28440">
                          <a:solidFill>
                            <a:srgbClr val="000000"/>
                          </a:solidFill>
                          <a:miter/>
                        </a:ln>
                      </wps:spPr>
                      <wps:style>
                        <a:lnRef idx="0"/>
                        <a:fillRef idx="0"/>
                        <a:effectRef idx="0"/>
                        <a:fontRef idx="minor"/>
                      </wps:style>
                      <wps:txbx>
                        <w:txbxContent>
                          <w:p>
                            <w:pPr>
                              <w:tabs>
                                <w:tab w:val="left" w:pos="936" w:leader="none"/>
                                <w:tab w:val="left" w:pos="2880" w:leader="none"/>
                              </w:tabs>
                              <w:overflowPunct w:val="false"/>
                              <w:bidi w:val="0"/>
                              <w:spacing w:before="80" w:after="0"/>
                              <w:jc w:val="center"/>
                              <w:rPr/>
                            </w:pPr>
                            <w:r>
                              <w:rPr>
                                <w:rFonts w:ascii="Arial;Arial" w:hAnsi="Arial;Arial" w:eastAsia="Times New Roman" w:cs="Arial;Arial"/>
                                <w:b/>
                                <w:color w:val="auto"/>
                                <w:spacing w:val="-4"/>
                                <w:kern w:val="2"/>
                                <w:sz w:val="18"/>
                                <w:szCs w:val="20"/>
                                <w:u w:val="single"/>
                                <w:lang w:val="bg-BG" w:bidi="ar-SA"/>
                              </w:rPr>
                              <w:t>ОСНОВНИ ПРОЦЕСИ</w:t>
                            </w:r>
                          </w:p>
                          <w:p>
                            <w:pPr>
                              <w:tabs>
                                <w:tab w:val="left" w:pos="936" w:leader="none"/>
                                <w:tab w:val="left" w:pos="2880" w:leader="none"/>
                              </w:tabs>
                              <w:overflowPunct w:val="false"/>
                              <w:bidi w:val="0"/>
                              <w:spacing w:before="80" w:after="0"/>
                              <w:jc w:val="center"/>
                              <w:rPr/>
                            </w:pPr>
                            <w:r>
                              <w:rPr>
                                <w:rFonts w:ascii="Arial;Arial" w:hAnsi="Arial;Arial" w:eastAsia="Times New Roman" w:cs="Arial;Arial"/>
                                <w:b/>
                                <w:i/>
                                <w:color w:val="auto"/>
                                <w:kern w:val="2"/>
                                <w:sz w:val="12"/>
                                <w:szCs w:val="12"/>
                                <w:lang w:val="bg-BG" w:eastAsia="bg-BG" w:bidi="ar-SA"/>
                              </w:rPr>
                              <w:t>Комплексно изграждане, проектиране, поддържане и ремонт на жилищни, промишлени и обществени сгради. Строителство, ремонт, реконструкция, рехабилитация и благоустройство на техническата инфраструктура в населени и извън населени места. Земно и хидротехническо строителство. Изграждане на газопроводи, електропроводи, водопроводи и канализации, топло и паропроводи, метални конструкции. Монтаж на топло изолационни системи, цялостно саниране на сгради и съоръжения, нанасяне на декоративни мазилки - хидроизолации.</w:t>
                            </w:r>
                          </w:p>
                        </w:txbxContent>
                      </wps:txbx>
                      <wps:bodyPr anchor="t">
                        <a:noAutofit/>
                      </wps:bodyPr>
                    </wps:wsp>
                  </a:graphicData>
                </a:graphic>
              </wp:anchor>
            </w:drawing>
          </mc:Choice>
          <mc:Fallback>
            <w:pict>
              <v:oval id="shape_0" fillcolor="white" stroked="t" o:allowincell="f" style="position:absolute;margin-left:202.9pt;margin-top:280pt;width:233.95pt;height:123.5pt;mso-wrap-style:square;v-text-anchor:top">
                <v:textbox>
                  <w:txbxContent>
                    <w:p>
                      <w:pPr>
                        <w:tabs>
                          <w:tab w:val="left" w:pos="936" w:leader="none"/>
                          <w:tab w:val="left" w:pos="2880" w:leader="none"/>
                        </w:tabs>
                        <w:overflowPunct w:val="false"/>
                        <w:bidi w:val="0"/>
                        <w:spacing w:before="80" w:after="0"/>
                        <w:jc w:val="center"/>
                        <w:rPr/>
                      </w:pPr>
                      <w:r>
                        <w:rPr>
                          <w:rFonts w:ascii="Arial;Arial" w:hAnsi="Arial;Arial" w:eastAsia="Times New Roman" w:cs="Arial;Arial"/>
                          <w:b/>
                          <w:color w:val="auto"/>
                          <w:spacing w:val="-4"/>
                          <w:kern w:val="2"/>
                          <w:sz w:val="18"/>
                          <w:szCs w:val="20"/>
                          <w:u w:val="single"/>
                          <w:lang w:val="bg-BG" w:bidi="ar-SA"/>
                        </w:rPr>
                        <w:t>ОСНОВНИ ПРОЦЕСИ</w:t>
                      </w:r>
                    </w:p>
                    <w:p>
                      <w:pPr>
                        <w:tabs>
                          <w:tab w:val="left" w:pos="936" w:leader="none"/>
                          <w:tab w:val="left" w:pos="2880" w:leader="none"/>
                        </w:tabs>
                        <w:overflowPunct w:val="false"/>
                        <w:bidi w:val="0"/>
                        <w:spacing w:before="80" w:after="0"/>
                        <w:jc w:val="center"/>
                        <w:rPr/>
                      </w:pPr>
                      <w:r>
                        <w:rPr>
                          <w:rFonts w:ascii="Arial;Arial" w:hAnsi="Arial;Arial" w:eastAsia="Times New Roman" w:cs="Arial;Arial"/>
                          <w:b/>
                          <w:i/>
                          <w:color w:val="auto"/>
                          <w:kern w:val="2"/>
                          <w:sz w:val="12"/>
                          <w:szCs w:val="12"/>
                          <w:lang w:val="bg-BG" w:eastAsia="bg-BG" w:bidi="ar-SA"/>
                        </w:rPr>
                        <w:t>Комплексно изграждане, проектиране, поддържане и ремонт на жилищни, промишлени и обществени сгради. Строителство, ремонт, реконструкция, рехабилитация и благоустройство на техническата инфраструктура в населени и извън населени места. Земно и хидротехническо строителство. Изграждане на газопроводи, електропроводи, водопроводи и канализации, топло и паропроводи, метални конструкции. Монтаж на топло изолационни системи, цялостно саниране на сгради и съоръжения, нанасяне на декоративни мазилки - хидроизолации.</w:t>
                      </w:r>
                    </w:p>
                  </w:txbxContent>
                </v:textbox>
                <v:fill o:detectmouseclick="t" type="solid" color2="black"/>
                <v:stroke color="black" weight="28440" joinstyle="miter" endcap="flat"/>
                <w10:wrap type="none"/>
              </v:oval>
            </w:pict>
          </mc:Fallback>
        </mc:AlternateContent>
        <mc:AlternateContent>
          <mc:Choice Requires="wps">
            <w:drawing>
              <wp:anchor distT="0" distB="0" distL="114935" distR="114935" simplePos="0" relativeHeight="24" behindDoc="0" locked="0" layoutInCell="1" allowOverlap="1">
                <wp:simplePos x="0" y="0"/>
                <wp:positionH relativeFrom="column">
                  <wp:posOffset>2225040</wp:posOffset>
                </wp:positionH>
                <wp:positionV relativeFrom="paragraph">
                  <wp:posOffset>5255260</wp:posOffset>
                </wp:positionV>
                <wp:extent cx="1828800" cy="503555"/>
                <wp:effectExtent l="14605" t="15240" r="15240" b="14605"/>
                <wp:wrapNone/>
                <wp:docPr id="19" name=""/>
                <a:graphic xmlns:a="http://schemas.openxmlformats.org/drawingml/2006/main">
                  <a:graphicData uri="http://schemas.microsoft.com/office/word/2010/wordprocessingShape">
                    <wps:wsp>
                      <wps:cNvSpPr/>
                      <wps:spPr>
                        <a:xfrm>
                          <a:off x="0" y="0"/>
                          <a:ext cx="1828800" cy="503640"/>
                        </a:xfrm>
                        <a:prstGeom prst="flowChartTerminator">
                          <a:avLst/>
                        </a:prstGeom>
                        <a:solidFill>
                          <a:srgbClr val="FFFFFF"/>
                        </a:solidFill>
                        <a:ln w="2844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18"/>
                                <w:szCs w:val="20"/>
                                <w:lang w:val="en-US" w:bidi="ar-SA"/>
                              </w:rPr>
                              <w:t>Контрол на производството и  продажбите</w:t>
                            </w:r>
                          </w:p>
                        </w:txbxContent>
                      </wps:txbx>
                      <wps:bodyPr anchor="t">
                        <a:noAutofit/>
                      </wps:bodyPr>
                    </wps:wsp>
                  </a:graphicData>
                </a:graphic>
              </wp:anchor>
            </w:drawing>
          </mc:Choice>
          <mc:Fallback>
            <w:pict>
              <v:shape id="shape_0" fillcolor="white" stroked="t" o:allowincell="f" style="position:absolute;margin-left:175.2pt;margin-top:413.8pt;width:143.95pt;height:39.6pt;mso-wrap-style:square;v-text-anchor:top" type="_x0000_t116">
                <v:textbox>
                  <w:txbxContent>
                    <w:p>
                      <w:pPr>
                        <w:overflowPunct w:val="false"/>
                        <w:bidi w:val="0"/>
                        <w:jc w:val="center"/>
                        <w:rPr/>
                      </w:pPr>
                      <w:r>
                        <w:rPr>
                          <w:rFonts w:ascii="Times New Roman" w:hAnsi="Times New Roman" w:eastAsia="Times New Roman" w:cs="Times New Roman"/>
                          <w:color w:val="auto"/>
                          <w:kern w:val="2"/>
                          <w:sz w:val="18"/>
                          <w:szCs w:val="20"/>
                          <w:lang w:val="en-US" w:bidi="ar-SA"/>
                        </w:rPr>
                        <w:t>Контрол на производството и  продажбите</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25" behindDoc="0" locked="0" layoutInCell="1" allowOverlap="1">
                <wp:simplePos x="0" y="0"/>
                <wp:positionH relativeFrom="column">
                  <wp:posOffset>2773680</wp:posOffset>
                </wp:positionH>
                <wp:positionV relativeFrom="paragraph">
                  <wp:posOffset>6049010</wp:posOffset>
                </wp:positionV>
                <wp:extent cx="1280160" cy="342265"/>
                <wp:effectExtent l="14605" t="15240" r="15240" b="14605"/>
                <wp:wrapNone/>
                <wp:docPr id="20" name=""/>
                <a:graphic xmlns:a="http://schemas.openxmlformats.org/drawingml/2006/main">
                  <a:graphicData uri="http://schemas.microsoft.com/office/word/2010/wordprocessingShape">
                    <wps:wsp>
                      <wps:cNvSpPr/>
                      <wps:spPr>
                        <a:xfrm>
                          <a:off x="0" y="0"/>
                          <a:ext cx="1280160" cy="342360"/>
                        </a:xfrm>
                        <a:prstGeom prst="flowChartTerminator">
                          <a:avLst/>
                        </a:prstGeom>
                        <a:solidFill>
                          <a:srgbClr val="FFFFFF"/>
                        </a:solidFill>
                        <a:ln w="2844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18"/>
                                <w:szCs w:val="20"/>
                                <w:lang w:val="en-US" w:bidi="ar-SA"/>
                              </w:rPr>
                              <w:t>Финансова дейност</w:t>
                            </w:r>
                          </w:p>
                        </w:txbxContent>
                      </wps:txbx>
                      <wps:bodyPr anchor="t">
                        <a:noAutofit/>
                      </wps:bodyPr>
                    </wps:wsp>
                  </a:graphicData>
                </a:graphic>
              </wp:anchor>
            </w:drawing>
          </mc:Choice>
          <mc:Fallback>
            <w:pict>
              <v:shape id="shape_0" fillcolor="white" stroked="t" o:allowincell="f" style="position:absolute;margin-left:218.4pt;margin-top:476.3pt;width:100.75pt;height:26.9pt;mso-wrap-style:square;v-text-anchor:top" type="_x0000_t116">
                <v:textbox>
                  <w:txbxContent>
                    <w:p>
                      <w:pPr>
                        <w:overflowPunct w:val="false"/>
                        <w:bidi w:val="0"/>
                        <w:jc w:val="center"/>
                        <w:rPr/>
                      </w:pPr>
                      <w:r>
                        <w:rPr>
                          <w:rFonts w:ascii="Times New Roman" w:hAnsi="Times New Roman" w:eastAsia="Times New Roman" w:cs="Times New Roman"/>
                          <w:color w:val="auto"/>
                          <w:kern w:val="2"/>
                          <w:sz w:val="18"/>
                          <w:szCs w:val="20"/>
                          <w:lang w:val="en-US" w:bidi="ar-SA"/>
                        </w:rPr>
                        <w:t>Финансова дейност</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26" behindDoc="0" locked="0" layoutInCell="1" allowOverlap="1">
                <wp:simplePos x="0" y="0"/>
                <wp:positionH relativeFrom="column">
                  <wp:posOffset>3139440</wp:posOffset>
                </wp:positionH>
                <wp:positionV relativeFrom="paragraph">
                  <wp:posOffset>5776595</wp:posOffset>
                </wp:positionV>
                <wp:extent cx="0" cy="274320"/>
                <wp:effectExtent l="43180" t="0" r="43180" b="0"/>
                <wp:wrapNone/>
                <wp:docPr id="21" name=""/>
                <a:graphic xmlns:a="http://schemas.openxmlformats.org/drawingml/2006/main">
                  <a:graphicData uri="http://schemas.microsoft.com/office/word/2010/wordprocessingShape">
                    <wps:wsp>
                      <wps:cNvSpPr/>
                      <wps:spPr>
                        <a:xfrm>
                          <a:off x="0" y="0"/>
                          <a:ext cx="0" cy="274320"/>
                        </a:xfrm>
                        <a:prstGeom prst="line">
                          <a:avLst/>
                        </a:prstGeom>
                        <a:ln w="28440">
                          <a:solidFill>
                            <a:srgbClr val="000000"/>
                          </a:solidFill>
                          <a:miter/>
                          <a:tailEnd len="med" type="triangle" w="med"/>
                        </a:ln>
                      </wps:spPr>
                      <wps:style>
                        <a:lnRef idx="0"/>
                        <a:fillRef idx="0"/>
                        <a:effectRef idx="0"/>
                        <a:fontRef idx="minor"/>
                      </wps:style>
                      <wps:bodyPr/>
                    </wps:wsp>
                  </a:graphicData>
                </a:graphic>
              </wp:anchor>
            </w:drawing>
          </mc:Choice>
          <mc:Fallback>
            <w:pict>
              <v:line id="shape_0" from="247.2pt,454.85pt" to="247.2pt,476.4pt" stroked="t" o:allowincell="f" style="position:absolute">
                <v:stroke color="black" weight="2844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7" behindDoc="0" locked="0" layoutInCell="1" allowOverlap="1">
                <wp:simplePos x="0" y="0"/>
                <wp:positionH relativeFrom="column">
                  <wp:posOffset>4488180</wp:posOffset>
                </wp:positionH>
                <wp:positionV relativeFrom="paragraph">
                  <wp:posOffset>5410835</wp:posOffset>
                </wp:positionV>
                <wp:extent cx="1371600" cy="942340"/>
                <wp:effectExtent l="14605" t="57785" r="17145" b="58420"/>
                <wp:wrapNone/>
                <wp:docPr id="22" name=""/>
                <a:graphic xmlns:a="http://schemas.openxmlformats.org/drawingml/2006/main">
                  <a:graphicData uri="http://schemas.microsoft.com/office/word/2010/wordprocessingShape">
                    <wps:wsp>
                      <wps:cNvSpPr/>
                      <wps:spPr>
                        <a:xfrm>
                          <a:off x="0" y="0"/>
                          <a:ext cx="1371600" cy="942480"/>
                        </a:xfrm>
                        <a:prstGeom prst="rightArrow">
                          <a:avLst>
                            <a:gd name="adj1" fmla="val 50000"/>
                            <a:gd name="adj2" fmla="val 26458"/>
                          </a:avLst>
                        </a:prstGeom>
                        <a:solidFill>
                          <a:srgbClr val="FFFFFF"/>
                        </a:solidFill>
                        <a:ln w="2844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18"/>
                                <w:szCs w:val="20"/>
                                <w:lang w:val="en-US" w:bidi="ar-SA"/>
                              </w:rPr>
                              <w:t>Подобряване на производството и продажбите</w:t>
                            </w:r>
                          </w:p>
                        </w:txbxContent>
                      </wps:txbx>
                      <wps:bodyPr anchor="t">
                        <a:noAutofit/>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white" stroked="t" o:allowincell="f" style="position:absolute;margin-left:353.4pt;margin-top:426.05pt;width:107.95pt;height:74.15pt;mso-wrap-style:square;v-text-anchor:top" type="_x0000_t13">
                <v:textbox>
                  <w:txbxContent>
                    <w:p>
                      <w:pPr>
                        <w:overflowPunct w:val="false"/>
                        <w:bidi w:val="0"/>
                        <w:jc w:val="center"/>
                        <w:rPr/>
                      </w:pPr>
                      <w:r>
                        <w:rPr>
                          <w:rFonts w:ascii="Times New Roman" w:hAnsi="Times New Roman" w:eastAsia="Times New Roman" w:cs="Times New Roman"/>
                          <w:color w:val="auto"/>
                          <w:kern w:val="2"/>
                          <w:sz w:val="18"/>
                          <w:szCs w:val="20"/>
                          <w:lang w:val="en-US" w:bidi="ar-SA"/>
                        </w:rPr>
                        <w:t>Подобряване на производството и продажбите</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28" behindDoc="0" locked="0" layoutInCell="1" allowOverlap="1">
                <wp:simplePos x="0" y="0"/>
                <wp:positionH relativeFrom="column">
                  <wp:posOffset>4798695</wp:posOffset>
                </wp:positionH>
                <wp:positionV relativeFrom="paragraph">
                  <wp:posOffset>1416050</wp:posOffset>
                </wp:positionV>
                <wp:extent cx="949960" cy="0"/>
                <wp:effectExtent l="0" t="38100" r="0" b="38100"/>
                <wp:wrapNone/>
                <wp:docPr id="23" name=""/>
                <a:graphic xmlns:a="http://schemas.openxmlformats.org/drawingml/2006/main">
                  <a:graphicData uri="http://schemas.microsoft.com/office/word/2010/wordprocessingShape">
                    <wps:wsp>
                      <wps:cNvSpPr/>
                      <wps:spPr>
                        <a:xfrm>
                          <a:off x="0" y="0"/>
                          <a:ext cx="950040" cy="0"/>
                        </a:xfrm>
                        <a:prstGeom prst="line">
                          <a:avLst/>
                        </a:prstGeom>
                        <a:ln w="19080">
                          <a:solidFill>
                            <a:srgbClr val="000000"/>
                          </a:solidFill>
                          <a:prstDash val="sysDot"/>
                          <a:miter/>
                          <a:headEnd len="med" type="triangle" w="med"/>
                          <a:tailEnd len="med" type="triangle" w="med"/>
                        </a:ln>
                      </wps:spPr>
                      <wps:style>
                        <a:lnRef idx="0"/>
                        <a:fillRef idx="0"/>
                        <a:effectRef idx="0"/>
                        <a:fontRef idx="minor"/>
                      </wps:style>
                      <wps:bodyPr/>
                    </wps:wsp>
                  </a:graphicData>
                </a:graphic>
              </wp:anchor>
            </w:drawing>
          </mc:Choice>
          <mc:Fallback>
            <w:pict>
              <v:line id="shape_0" from="377.85pt,111.5pt" to="452.6pt,111.5pt" stroked="t" o:allowincell="f" style="position:absolute">
                <v:stroke color="black" weight="19080" dashstyle="shortdot"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9" behindDoc="0" locked="0" layoutInCell="1" allowOverlap="1">
                <wp:simplePos x="0" y="0"/>
                <wp:positionH relativeFrom="column">
                  <wp:posOffset>487680</wp:posOffset>
                </wp:positionH>
                <wp:positionV relativeFrom="paragraph">
                  <wp:posOffset>564515</wp:posOffset>
                </wp:positionV>
                <wp:extent cx="1554480" cy="0"/>
                <wp:effectExtent l="0" t="38100" r="0" b="38100"/>
                <wp:wrapNone/>
                <wp:docPr id="24" name=""/>
                <a:graphic xmlns:a="http://schemas.openxmlformats.org/drawingml/2006/main">
                  <a:graphicData uri="http://schemas.microsoft.com/office/word/2010/wordprocessingShape">
                    <wps:wsp>
                      <wps:cNvSpPr/>
                      <wps:spPr>
                        <a:xfrm flipH="1">
                          <a:off x="0" y="0"/>
                          <a:ext cx="1554480" cy="0"/>
                        </a:xfrm>
                        <a:prstGeom prst="line">
                          <a:avLst/>
                        </a:prstGeom>
                        <a:ln w="19080">
                          <a:solidFill>
                            <a:srgbClr val="000000"/>
                          </a:solidFill>
                          <a:prstDash val="sysDot"/>
                          <a:miter/>
                          <a:headEnd len="med" type="triangle" w="med"/>
                          <a:tailEnd len="med" type="triangle" w="med"/>
                        </a:ln>
                      </wps:spPr>
                      <wps:style>
                        <a:lnRef idx="0"/>
                        <a:fillRef idx="0"/>
                        <a:effectRef idx="0"/>
                        <a:fontRef idx="minor"/>
                      </wps:style>
                      <wps:bodyPr/>
                    </wps:wsp>
                  </a:graphicData>
                </a:graphic>
              </wp:anchor>
            </w:drawing>
          </mc:Choice>
          <mc:Fallback>
            <w:pict>
              <v:line id="shape_0" from="38.4pt,44.45pt" to="160.75pt,44.45pt" stroked="t" o:allowincell="f" style="position:absolute;flip:x">
                <v:stroke color="black" weight="19080" dashstyle="shortdot"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30" behindDoc="0" locked="0" layoutInCell="1" allowOverlap="1">
                <wp:simplePos x="0" y="0"/>
                <wp:positionH relativeFrom="column">
                  <wp:posOffset>4086225</wp:posOffset>
                </wp:positionH>
                <wp:positionV relativeFrom="paragraph">
                  <wp:posOffset>1644650</wp:posOffset>
                </wp:positionV>
                <wp:extent cx="0" cy="800100"/>
                <wp:effectExtent l="38100" t="0" r="38100" b="0"/>
                <wp:wrapNone/>
                <wp:docPr id="25" name=""/>
                <a:graphic xmlns:a="http://schemas.openxmlformats.org/drawingml/2006/main">
                  <a:graphicData uri="http://schemas.microsoft.com/office/word/2010/wordprocessingShape">
                    <wps:wsp>
                      <wps:cNvSpPr/>
                      <wps:spPr>
                        <a:xfrm flipV="1">
                          <a:off x="0" y="0"/>
                          <a:ext cx="0" cy="80028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321.75pt,129.5pt" to="321.75pt,192.45pt" stroked="t" o:allowincell="f" style="position:absolute;flip:y">
                <v:stroke color="black" weight="1908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31" behindDoc="0" locked="0" layoutInCell="1" allowOverlap="1">
                <wp:simplePos x="0" y="0"/>
                <wp:positionH relativeFrom="column">
                  <wp:posOffset>4030980</wp:posOffset>
                </wp:positionH>
                <wp:positionV relativeFrom="paragraph">
                  <wp:posOffset>5481955</wp:posOffset>
                </wp:positionV>
                <wp:extent cx="457200" cy="342900"/>
                <wp:effectExtent l="8890" t="11430" r="0" b="0"/>
                <wp:wrapNone/>
                <wp:docPr id="26" name=""/>
                <a:graphic xmlns:a="http://schemas.openxmlformats.org/drawingml/2006/main">
                  <a:graphicData uri="http://schemas.microsoft.com/office/word/2010/wordprocessingShape">
                    <wps:wsp>
                      <wps:cNvSpPr/>
                      <wps:spPr>
                        <a:xfrm>
                          <a:off x="0" y="0"/>
                          <a:ext cx="457200" cy="343080"/>
                        </a:xfrm>
                        <a:prstGeom prst="line">
                          <a:avLst/>
                        </a:prstGeom>
                        <a:ln w="28440">
                          <a:solidFill>
                            <a:srgbClr val="000000"/>
                          </a:solidFill>
                          <a:miter/>
                          <a:tailEnd len="med" type="triangle" w="med"/>
                        </a:ln>
                      </wps:spPr>
                      <wps:style>
                        <a:lnRef idx="0"/>
                        <a:fillRef idx="0"/>
                        <a:effectRef idx="0"/>
                        <a:fontRef idx="minor"/>
                      </wps:style>
                      <wps:bodyPr/>
                    </wps:wsp>
                  </a:graphicData>
                </a:graphic>
              </wp:anchor>
            </w:drawing>
          </mc:Choice>
          <mc:Fallback>
            <w:pict>
              <v:line id="shape_0" from="317.4pt,431.65pt" to="353.35pt,458.6pt" stroked="t" o:allowincell="f" style="position:absolute">
                <v:stroke color="black" weight="2844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32" behindDoc="0" locked="0" layoutInCell="1" allowOverlap="1">
                <wp:simplePos x="0" y="0"/>
                <wp:positionH relativeFrom="column">
                  <wp:posOffset>4030980</wp:posOffset>
                </wp:positionH>
                <wp:positionV relativeFrom="paragraph">
                  <wp:posOffset>5935345</wp:posOffset>
                </wp:positionV>
                <wp:extent cx="457200" cy="228600"/>
                <wp:effectExtent l="6985" t="0" r="0" b="13335"/>
                <wp:wrapNone/>
                <wp:docPr id="27" name=""/>
                <a:graphic xmlns:a="http://schemas.openxmlformats.org/drawingml/2006/main">
                  <a:graphicData uri="http://schemas.microsoft.com/office/word/2010/wordprocessingShape">
                    <wps:wsp>
                      <wps:cNvSpPr/>
                      <wps:spPr>
                        <a:xfrm flipV="1">
                          <a:off x="0" y="0"/>
                          <a:ext cx="457200" cy="228600"/>
                        </a:xfrm>
                        <a:prstGeom prst="line">
                          <a:avLst/>
                        </a:prstGeom>
                        <a:ln w="28440">
                          <a:solidFill>
                            <a:srgbClr val="000000"/>
                          </a:solidFill>
                          <a:miter/>
                          <a:tailEnd len="med" type="triangle" w="med"/>
                        </a:ln>
                      </wps:spPr>
                      <wps:style>
                        <a:lnRef idx="0"/>
                        <a:fillRef idx="0"/>
                        <a:effectRef idx="0"/>
                        <a:fontRef idx="minor"/>
                      </wps:style>
                      <wps:bodyPr/>
                    </wps:wsp>
                  </a:graphicData>
                </a:graphic>
              </wp:anchor>
            </w:drawing>
          </mc:Choice>
          <mc:Fallback>
            <w:pict>
              <v:line id="shape_0" from="317.4pt,467.35pt" to="353.35pt,485.3pt" stroked="t" o:allowincell="f" style="position:absolute;flip:y">
                <v:stroke color="black" weight="2844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33" behindDoc="0" locked="0" layoutInCell="1" allowOverlap="1">
                <wp:simplePos x="0" y="0"/>
                <wp:positionH relativeFrom="column">
                  <wp:posOffset>3230880</wp:posOffset>
                </wp:positionH>
                <wp:positionV relativeFrom="paragraph">
                  <wp:posOffset>5048885</wp:posOffset>
                </wp:positionV>
                <wp:extent cx="260350" cy="208915"/>
                <wp:effectExtent l="0" t="0" r="0" b="0"/>
                <wp:wrapNone/>
                <wp:docPr id="28" name=""/>
                <a:graphic xmlns:a="http://schemas.openxmlformats.org/drawingml/2006/main">
                  <a:graphicData uri="http://schemas.microsoft.com/office/word/2010/wordprocessingShape">
                    <wps:wsp>
                      <wps:cNvSpPr/>
                      <wps:spPr>
                        <a:xfrm flipH="1">
                          <a:off x="0" y="0"/>
                          <a:ext cx="260280" cy="208800"/>
                        </a:xfrm>
                        <a:prstGeom prst="line">
                          <a:avLst/>
                        </a:prstGeom>
                        <a:ln w="2844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254.4pt,397.55pt" to="274.85pt,413.95pt" stroked="t" o:allowincell="f" style="position:absolute;flip:x">
                <v:stroke color="black" weight="28440"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34" behindDoc="0" locked="0" layoutInCell="1" allowOverlap="1">
                <wp:simplePos x="0" y="0"/>
                <wp:positionH relativeFrom="column">
                  <wp:posOffset>1402080</wp:posOffset>
                </wp:positionH>
                <wp:positionV relativeFrom="paragraph">
                  <wp:posOffset>3101975</wp:posOffset>
                </wp:positionV>
                <wp:extent cx="822960" cy="457200"/>
                <wp:effectExtent l="14605" t="14605" r="15240" b="16510"/>
                <wp:wrapNone/>
                <wp:docPr id="29" name=""/>
                <a:graphic xmlns:a="http://schemas.openxmlformats.org/drawingml/2006/main">
                  <a:graphicData uri="http://schemas.microsoft.com/office/word/2010/wordprocessingShape">
                    <wps:wsp>
                      <wps:cNvSpPr/>
                      <wps:spPr>
                        <a:xfrm>
                          <a:off x="0" y="0"/>
                          <a:ext cx="822960" cy="457200"/>
                        </a:xfrm>
                        <a:prstGeom prst="downArrowCallout">
                          <a:avLst>
                            <a:gd name="adj1" fmla="val 45004"/>
                            <a:gd name="adj2" fmla="val 45000"/>
                            <a:gd name="adj3" fmla="val 16667"/>
                            <a:gd name="adj4" fmla="val 66667"/>
                          </a:avLst>
                        </a:prstGeom>
                        <a:solidFill>
                          <a:srgbClr val="FFFFFF"/>
                        </a:solidFill>
                        <a:ln w="2844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18"/>
                                <w:szCs w:val="20"/>
                                <w:lang w:val="bg-BG" w:bidi="ar-SA"/>
                              </w:rPr>
                              <w:t>Планиране</w:t>
                            </w:r>
                          </w:p>
                        </w:txbxContent>
                      </wps:txbx>
                      <wps:bodyPr anchor="t">
                        <a:noAutofit/>
                      </wps:bodyPr>
                    </wps:wsp>
                  </a:graphicData>
                </a:graphic>
              </wp:anchor>
            </w:drawing>
          </mc:Choice>
          <mc:Fallback>
            <w:pict>
              <v:shape id="shape_0" fillcolor="white" stroked="t" o:allowincell="f" style="position:absolute;margin-left:110.4pt;margin-top:244.25pt;width:64.75pt;height:35.95pt;mso-wrap-style:square;v-text-anchor:top" type="_x0000_t80">
                <v:textbox>
                  <w:txbxContent>
                    <w:p>
                      <w:pPr>
                        <w:overflowPunct w:val="false"/>
                        <w:bidi w:val="0"/>
                        <w:jc w:val="center"/>
                        <w:rPr/>
                      </w:pPr>
                      <w:r>
                        <w:rPr>
                          <w:rFonts w:ascii="Times New Roman" w:hAnsi="Times New Roman" w:eastAsia="Times New Roman" w:cs="Times New Roman"/>
                          <w:color w:val="auto"/>
                          <w:kern w:val="2"/>
                          <w:sz w:val="18"/>
                          <w:szCs w:val="20"/>
                          <w:lang w:val="bg-BG" w:bidi="ar-SA"/>
                        </w:rPr>
                        <w:t>Планиране</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35" behindDoc="0" locked="0" layoutInCell="1" allowOverlap="1">
                <wp:simplePos x="0" y="0"/>
                <wp:positionH relativeFrom="column">
                  <wp:posOffset>1402080</wp:posOffset>
                </wp:positionH>
                <wp:positionV relativeFrom="paragraph">
                  <wp:posOffset>3555365</wp:posOffset>
                </wp:positionV>
                <wp:extent cx="822960" cy="457200"/>
                <wp:effectExtent l="14605" t="14605" r="15240" b="16510"/>
                <wp:wrapNone/>
                <wp:docPr id="30" name=""/>
                <a:graphic xmlns:a="http://schemas.openxmlformats.org/drawingml/2006/main">
                  <a:graphicData uri="http://schemas.microsoft.com/office/word/2010/wordprocessingShape">
                    <wps:wsp>
                      <wps:cNvSpPr/>
                      <wps:spPr>
                        <a:xfrm>
                          <a:off x="0" y="0"/>
                          <a:ext cx="822960" cy="457200"/>
                        </a:xfrm>
                        <a:prstGeom prst="downArrowCallout">
                          <a:avLst>
                            <a:gd name="adj1" fmla="val 45004"/>
                            <a:gd name="adj2" fmla="val 45000"/>
                            <a:gd name="adj3" fmla="val 16667"/>
                            <a:gd name="adj4" fmla="val 66667"/>
                          </a:avLst>
                        </a:prstGeom>
                        <a:solidFill>
                          <a:srgbClr val="FFFFFF"/>
                        </a:solidFill>
                        <a:ln w="2844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18"/>
                                <w:szCs w:val="20"/>
                                <w:lang w:val="bg-BG" w:bidi="ar-SA"/>
                              </w:rPr>
                              <w:t>Закупуване</w:t>
                            </w:r>
                          </w:p>
                        </w:txbxContent>
                      </wps:txbx>
                      <wps:bodyPr anchor="t">
                        <a:noAutofit/>
                      </wps:bodyPr>
                    </wps:wsp>
                  </a:graphicData>
                </a:graphic>
              </wp:anchor>
            </w:drawing>
          </mc:Choice>
          <mc:Fallback>
            <w:pict>
              <v:shape id="shape_0" fillcolor="white" stroked="t" o:allowincell="f" style="position:absolute;margin-left:110.4pt;margin-top:279.95pt;width:64.75pt;height:35.95pt;mso-wrap-style:square;v-text-anchor:top" type="_x0000_t80">
                <v:textbox>
                  <w:txbxContent>
                    <w:p>
                      <w:pPr>
                        <w:overflowPunct w:val="false"/>
                        <w:bidi w:val="0"/>
                        <w:jc w:val="center"/>
                        <w:rPr/>
                      </w:pPr>
                      <w:r>
                        <w:rPr>
                          <w:rFonts w:ascii="Times New Roman" w:hAnsi="Times New Roman" w:eastAsia="Times New Roman" w:cs="Times New Roman"/>
                          <w:color w:val="auto"/>
                          <w:kern w:val="2"/>
                          <w:sz w:val="18"/>
                          <w:szCs w:val="20"/>
                          <w:lang w:val="bg-BG" w:bidi="ar-SA"/>
                        </w:rPr>
                        <w:t>Закупуване</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36" behindDoc="0" locked="0" layoutInCell="1" allowOverlap="1">
                <wp:simplePos x="0" y="0"/>
                <wp:positionH relativeFrom="column">
                  <wp:posOffset>1402080</wp:posOffset>
                </wp:positionH>
                <wp:positionV relativeFrom="paragraph">
                  <wp:posOffset>4008120</wp:posOffset>
                </wp:positionV>
                <wp:extent cx="822960" cy="571500"/>
                <wp:effectExtent l="14605" t="14605" r="15240" b="16510"/>
                <wp:wrapNone/>
                <wp:docPr id="31" name=""/>
                <a:graphic xmlns:a="http://schemas.openxmlformats.org/drawingml/2006/main">
                  <a:graphicData uri="http://schemas.microsoft.com/office/word/2010/wordprocessingShape">
                    <wps:wsp>
                      <wps:cNvSpPr/>
                      <wps:spPr>
                        <a:xfrm>
                          <a:off x="0" y="0"/>
                          <a:ext cx="822960" cy="571680"/>
                        </a:xfrm>
                        <a:prstGeom prst="downArrowCallout">
                          <a:avLst>
                            <a:gd name="adj1" fmla="val 35992"/>
                            <a:gd name="adj2" fmla="val 35989"/>
                            <a:gd name="adj3" fmla="val 16667"/>
                            <a:gd name="adj4" fmla="val 66667"/>
                          </a:avLst>
                        </a:prstGeom>
                        <a:solidFill>
                          <a:srgbClr val="FFFFFF"/>
                        </a:solidFill>
                        <a:ln w="2844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18"/>
                                <w:szCs w:val="20"/>
                                <w:lang w:val="bg-BG" w:bidi="ar-SA"/>
                              </w:rPr>
                              <w:t>Входящ контрол</w:t>
                            </w:r>
                          </w:p>
                        </w:txbxContent>
                      </wps:txbx>
                      <wps:bodyPr anchor="t">
                        <a:noAutofit/>
                      </wps:bodyPr>
                    </wps:wsp>
                  </a:graphicData>
                </a:graphic>
              </wp:anchor>
            </w:drawing>
          </mc:Choice>
          <mc:Fallback>
            <w:pict>
              <v:shape id="shape_0" fillcolor="white" stroked="t" o:allowincell="f" style="position:absolute;margin-left:110.4pt;margin-top:315.6pt;width:64.75pt;height:44.95pt;mso-wrap-style:square;v-text-anchor:top" type="_x0000_t80">
                <v:textbox>
                  <w:txbxContent>
                    <w:p>
                      <w:pPr>
                        <w:overflowPunct w:val="false"/>
                        <w:bidi w:val="0"/>
                        <w:jc w:val="center"/>
                        <w:rPr/>
                      </w:pPr>
                      <w:r>
                        <w:rPr>
                          <w:rFonts w:ascii="Times New Roman" w:hAnsi="Times New Roman" w:eastAsia="Times New Roman" w:cs="Times New Roman"/>
                          <w:color w:val="auto"/>
                          <w:kern w:val="2"/>
                          <w:sz w:val="18"/>
                          <w:szCs w:val="20"/>
                          <w:lang w:val="bg-BG" w:bidi="ar-SA"/>
                        </w:rPr>
                        <w:t>Входящ контрол</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37" behindDoc="0" locked="0" layoutInCell="1" allowOverlap="1">
                <wp:simplePos x="0" y="0"/>
                <wp:positionH relativeFrom="column">
                  <wp:posOffset>1402080</wp:posOffset>
                </wp:positionH>
                <wp:positionV relativeFrom="paragraph">
                  <wp:posOffset>5142230</wp:posOffset>
                </wp:positionV>
                <wp:extent cx="822960" cy="274320"/>
                <wp:effectExtent l="14605" t="14605" r="15240" b="15240"/>
                <wp:wrapNone/>
                <wp:docPr id="32" name=""/>
                <a:graphic xmlns:a="http://schemas.openxmlformats.org/drawingml/2006/main">
                  <a:graphicData uri="http://schemas.microsoft.com/office/word/2010/wordprocessingShape">
                    <wps:wsp>
                      <wps:cNvSpPr/>
                      <wps:spPr>
                        <a:xfrm>
                          <a:off x="0" y="0"/>
                          <a:ext cx="822960" cy="274320"/>
                        </a:xfrm>
                        <a:prstGeom prst="roundRect">
                          <a:avLst>
                            <a:gd name="adj" fmla="val 16667"/>
                          </a:avLst>
                        </a:prstGeom>
                        <a:solidFill>
                          <a:srgbClr val="FFFFFF"/>
                        </a:solidFill>
                        <a:ln w="28440">
                          <a:solidFill>
                            <a:srgbClr val="000000"/>
                          </a:solidFill>
                          <a:miter/>
                        </a:ln>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18"/>
                                <w:szCs w:val="20"/>
                                <w:lang w:val="bg-BG" w:bidi="ar-SA"/>
                              </w:rPr>
                              <w:t>Транспорт</w:t>
                            </w:r>
                          </w:p>
                        </w:txbxContent>
                      </wps:txbx>
                      <wps:bodyPr anchor="t">
                        <a:noAutofit/>
                      </wps:bodyPr>
                    </wps:wsp>
                  </a:graphicData>
                </a:graphic>
              </wp:anchor>
            </w:drawing>
          </mc:Choice>
          <mc:Fallback>
            <w:pict>
              <v:roundrect id="shape_0" fillcolor="white" stroked="t" o:allowincell="f" style="position:absolute;margin-left:110.4pt;margin-top:404.9pt;width:64.75pt;height:21.55pt;mso-wrap-style:square;v-text-anchor:top">
                <v:textbox>
                  <w:txbxContent>
                    <w:p>
                      <w:pPr>
                        <w:overflowPunct w:val="false"/>
                        <w:bidi w:val="0"/>
                        <w:rPr/>
                      </w:pPr>
                      <w:r>
                        <w:rPr>
                          <w:rFonts w:ascii="Times New Roman" w:hAnsi="Times New Roman" w:eastAsia="Times New Roman" w:cs="Times New Roman"/>
                          <w:color w:val="auto"/>
                          <w:kern w:val="2"/>
                          <w:sz w:val="18"/>
                          <w:szCs w:val="20"/>
                          <w:lang w:val="bg-BG" w:bidi="ar-SA"/>
                        </w:rPr>
                        <w:t>Транспорт</w:t>
                      </w:r>
                    </w:p>
                  </w:txbxContent>
                </v:textbox>
                <v:fill o:detectmouseclick="t" type="solid" color2="black"/>
                <v:stroke color="black" weight="28440" joinstyle="miter" endcap="flat"/>
                <w10:wrap type="none"/>
              </v:roundrect>
            </w:pict>
          </mc:Fallback>
        </mc:AlternateContent>
        <mc:AlternateContent>
          <mc:Choice Requires="wps">
            <w:drawing>
              <wp:anchor distT="0" distB="0" distL="114935" distR="114935" simplePos="0" relativeHeight="38" behindDoc="0" locked="0" layoutInCell="1" allowOverlap="1">
                <wp:simplePos x="0" y="0"/>
                <wp:positionH relativeFrom="column">
                  <wp:posOffset>487680</wp:posOffset>
                </wp:positionH>
                <wp:positionV relativeFrom="paragraph">
                  <wp:posOffset>5526405</wp:posOffset>
                </wp:positionV>
                <wp:extent cx="1371600" cy="640080"/>
                <wp:effectExtent l="14605" t="33020" r="21590" b="33655"/>
                <wp:wrapNone/>
                <wp:docPr id="33" name=""/>
                <a:graphic xmlns:a="http://schemas.openxmlformats.org/drawingml/2006/main">
                  <a:graphicData uri="http://schemas.microsoft.com/office/word/2010/wordprocessingShape">
                    <wps:wsp>
                      <wps:cNvSpPr/>
                      <wps:spPr>
                        <a:xfrm>
                          <a:off x="0" y="0"/>
                          <a:ext cx="1371600" cy="640080"/>
                        </a:xfrm>
                        <a:prstGeom prst="rightArrow">
                          <a:avLst>
                            <a:gd name="adj1" fmla="val 50000"/>
                            <a:gd name="adj2" fmla="val 53571"/>
                          </a:avLst>
                        </a:prstGeom>
                        <a:solidFill>
                          <a:srgbClr val="FFFFFF"/>
                        </a:solidFill>
                        <a:ln w="28440">
                          <a:solidFill>
                            <a:srgbClr val="000000"/>
                          </a:solidFill>
                          <a:miter/>
                        </a:ln>
                      </wps:spPr>
                      <wps:style>
                        <a:lnRef idx="0"/>
                        <a:fillRef idx="0"/>
                        <a:effectRef idx="0"/>
                        <a:fontRef idx="minor"/>
                      </wps:style>
                      <wps:bodyPr/>
                    </wps:wsp>
                  </a:graphicData>
                </a:graphic>
              </wp:anchor>
            </w:drawing>
          </mc:Choice>
          <mc:Fallback>
            <w:pict>
              <v:shape id="shape_0" fillcolor="white" stroked="t" o:allowincell="f" style="position:absolute;margin-left:38.4pt;margin-top:435.15pt;width:107.95pt;height:50.35pt;mso-wrap-style:none;v-text-anchor:middle" type="_x0000_t13">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40" behindDoc="0" locked="0" layoutInCell="1" allowOverlap="1">
                <wp:simplePos x="0" y="0"/>
                <wp:positionH relativeFrom="column">
                  <wp:posOffset>2223770</wp:posOffset>
                </wp:positionH>
                <wp:positionV relativeFrom="paragraph">
                  <wp:posOffset>3707130</wp:posOffset>
                </wp:positionV>
                <wp:extent cx="581660" cy="198755"/>
                <wp:effectExtent l="0" t="13335" r="0" b="13335"/>
                <wp:wrapNone/>
                <wp:docPr id="34" name=""/>
                <a:graphic xmlns:a="http://schemas.openxmlformats.org/drawingml/2006/main">
                  <a:graphicData uri="http://schemas.microsoft.com/office/word/2010/wordprocessingShape">
                    <wps:wsp>
                      <wps:cNvSpPr/>
                      <wps:spPr>
                        <a:xfrm>
                          <a:off x="0" y="0"/>
                          <a:ext cx="581760" cy="198720"/>
                        </a:xfrm>
                        <a:prstGeom prst="line">
                          <a:avLst/>
                        </a:prstGeom>
                        <a:ln w="2844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175.1pt,291.9pt" to="220.85pt,307.5pt" stroked="t" o:allowincell="f" style="position:absolute">
                <v:stroke color="black" weight="28440"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41" behindDoc="0" locked="0" layoutInCell="1" allowOverlap="1">
                <wp:simplePos x="0" y="0"/>
                <wp:positionH relativeFrom="column">
                  <wp:posOffset>2202180</wp:posOffset>
                </wp:positionH>
                <wp:positionV relativeFrom="paragraph">
                  <wp:posOffset>4199255</wp:posOffset>
                </wp:positionV>
                <wp:extent cx="386080" cy="0"/>
                <wp:effectExtent l="0" t="43180" r="0" b="43180"/>
                <wp:wrapNone/>
                <wp:docPr id="35" name=""/>
                <a:graphic xmlns:a="http://schemas.openxmlformats.org/drawingml/2006/main">
                  <a:graphicData uri="http://schemas.microsoft.com/office/word/2010/wordprocessingShape">
                    <wps:wsp>
                      <wps:cNvSpPr/>
                      <wps:spPr>
                        <a:xfrm>
                          <a:off x="0" y="0"/>
                          <a:ext cx="385920" cy="0"/>
                        </a:xfrm>
                        <a:prstGeom prst="line">
                          <a:avLst/>
                        </a:prstGeom>
                        <a:ln w="2844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173.4pt,330.65pt" to="203.75pt,330.65pt" stroked="t" o:allowincell="f" style="position:absolute">
                <v:stroke color="black" weight="28440"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42" behindDoc="0" locked="0" layoutInCell="1" allowOverlap="1">
                <wp:simplePos x="0" y="0"/>
                <wp:positionH relativeFrom="column">
                  <wp:posOffset>2202180</wp:posOffset>
                </wp:positionH>
                <wp:positionV relativeFrom="paragraph">
                  <wp:posOffset>4744085</wp:posOffset>
                </wp:positionV>
                <wp:extent cx="603250" cy="515620"/>
                <wp:effectExtent l="0" t="0" r="0" b="0"/>
                <wp:wrapNone/>
                <wp:docPr id="36" name=""/>
                <a:graphic xmlns:a="http://schemas.openxmlformats.org/drawingml/2006/main">
                  <a:graphicData uri="http://schemas.microsoft.com/office/word/2010/wordprocessingShape">
                    <wps:wsp>
                      <wps:cNvSpPr/>
                      <wps:spPr>
                        <a:xfrm flipV="1">
                          <a:off x="0" y="0"/>
                          <a:ext cx="603360" cy="515520"/>
                        </a:xfrm>
                        <a:prstGeom prst="line">
                          <a:avLst/>
                        </a:prstGeom>
                        <a:ln w="2844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173.4pt,373.55pt" to="220.85pt,414.1pt" stroked="t" o:allowincell="f" style="position:absolute;flip:y">
                <v:stroke color="black" weight="28440"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43" behindDoc="0" locked="0" layoutInCell="1" allowOverlap="1">
                <wp:simplePos x="0" y="0"/>
                <wp:positionH relativeFrom="column">
                  <wp:posOffset>1402080</wp:posOffset>
                </wp:positionH>
                <wp:positionV relativeFrom="paragraph">
                  <wp:posOffset>4574540</wp:posOffset>
                </wp:positionV>
                <wp:extent cx="822960" cy="571500"/>
                <wp:effectExtent l="14605" t="14605" r="15240" b="16510"/>
                <wp:wrapNone/>
                <wp:docPr id="37" name=""/>
                <a:graphic xmlns:a="http://schemas.openxmlformats.org/drawingml/2006/main">
                  <a:graphicData uri="http://schemas.microsoft.com/office/word/2010/wordprocessingShape">
                    <wps:wsp>
                      <wps:cNvSpPr/>
                      <wps:spPr>
                        <a:xfrm>
                          <a:off x="0" y="0"/>
                          <a:ext cx="822960" cy="571680"/>
                        </a:xfrm>
                        <a:prstGeom prst="downArrowCallout">
                          <a:avLst>
                            <a:gd name="adj1" fmla="val 35992"/>
                            <a:gd name="adj2" fmla="val 35989"/>
                            <a:gd name="adj3" fmla="val 16667"/>
                            <a:gd name="adj4" fmla="val 66667"/>
                          </a:avLst>
                        </a:prstGeom>
                        <a:solidFill>
                          <a:srgbClr val="FFFFFF"/>
                        </a:solidFill>
                        <a:ln w="2844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16"/>
                                <w:szCs w:val="16"/>
                                <w:lang w:val="bg-BG" w:bidi="ar-SA"/>
                              </w:rPr>
                              <w:t>Съхранение и предпазване</w:t>
                            </w:r>
                          </w:p>
                        </w:txbxContent>
                      </wps:txbx>
                      <wps:bodyPr anchor="t">
                        <a:noAutofit/>
                      </wps:bodyPr>
                    </wps:wsp>
                  </a:graphicData>
                </a:graphic>
              </wp:anchor>
            </w:drawing>
          </mc:Choice>
          <mc:Fallback>
            <w:pict>
              <v:shape id="shape_0" fillcolor="white" stroked="t" o:allowincell="f" style="position:absolute;margin-left:110.4pt;margin-top:360.2pt;width:64.75pt;height:44.95pt;mso-wrap-style:square;v-text-anchor:top" type="_x0000_t80">
                <v:textbox>
                  <w:txbxContent>
                    <w:p>
                      <w:pPr>
                        <w:overflowPunct w:val="false"/>
                        <w:bidi w:val="0"/>
                        <w:jc w:val="center"/>
                        <w:rPr/>
                      </w:pPr>
                      <w:r>
                        <w:rPr>
                          <w:rFonts w:ascii="Times New Roman" w:hAnsi="Times New Roman" w:eastAsia="Times New Roman" w:cs="Times New Roman"/>
                          <w:color w:val="auto"/>
                          <w:kern w:val="2"/>
                          <w:sz w:val="16"/>
                          <w:szCs w:val="16"/>
                          <w:lang w:val="bg-BG" w:bidi="ar-SA"/>
                        </w:rPr>
                        <w:t>Съхранение и предпазване</w:t>
                      </w:r>
                    </w:p>
                  </w:txbxContent>
                </v:textbox>
                <v:fill o:detectmouseclick="t" type="solid" color2="black"/>
                <v:stroke color="black" weight="28440" joinstyle="miter" endcap="flat"/>
                <w10:wrap type="none"/>
              </v:shape>
            </w:pict>
          </mc:Fallback>
        </mc:AlternateContent>
        <mc:AlternateContent>
          <mc:Choice Requires="wps">
            <w:drawing>
              <wp:anchor distT="0" distB="0" distL="114935" distR="114935" simplePos="0" relativeHeight="44" behindDoc="0" locked="0" layoutInCell="1" allowOverlap="1">
                <wp:simplePos x="0" y="0"/>
                <wp:positionH relativeFrom="column">
                  <wp:posOffset>2202180</wp:posOffset>
                </wp:positionH>
                <wp:positionV relativeFrom="paragraph">
                  <wp:posOffset>4554220</wp:posOffset>
                </wp:positionV>
                <wp:extent cx="457200" cy="228600"/>
                <wp:effectExtent l="0" t="0" r="0" b="0"/>
                <wp:wrapNone/>
                <wp:docPr id="38" name=""/>
                <a:graphic xmlns:a="http://schemas.openxmlformats.org/drawingml/2006/main">
                  <a:graphicData uri="http://schemas.microsoft.com/office/word/2010/wordprocessingShape">
                    <wps:wsp>
                      <wps:cNvSpPr/>
                      <wps:spPr>
                        <a:xfrm flipH="1">
                          <a:off x="0" y="0"/>
                          <a:ext cx="457200" cy="228600"/>
                        </a:xfrm>
                        <a:prstGeom prst="line">
                          <a:avLst/>
                        </a:prstGeom>
                        <a:ln w="2844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173.4pt,358.6pt" to="209.35pt,376.55pt" stroked="t" o:allowincell="f" style="position:absolute;flip:x">
                <v:stroke color="black" weight="28440" startarrow="block" endarrow="block" startarrowwidth="medium" startarrowlength="medium" endarrowwidth="medium" endarrowlength="medium" joinstyle="miter" endcap="flat"/>
                <v:fill o:detectmouseclick="t" on="false"/>
                <w10:wrap type="none"/>
              </v:line>
            </w:pict>
          </mc:Fallback>
        </mc:AlternateContent>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eastAsia="bg-BG"/>
        </w:rPr>
      </w:pPr>
      <w:r>
        <w:rPr>
          <w:b/>
          <w:sz w:val="24"/>
          <w:szCs w:val="24"/>
          <w:lang w:val="ru-RU" w:eastAsia="bg-BG"/>
        </w:rPr>
        <mc:AlternateContent>
          <mc:Choice Requires="wps">
            <w:drawing>
              <wp:anchor distT="0" distB="0" distL="114935" distR="114935" simplePos="0" relativeHeight="39" behindDoc="0" locked="0" layoutInCell="1" allowOverlap="1">
                <wp:simplePos x="0" y="0"/>
                <wp:positionH relativeFrom="column">
                  <wp:posOffset>4341495</wp:posOffset>
                </wp:positionH>
                <wp:positionV relativeFrom="paragraph">
                  <wp:posOffset>92710</wp:posOffset>
                </wp:positionV>
                <wp:extent cx="457200" cy="914400"/>
                <wp:effectExtent l="12065" t="6985" r="12700" b="5715"/>
                <wp:wrapNone/>
                <wp:docPr id="39" name=""/>
                <a:graphic xmlns:a="http://schemas.openxmlformats.org/drawingml/2006/main">
                  <a:graphicData uri="http://schemas.microsoft.com/office/word/2010/wordprocessingShape">
                    <wps:wsp>
                      <wps:cNvSpPr/>
                      <wps:spPr>
                        <a:xfrm>
                          <a:off x="0" y="0"/>
                          <a:ext cx="457200" cy="914400"/>
                        </a:xfrm>
                        <a:prstGeom prst="upArrow">
                          <a:avLst>
                            <a:gd name="adj1" fmla="val 50000"/>
                            <a:gd name="adj2" fmla="val 50000"/>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type id="_x0000_t68" coordsize="21600,21600" o:spt="68" adj="10800,10800" path="m0@3l10800,l21600@3l@6@3l@6,21600l@5,21600l@5@3xe">
                <v:stroke joinstyle="miter"/>
                <v:formulas>
                  <v:f eqn="val 21600"/>
                  <v:f eqn="val #1"/>
                  <v:f eqn="val #0"/>
                  <v:f eqn="sum 0 @2 0"/>
                  <v:f eqn="prod 1 @1 2"/>
                  <v:f eqn="sum 10800 0 @4"/>
                  <v:f eqn="sum 10800 @4 0"/>
                  <v:f eqn="prod @5 @2 10800"/>
                  <v:f eqn="sum @3 0 @7"/>
                </v:formulas>
                <v:path gradientshapeok="t" o:connecttype="rect" textboxrect="@5,@8,@6,21600"/>
                <v:handles>
                  <v:h position="@5,21600"/>
                  <v:h position="0,@3"/>
                </v:handles>
              </v:shapetype>
              <v:shape id="shape_0" fillcolor="white" stroked="t" o:allowincell="f" style="position:absolute;margin-left:341.85pt;margin-top:7.3pt;width:35.95pt;height:71.95pt;mso-wrap-style:none;v-text-anchor:middle" type="_x0000_t68">
                <v:fill o:detectmouseclick="t" type="solid" color2="black"/>
                <v:stroke color="black" weight="9360" joinstyle="miter" endcap="flat"/>
                <w10:wrap type="none"/>
              </v:shape>
            </w:pict>
          </mc:Fallback>
        </mc:AlternateContent>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Normal"/>
        <w:snapToGrid w:val="false"/>
        <w:ind w:firstLine="720" w:end="0"/>
        <w:jc w:val="both"/>
        <w:rPr>
          <w:b/>
          <w:sz w:val="24"/>
          <w:szCs w:val="24"/>
          <w:lang w:val="ru-RU"/>
        </w:rPr>
      </w:pPr>
      <w:r>
        <w:rPr>
          <w:b/>
          <w:sz w:val="24"/>
          <w:szCs w:val="24"/>
          <w:lang w:val="ru-RU"/>
        </w:rPr>
      </w:r>
    </w:p>
    <w:p>
      <w:pPr>
        <w:pStyle w:val="BodyTextIndent3"/>
        <w:tabs>
          <w:tab w:val="clear" w:pos="936"/>
          <w:tab w:val="left" w:pos="1080" w:leader="none"/>
        </w:tabs>
        <w:spacing w:before="120" w:after="0"/>
        <w:ind w:hanging="0" w:start="0" w:end="0"/>
        <w:jc w:val="both"/>
        <w:rPr>
          <w:rFonts w:ascii="Arial;Arial" w:hAnsi="Arial;Arial" w:cs="Arial;Arial"/>
          <w:b w:val="false"/>
          <w:i w:val="false"/>
          <w:iCs/>
          <w:sz w:val="22"/>
          <w:szCs w:val="24"/>
          <w:lang w:val="ru-RU"/>
        </w:rPr>
      </w:pPr>
      <w:r>
        <w:rPr>
          <w:rFonts w:cs="Arial;Arial" w:ascii="Arial;Arial" w:hAnsi="Arial;Arial"/>
          <w:b w:val="false"/>
          <w:i w:val="false"/>
          <w:iCs/>
          <w:sz w:val="22"/>
          <w:szCs w:val="24"/>
          <w:lang w:val="ru-RU"/>
        </w:rPr>
      </w:r>
    </w:p>
    <w:p>
      <w:pPr>
        <w:pStyle w:val="BodyTextIndent3"/>
        <w:tabs>
          <w:tab w:val="clear" w:pos="936"/>
          <w:tab w:val="left" w:pos="1080" w:leader="none"/>
        </w:tabs>
        <w:spacing w:before="120" w:after="0"/>
        <w:ind w:hanging="0" w:start="0" w:end="0"/>
        <w:jc w:val="both"/>
        <w:rPr/>
      </w:pPr>
      <w:r>
        <w:rPr>
          <w:rFonts w:cs="Arial;Arial" w:ascii="Arial;Arial" w:hAnsi="Arial;Arial"/>
          <w:i w:val="false"/>
          <w:iCs/>
          <w:sz w:val="22"/>
        </w:rPr>
        <w:t xml:space="preserve"> </w:t>
      </w:r>
      <w:r>
        <w:rPr>
          <w:rFonts w:cs="Arial;Arial" w:ascii="Arial;Arial" w:hAnsi="Arial;Arial"/>
          <w:i w:val="false"/>
          <w:iCs/>
          <w:sz w:val="24"/>
          <w:szCs w:val="24"/>
        </w:rPr>
        <w:t>Обхват и граници</w:t>
      </w:r>
      <w:r>
        <w:rPr>
          <w:rFonts w:cs="Arial;Arial" w:ascii="Arial;Arial" w:hAnsi="Arial;Arial"/>
          <w:i w:val="false"/>
          <w:iCs/>
          <w:sz w:val="24"/>
          <w:szCs w:val="24"/>
          <w:lang w:val="bg-BG"/>
        </w:rPr>
        <w:t>.</w:t>
      </w:r>
    </w:p>
    <w:p>
      <w:pPr>
        <w:pStyle w:val="BodyTextIndent3"/>
        <w:tabs>
          <w:tab w:val="clear" w:pos="936"/>
          <w:tab w:val="left" w:pos="1080" w:leader="none"/>
        </w:tabs>
        <w:spacing w:before="120" w:after="0"/>
        <w:ind w:hanging="1080" w:start="1080" w:end="0"/>
        <w:jc w:val="both"/>
        <w:rPr>
          <w:rFonts w:ascii="Arial;Arial" w:hAnsi="Arial;Arial" w:cs="Arial;Arial"/>
          <w:i w:val="false"/>
          <w:iCs/>
          <w:sz w:val="24"/>
          <w:szCs w:val="24"/>
          <w:lang w:val="bg-BG"/>
        </w:rPr>
      </w:pPr>
      <w:r>
        <w:rPr>
          <w:rFonts w:cs="Arial;Arial" w:ascii="Arial;Arial" w:hAnsi="Arial;Arial"/>
          <w:i w:val="false"/>
          <w:iCs/>
          <w:sz w:val="24"/>
          <w:szCs w:val="24"/>
          <w:lang w:val="bg-BG"/>
        </w:rPr>
        <w:t xml:space="preserve">                </w:t>
      </w:r>
      <w:r>
        <w:rPr>
          <w:rFonts w:cs="Arial;Arial" w:ascii="Arial;Arial" w:hAnsi="Arial;Arial"/>
          <w:b w:val="false"/>
          <w:i w:val="false"/>
          <w:iCs/>
          <w:sz w:val="24"/>
          <w:szCs w:val="24"/>
        </w:rPr>
        <w:t>Наръчникът е приложим за операциите на организацията</w:t>
      </w:r>
      <w:r>
        <w:rPr>
          <w:rFonts w:cs="Arial;Arial" w:ascii="Arial;Arial" w:hAnsi="Arial;Arial"/>
          <w:b w:val="false"/>
          <w:i w:val="false"/>
          <w:iCs/>
          <w:sz w:val="24"/>
          <w:szCs w:val="24"/>
          <w:lang w:val="bg-BG"/>
        </w:rPr>
        <w:t>, както и</w:t>
      </w:r>
      <w:r>
        <w:rPr>
          <w:rFonts w:cs="Arial;Arial" w:ascii="Arial;Arial" w:hAnsi="Arial;Arial"/>
          <w:b w:val="false"/>
          <w:i w:val="false"/>
          <w:iCs/>
          <w:sz w:val="24"/>
          <w:szCs w:val="24"/>
        </w:rPr>
        <w:t xml:space="preserve"> всички дейности в наш</w:t>
      </w:r>
      <w:r>
        <w:rPr>
          <w:rFonts w:cs="Arial;Arial" w:ascii="Arial;Arial" w:hAnsi="Arial;Arial"/>
          <w:b w:val="false"/>
          <w:i w:val="false"/>
          <w:iCs/>
          <w:sz w:val="24"/>
          <w:szCs w:val="24"/>
          <w:lang w:val="bg-BG"/>
        </w:rPr>
        <w:t>ата компания</w:t>
      </w:r>
      <w:r>
        <w:rPr>
          <w:rFonts w:cs="Arial;Arial" w:ascii="Arial;Arial" w:hAnsi="Arial;Arial"/>
          <w:b w:val="false"/>
          <w:i w:val="false"/>
          <w:iCs/>
          <w:sz w:val="24"/>
          <w:szCs w:val="24"/>
        </w:rPr>
        <w:t xml:space="preserve">. Границите на системата за </w:t>
      </w:r>
      <w:r>
        <w:rPr>
          <w:rFonts w:cs="Arial;Arial" w:ascii="Arial;Arial" w:hAnsi="Arial;Arial"/>
          <w:b w:val="false"/>
          <w:i w:val="false"/>
          <w:iCs/>
          <w:sz w:val="24"/>
          <w:szCs w:val="24"/>
          <w:lang w:val="bg-BG"/>
        </w:rPr>
        <w:t>енергийно управление</w:t>
      </w:r>
      <w:r>
        <w:rPr>
          <w:rFonts w:cs="Arial;Arial" w:ascii="Arial;Arial" w:hAnsi="Arial;Arial"/>
          <w:b w:val="false"/>
          <w:i w:val="false"/>
          <w:iCs/>
          <w:sz w:val="24"/>
          <w:szCs w:val="24"/>
        </w:rPr>
        <w:t xml:space="preserve">, са </w:t>
      </w:r>
      <w:r>
        <w:rPr>
          <w:rFonts w:cs="Arial;Arial" w:ascii="Arial;Arial" w:hAnsi="Arial;Arial"/>
          <w:b w:val="false"/>
          <w:i w:val="false"/>
          <w:iCs/>
          <w:sz w:val="24"/>
          <w:szCs w:val="24"/>
          <w:lang w:val="bg-BG"/>
        </w:rPr>
        <w:t>дефинирани</w:t>
      </w:r>
      <w:r>
        <w:rPr>
          <w:rFonts w:cs="Arial;Arial" w:ascii="Arial;Arial" w:hAnsi="Arial;Arial"/>
          <w:b w:val="false"/>
          <w:i w:val="false"/>
          <w:iCs/>
          <w:sz w:val="24"/>
          <w:szCs w:val="24"/>
        </w:rPr>
        <w:t xml:space="preserve"> в </w:t>
      </w:r>
      <w:r>
        <w:rPr>
          <w:rFonts w:cs="Arial;Arial" w:ascii="Arial;Arial" w:hAnsi="Arial;Arial"/>
          <w:b w:val="false"/>
          <w:i w:val="false"/>
          <w:iCs/>
          <w:sz w:val="24"/>
          <w:szCs w:val="24"/>
          <w:lang w:val="bg-BG"/>
        </w:rPr>
        <w:t>списъка</w:t>
      </w:r>
      <w:r>
        <w:rPr>
          <w:rFonts w:cs="Arial;Arial" w:ascii="Arial;Arial" w:hAnsi="Arial;Arial"/>
          <w:b w:val="false"/>
          <w:i w:val="false"/>
          <w:iCs/>
          <w:sz w:val="24"/>
          <w:szCs w:val="24"/>
        </w:rPr>
        <w:t xml:space="preserve"> </w:t>
      </w:r>
      <w:r>
        <w:rPr>
          <w:rFonts w:cs="Arial;Arial" w:ascii="Arial;Arial" w:hAnsi="Arial;Arial"/>
          <w:b w:val="false"/>
          <w:i w:val="false"/>
          <w:iCs/>
          <w:sz w:val="24"/>
          <w:szCs w:val="24"/>
          <w:lang w:val="bg-BG"/>
        </w:rPr>
        <w:t>н</w:t>
      </w:r>
      <w:r>
        <w:rPr>
          <w:rFonts w:cs="Arial;Arial" w:ascii="Arial;Arial" w:hAnsi="Arial;Arial"/>
          <w:b w:val="false"/>
          <w:i w:val="false"/>
          <w:iCs/>
          <w:sz w:val="24"/>
          <w:szCs w:val="24"/>
        </w:rPr>
        <w:t>а всички съоръжения и оборудване, използван</w:t>
      </w:r>
      <w:r>
        <w:rPr>
          <w:rFonts w:cs="Arial;Arial" w:ascii="Arial;Arial" w:hAnsi="Arial;Arial"/>
          <w:b w:val="false"/>
          <w:i w:val="false"/>
          <w:iCs/>
          <w:sz w:val="24"/>
          <w:szCs w:val="24"/>
          <w:lang w:val="bg-BG"/>
        </w:rPr>
        <w:t>и</w:t>
      </w:r>
      <w:r>
        <w:rPr>
          <w:rFonts w:cs="Arial;Arial" w:ascii="Arial;Arial" w:hAnsi="Arial;Arial"/>
          <w:b w:val="false"/>
          <w:i w:val="false"/>
          <w:iCs/>
          <w:sz w:val="24"/>
          <w:szCs w:val="24"/>
        </w:rPr>
        <w:t xml:space="preserve"> в централата</w:t>
      </w:r>
      <w:r>
        <w:rPr>
          <w:rFonts w:cs="Arial;Arial" w:ascii="Arial;Arial" w:hAnsi="Arial;Arial"/>
          <w:b w:val="false"/>
          <w:i w:val="false"/>
          <w:iCs/>
          <w:sz w:val="24"/>
          <w:szCs w:val="24"/>
          <w:lang w:val="bg-BG"/>
        </w:rPr>
        <w:t>,</w:t>
      </w:r>
      <w:r>
        <w:rPr>
          <w:rFonts w:cs="Arial;Arial" w:ascii="Arial;Arial" w:hAnsi="Arial;Arial"/>
          <w:b w:val="false"/>
          <w:i w:val="false"/>
          <w:iCs/>
          <w:sz w:val="24"/>
          <w:szCs w:val="24"/>
        </w:rPr>
        <w:t xml:space="preserve"> намира</w:t>
      </w:r>
      <w:r>
        <w:rPr>
          <w:rFonts w:cs="Arial;Arial" w:ascii="Arial;Arial" w:hAnsi="Arial;Arial"/>
          <w:b w:val="false"/>
          <w:i w:val="false"/>
          <w:iCs/>
          <w:sz w:val="24"/>
          <w:szCs w:val="24"/>
          <w:lang w:val="bg-BG"/>
        </w:rPr>
        <w:t>ща се</w:t>
      </w:r>
      <w:r>
        <w:rPr>
          <w:rFonts w:cs="Arial;Arial" w:ascii="Arial;Arial" w:hAnsi="Arial;Arial"/>
          <w:b w:val="false"/>
          <w:i w:val="false"/>
          <w:iCs/>
          <w:sz w:val="24"/>
          <w:szCs w:val="24"/>
        </w:rPr>
        <w:t xml:space="preserve"> </w:t>
      </w:r>
      <w:r>
        <w:rPr>
          <w:rFonts w:cs="Arial;Arial" w:ascii="Arial;Arial" w:hAnsi="Arial;Arial"/>
          <w:b w:val="false"/>
          <w:i w:val="false"/>
          <w:iCs/>
          <w:sz w:val="24"/>
          <w:szCs w:val="24"/>
          <w:lang w:val="bg-BG"/>
        </w:rPr>
        <w:t>в и о</w:t>
      </w:r>
      <w:r>
        <w:rPr>
          <w:rFonts w:cs="Arial;Arial" w:ascii="Arial;Arial" w:hAnsi="Arial;Arial"/>
          <w:b w:val="false"/>
          <w:i w:val="false"/>
          <w:iCs/>
          <w:sz w:val="24"/>
          <w:szCs w:val="24"/>
        </w:rPr>
        <w:t>бхваща</w:t>
      </w:r>
      <w:r>
        <w:rPr>
          <w:rFonts w:cs="Arial;Arial" w:ascii="Arial;Arial" w:hAnsi="Arial;Arial"/>
          <w:b w:val="false"/>
          <w:i w:val="false"/>
          <w:iCs/>
          <w:sz w:val="24"/>
          <w:szCs w:val="24"/>
          <w:lang w:val="bg-BG"/>
        </w:rPr>
        <w:t>т</w:t>
      </w:r>
      <w:r>
        <w:rPr>
          <w:rFonts w:cs="Arial;Arial" w:ascii="Arial;Arial" w:hAnsi="Arial;Arial"/>
          <w:b w:val="false"/>
          <w:i w:val="false"/>
          <w:iCs/>
          <w:sz w:val="24"/>
          <w:szCs w:val="24"/>
        </w:rPr>
        <w:t xml:space="preserve"> система</w:t>
      </w:r>
      <w:r>
        <w:rPr>
          <w:rFonts w:cs="Arial;Arial" w:ascii="Arial;Arial" w:hAnsi="Arial;Arial"/>
          <w:b w:val="false"/>
          <w:i w:val="false"/>
          <w:iCs/>
          <w:sz w:val="24"/>
          <w:szCs w:val="24"/>
          <w:lang w:val="bg-BG"/>
        </w:rPr>
        <w:t>та</w:t>
      </w:r>
      <w:r>
        <w:rPr>
          <w:rFonts w:cs="Arial;Arial" w:ascii="Arial;Arial" w:hAnsi="Arial;Arial"/>
          <w:b w:val="false"/>
          <w:i w:val="false"/>
          <w:iCs/>
          <w:sz w:val="24"/>
          <w:szCs w:val="24"/>
        </w:rPr>
        <w:t xml:space="preserve"> за </w:t>
      </w:r>
      <w:r>
        <w:rPr>
          <w:rFonts w:cs="Arial;Arial" w:ascii="Arial;Arial" w:hAnsi="Arial;Arial"/>
          <w:b w:val="false"/>
          <w:i w:val="false"/>
          <w:iCs/>
          <w:sz w:val="24"/>
          <w:szCs w:val="24"/>
          <w:lang w:val="bg-BG"/>
        </w:rPr>
        <w:t xml:space="preserve">енергийно управление </w:t>
      </w:r>
      <w:r>
        <w:rPr>
          <w:rFonts w:cs="Arial;Arial" w:ascii="Arial;Arial" w:hAnsi="Arial;Arial"/>
          <w:b w:val="false"/>
          <w:i w:val="false"/>
          <w:iCs/>
          <w:sz w:val="24"/>
          <w:szCs w:val="24"/>
        </w:rPr>
        <w:t>за всички продукти,</w:t>
      </w:r>
      <w:r>
        <w:rPr>
          <w:rFonts w:cs="Arial;Arial" w:ascii="Arial;Arial" w:hAnsi="Arial;Arial"/>
          <w:b w:val="false"/>
          <w:i w:val="false"/>
          <w:iCs/>
          <w:sz w:val="24"/>
          <w:szCs w:val="24"/>
          <w:lang w:val="bg-BG"/>
        </w:rPr>
        <w:t xml:space="preserve"> които са</w:t>
      </w:r>
      <w:r>
        <w:rPr>
          <w:rFonts w:cs="Arial;Arial" w:ascii="Arial;Arial" w:hAnsi="Arial;Arial"/>
          <w:b w:val="false"/>
          <w:i w:val="false"/>
          <w:iCs/>
          <w:sz w:val="24"/>
          <w:szCs w:val="24"/>
        </w:rPr>
        <w:t xml:space="preserve"> произведени и процесите, </w:t>
      </w:r>
      <w:r>
        <w:rPr>
          <w:rFonts w:cs="Arial;Arial" w:ascii="Arial;Arial" w:hAnsi="Arial;Arial"/>
          <w:b w:val="false"/>
          <w:i w:val="false"/>
          <w:iCs/>
          <w:sz w:val="24"/>
          <w:szCs w:val="24"/>
          <w:lang w:val="bg-BG"/>
        </w:rPr>
        <w:t>извършвани</w:t>
      </w:r>
      <w:r>
        <w:rPr>
          <w:rFonts w:cs="Arial;Arial" w:ascii="Arial;Arial" w:hAnsi="Arial;Arial"/>
          <w:b w:val="false"/>
          <w:i w:val="false"/>
          <w:iCs/>
          <w:sz w:val="24"/>
          <w:szCs w:val="24"/>
        </w:rPr>
        <w:t xml:space="preserve"> от служител</w:t>
      </w:r>
      <w:r>
        <w:rPr>
          <w:rFonts w:cs="Arial;Arial" w:ascii="Arial;Arial" w:hAnsi="Arial;Arial"/>
          <w:b w:val="false"/>
          <w:i w:val="false"/>
          <w:iCs/>
          <w:sz w:val="24"/>
          <w:szCs w:val="24"/>
          <w:lang w:val="bg-BG"/>
        </w:rPr>
        <w:t>ите</w:t>
      </w:r>
      <w:r>
        <w:rPr>
          <w:rFonts w:cs="Arial;Arial" w:ascii="Arial;Arial" w:hAnsi="Arial;Arial"/>
          <w:b w:val="false"/>
          <w:i w:val="false"/>
          <w:iCs/>
          <w:sz w:val="24"/>
          <w:szCs w:val="24"/>
        </w:rPr>
        <w:t xml:space="preserve"> в компанията, както и всички дейности в </w:t>
      </w:r>
      <w:r>
        <w:rPr>
          <w:rFonts w:cs="Arial;Arial" w:ascii="Arial;Arial" w:hAnsi="Arial;Arial"/>
          <w:b w:val="false"/>
          <w:i w:val="false"/>
          <w:iCs/>
          <w:sz w:val="24"/>
          <w:szCs w:val="24"/>
          <w:lang w:val="bg-BG"/>
        </w:rPr>
        <w:t>компанията</w:t>
      </w:r>
      <w:r>
        <w:rPr>
          <w:rFonts w:cs="Arial;Arial" w:ascii="Arial;Arial" w:hAnsi="Arial;Arial"/>
          <w:b w:val="false"/>
          <w:i w:val="false"/>
          <w:iCs/>
          <w:sz w:val="24"/>
          <w:szCs w:val="24"/>
        </w:rPr>
        <w:t>, които оказват съществено влияние върху потреблението на енергия</w:t>
      </w:r>
      <w:r>
        <w:rPr>
          <w:rFonts w:cs="Arial;Arial" w:ascii="Arial;Arial" w:hAnsi="Arial;Arial"/>
          <w:b w:val="false"/>
          <w:i w:val="false"/>
          <w:iCs/>
          <w:sz w:val="24"/>
          <w:szCs w:val="24"/>
          <w:lang w:val="bg-BG"/>
        </w:rPr>
        <w:t>.</w:t>
      </w:r>
    </w:p>
    <w:p>
      <w:pPr>
        <w:pStyle w:val="BodyTextIndent3"/>
        <w:tabs>
          <w:tab w:val="clear" w:pos="936"/>
          <w:tab w:val="left" w:pos="1080" w:leader="none"/>
        </w:tabs>
        <w:spacing w:before="120" w:after="0"/>
        <w:ind w:hanging="0" w:start="0" w:end="0"/>
        <w:jc w:val="both"/>
        <w:rPr>
          <w:rFonts w:ascii="Arial;Arial" w:hAnsi="Arial;Arial" w:cs="Arial;Arial"/>
          <w:i w:val="false"/>
          <w:iCs/>
          <w:sz w:val="24"/>
          <w:szCs w:val="24"/>
          <w:lang w:val="bg-BG"/>
        </w:rPr>
      </w:pPr>
      <w:r>
        <w:rPr>
          <w:rFonts w:cs="Arial;Arial" w:ascii="Arial;Arial" w:hAnsi="Arial;Arial"/>
          <w:i w:val="false"/>
          <w:iCs/>
          <w:sz w:val="24"/>
          <w:szCs w:val="24"/>
          <w:lang w:val="bg-BG"/>
        </w:rPr>
        <w:t xml:space="preserve">Изисквания на </w:t>
      </w:r>
      <w:r>
        <w:rPr>
          <w:rFonts w:cs="Arial;Arial" w:ascii="Arial;Arial" w:hAnsi="Arial;Arial"/>
          <w:i w:val="false"/>
          <w:iCs/>
          <w:sz w:val="24"/>
          <w:szCs w:val="24"/>
        </w:rPr>
        <w:t>ISO 50001</w:t>
      </w:r>
      <w:r>
        <w:rPr>
          <w:rFonts w:cs="Arial;Arial" w:ascii="Arial;Arial" w:hAnsi="Arial;Arial"/>
          <w:i w:val="false"/>
          <w:iCs/>
          <w:sz w:val="24"/>
          <w:szCs w:val="24"/>
          <w:lang w:val="bg-BG"/>
        </w:rPr>
        <w:t>.</w:t>
      </w:r>
    </w:p>
    <w:p>
      <w:pPr>
        <w:pStyle w:val="BodyTextIndent3"/>
        <w:tabs>
          <w:tab w:val="clear" w:pos="936"/>
          <w:tab w:val="left" w:pos="1080" w:leader="none"/>
        </w:tabs>
        <w:spacing w:before="120" w:after="0"/>
        <w:ind w:hanging="0" w:start="108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rPr>
        <w:t xml:space="preserve">Всички служители са обучени и са запознати с изискванията на системата за </w:t>
      </w:r>
      <w:r>
        <w:rPr>
          <w:rFonts w:cs="Arial;Arial" w:ascii="Arial;Arial" w:hAnsi="Arial;Arial"/>
          <w:b w:val="false"/>
          <w:i w:val="false"/>
          <w:iCs/>
          <w:sz w:val="24"/>
          <w:szCs w:val="24"/>
          <w:lang w:val="bg-BG"/>
        </w:rPr>
        <w:t>енергийно управление</w:t>
      </w:r>
      <w:r>
        <w:rPr>
          <w:rFonts w:cs="Arial;Arial" w:ascii="Arial;Arial" w:hAnsi="Arial;Arial"/>
          <w:b w:val="false"/>
          <w:i w:val="false"/>
          <w:iCs/>
          <w:sz w:val="24"/>
          <w:szCs w:val="24"/>
        </w:rPr>
        <w:t xml:space="preserve">, за да се постигне постоянно подобряване на енергийната ефективност. За да се осигури непрекъснато подобрение </w:t>
      </w:r>
      <w:r>
        <w:rPr>
          <w:rFonts w:cs="Arial;Arial" w:ascii="Arial;Arial" w:hAnsi="Arial;Arial"/>
          <w:b w:val="false"/>
          <w:i w:val="false"/>
          <w:iCs/>
          <w:sz w:val="24"/>
          <w:szCs w:val="24"/>
          <w:lang w:val="bg-BG"/>
        </w:rPr>
        <w:t>се прави</w:t>
      </w:r>
      <w:r>
        <w:rPr>
          <w:rFonts w:cs="Arial;Arial" w:ascii="Arial;Arial" w:hAnsi="Arial;Arial"/>
          <w:b w:val="false"/>
          <w:i w:val="false"/>
          <w:iCs/>
          <w:sz w:val="24"/>
          <w:szCs w:val="24"/>
        </w:rPr>
        <w:t xml:space="preserve"> периодичен мониторинг на целите.</w:t>
      </w:r>
    </w:p>
    <w:p>
      <w:pPr>
        <w:pStyle w:val="BodyTextIndent3"/>
        <w:tabs>
          <w:tab w:val="clear" w:pos="936"/>
          <w:tab w:val="left" w:pos="1080" w:leader="none"/>
        </w:tabs>
        <w:spacing w:before="120" w:after="0"/>
        <w:ind w:hanging="0" w:start="0" w:end="0"/>
        <w:jc w:val="both"/>
        <w:rPr>
          <w:rFonts w:ascii="Arial;Arial" w:hAnsi="Arial;Arial" w:cs="Arial;Arial"/>
          <w:b w:val="false"/>
          <w:i w:val="false"/>
          <w:iCs/>
          <w:sz w:val="24"/>
          <w:szCs w:val="24"/>
          <w:lang w:val="bg-BG"/>
        </w:rPr>
      </w:pPr>
      <w:r>
        <w:rPr>
          <w:rFonts w:cs="Arial;Arial" w:ascii="Arial;Arial" w:hAnsi="Arial;Arial"/>
          <w:i w:val="false"/>
          <w:iCs/>
          <w:sz w:val="24"/>
          <w:szCs w:val="24"/>
        </w:rPr>
        <w:t xml:space="preserve"> </w:t>
      </w:r>
      <w:r>
        <w:rPr>
          <w:rFonts w:cs="Arial;Arial" w:ascii="Arial;Arial" w:hAnsi="Arial;Arial"/>
          <w:i w:val="false"/>
          <w:iCs/>
          <w:sz w:val="24"/>
          <w:szCs w:val="24"/>
          <w:lang w:val="bg-BG"/>
        </w:rPr>
        <w:t>Одобрени процедури</w:t>
      </w:r>
    </w:p>
    <w:p>
      <w:pPr>
        <w:pStyle w:val="BodyTextIndent3"/>
        <w:tabs>
          <w:tab w:val="clear" w:pos="936"/>
          <w:tab w:val="left" w:pos="1080" w:leader="none"/>
          <w:tab w:val="left" w:pos="3600" w:leader="none"/>
        </w:tabs>
        <w:spacing w:before="120" w:after="0"/>
        <w:ind w:hanging="1080" w:start="108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rPr>
        <w:tab/>
      </w:r>
      <w:r>
        <w:rPr>
          <w:rFonts w:cs="Arial;Arial" w:ascii="Arial;Arial" w:hAnsi="Arial;Arial"/>
          <w:b w:val="false"/>
          <w:i w:val="false"/>
          <w:iCs/>
          <w:sz w:val="24"/>
          <w:szCs w:val="24"/>
          <w:lang w:val="bg-BG"/>
        </w:rPr>
        <w:t>ПЕУ</w:t>
      </w:r>
      <w:r>
        <w:rPr>
          <w:rFonts w:cs="Arial;Arial" w:ascii="Arial;Arial" w:hAnsi="Arial;Arial"/>
          <w:b w:val="false"/>
          <w:i w:val="false"/>
          <w:iCs/>
          <w:sz w:val="24"/>
          <w:szCs w:val="24"/>
        </w:rPr>
        <w:t xml:space="preserve"> 0</w:t>
      </w:r>
      <w:r>
        <w:rPr>
          <w:rFonts w:cs="Arial;Arial" w:ascii="Arial;Arial" w:hAnsi="Arial;Arial"/>
          <w:b w:val="false"/>
          <w:i w:val="false"/>
          <w:iCs/>
          <w:sz w:val="24"/>
          <w:szCs w:val="24"/>
          <w:lang w:val="bg-BG"/>
        </w:rPr>
        <w:t xml:space="preserve">2 </w:t>
      </w:r>
      <w:r>
        <w:rPr>
          <w:rFonts w:cs="Arial;Arial" w:ascii="Arial;Arial" w:hAnsi="Arial;Arial"/>
          <w:b w:val="false"/>
          <w:i w:val="false"/>
          <w:iCs/>
          <w:sz w:val="24"/>
          <w:szCs w:val="24"/>
        </w:rPr>
        <w:t>Процедура за енергийна базова линия, показатели за енергийна ефективност, енергийни цели и задачи.  Оперативно управление и план за действие.</w:t>
      </w:r>
    </w:p>
    <w:p>
      <w:pPr>
        <w:pStyle w:val="Normal"/>
        <w:tabs>
          <w:tab w:val="clear" w:pos="720"/>
          <w:tab w:val="left" w:pos="936" w:leader="none"/>
          <w:tab w:val="left" w:pos="1080" w:leader="none"/>
        </w:tabs>
        <w:spacing w:lineRule="atLeast" w:line="0"/>
        <w:jc w:val="both"/>
        <w:rPr>
          <w:rFonts w:ascii="Arial;Arial" w:hAnsi="Arial;Arial" w:cs="Arial;Arial"/>
          <w:b/>
          <w:i/>
          <w:iCs/>
          <w:sz w:val="22"/>
          <w:szCs w:val="22"/>
          <w:lang w:val="bg-BG"/>
        </w:rPr>
      </w:pPr>
      <w:r>
        <w:rPr>
          <w:rFonts w:cs="Arial;Arial" w:ascii="Arial;Arial" w:hAnsi="Arial;Arial"/>
          <w:b/>
          <w:i/>
          <w:iCs/>
          <w:sz w:val="22"/>
          <w:szCs w:val="22"/>
          <w:lang w:val="bg-BG"/>
        </w:rPr>
      </w:r>
    </w:p>
    <w:p>
      <w:pPr>
        <w:pStyle w:val="Normal"/>
        <w:tabs>
          <w:tab w:val="clear" w:pos="720"/>
          <w:tab w:val="left" w:pos="936" w:leader="none"/>
          <w:tab w:val="left" w:pos="1080" w:leader="none"/>
        </w:tabs>
        <w:spacing w:lineRule="atLeast" w:line="0"/>
        <w:jc w:val="both"/>
        <w:rPr>
          <w:rFonts w:ascii="Arial;Arial" w:hAnsi="Arial;Arial" w:cs="Arial;Arial"/>
          <w:b/>
          <w:iCs/>
          <w:sz w:val="36"/>
          <w:lang w:val="bg-BG"/>
        </w:rPr>
      </w:pPr>
      <w:r>
        <w:rPr>
          <w:rFonts w:cs="Arial;Arial" w:ascii="Arial;Arial" w:hAnsi="Arial;Arial"/>
          <w:b/>
          <w:iCs/>
          <w:sz w:val="36"/>
        </w:rPr>
        <w:t>1.1</w:t>
        <w:tab/>
      </w:r>
      <w:r>
        <w:rPr>
          <w:rFonts w:cs="Arial;Arial" w:ascii="Arial;Arial" w:hAnsi="Arial;Arial"/>
          <w:b/>
          <w:iCs/>
          <w:sz w:val="36"/>
          <w:lang w:val="bg-BG"/>
        </w:rPr>
        <w:t>ПРОФИЛ НА КОМПАНИЯТА</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r>
      <w:r>
        <w:rPr>
          <w:rFonts w:cs="Arial;Arial" w:ascii="Arial;Arial" w:hAnsi="Arial;Arial"/>
          <w:b/>
          <w:sz w:val="24"/>
          <w:szCs w:val="24"/>
          <w:u w:val="single"/>
          <w:lang w:val="bg-BG"/>
        </w:rPr>
        <w:t>ТС Кънстракшън ЕООД</w:t>
      </w:r>
      <w:r>
        <w:rPr>
          <w:rFonts w:cs="Arial;Arial" w:ascii="Arial;Arial" w:hAnsi="Arial;Arial"/>
          <w:sz w:val="22"/>
          <w:lang w:val="bg-BG"/>
        </w:rPr>
        <w:t xml:space="preserve"> е еднолично дружество с ограничена отговорност.</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t>Последните няколко години предприятието насочва все повече дейността си към предоставяне на строителни услуги, в областта на жилищно и нежилищно строителство на сгради в региона на София. Компанията разполага с набор от транспортни средства и техника за извършване на дейностите в обхвата на сертификация.</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t>Дружеството е регистрирано в търговския регистър - ЕИК: 206853231,</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t>Основните етапи през които се провежда дейността са :</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t>1. Съгласуване и одобряване на инвестиционен проект</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t>2. Разрешение за строителство на инвестиционен проект</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t>3. Строителство:</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t>- Направа на изкоп и полагане на основите на сградата</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t>- Обратен насип с инертни материали за запълване на основи.</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t>- Изграждане на кофраж за подпорни носещи колони, бетон за подпорни носещи колони</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t>- Изграждане на кофраж за стоманобетонови плочи и изливане на бетон за стоманобетонови плочи</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t>- Покривни работи</w:t>
      </w:r>
    </w:p>
    <w:p>
      <w:pPr>
        <w:pStyle w:val="Normal"/>
        <w:tabs>
          <w:tab w:val="clear" w:pos="720"/>
          <w:tab w:val="left" w:pos="1080" w:leader="none"/>
        </w:tabs>
        <w:spacing w:before="120" w:after="0"/>
        <w:ind w:hanging="1080" w:start="1080" w:end="0"/>
        <w:jc w:val="both"/>
        <w:rPr/>
      </w:pPr>
      <w:r>
        <w:rPr>
          <w:rFonts w:cs="Arial;Arial" w:ascii="Arial;Arial" w:hAnsi="Arial;Arial"/>
          <w:sz w:val="22"/>
          <w:lang w:val="bg-BG"/>
        </w:rPr>
        <w:tab/>
        <w:t>- Топлоизолационни дейности по фасади и вътрешни довършителни работи</w:t>
      </w:r>
    </w:p>
    <w:p>
      <w:pPr>
        <w:pStyle w:val="Normal"/>
        <w:tabs>
          <w:tab w:val="clear" w:pos="720"/>
          <w:tab w:val="left" w:pos="1080" w:leader="none"/>
        </w:tabs>
        <w:spacing w:before="120" w:after="0"/>
        <w:ind w:hanging="1080" w:start="1080" w:end="0"/>
        <w:jc w:val="both"/>
        <w:rPr>
          <w:rFonts w:ascii="Arial;Arial" w:hAnsi="Arial;Arial" w:cs="Arial;Arial"/>
          <w:sz w:val="22"/>
          <w:lang w:val="bg-BG"/>
        </w:rPr>
      </w:pPr>
      <w:r>
        <w:rPr>
          <w:rFonts w:cs="Arial;Arial" w:ascii="Arial;Arial" w:hAnsi="Arial;Arial"/>
          <w:sz w:val="22"/>
          <w:lang w:val="bg-BG"/>
        </w:rPr>
        <w:tab/>
        <w:t>4. Завършване на строителството, разрешение за ползване</w:t>
      </w:r>
    </w:p>
    <w:p>
      <w:pPr>
        <w:pStyle w:val="Normal"/>
        <w:tabs>
          <w:tab w:val="clear" w:pos="720"/>
          <w:tab w:val="left" w:pos="1080" w:leader="none"/>
        </w:tabs>
        <w:spacing w:before="120" w:after="0"/>
        <w:ind w:hanging="1080" w:start="1080" w:end="0"/>
        <w:jc w:val="both"/>
        <w:rPr>
          <w:rFonts w:ascii="Arial;Arial" w:hAnsi="Arial;Arial" w:cs="Arial;Arial"/>
          <w:sz w:val="22"/>
          <w:lang w:val="bg-BG"/>
        </w:rPr>
      </w:pPr>
      <w:r>
        <w:rPr>
          <w:rFonts w:cs="Arial;Arial" w:ascii="Arial;Arial" w:hAnsi="Arial;Arial"/>
          <w:sz w:val="22"/>
          <w:lang w:val="bg-BG"/>
        </w:rPr>
      </w:r>
    </w:p>
    <w:p>
      <w:pPr>
        <w:pStyle w:val="Normal"/>
        <w:tabs>
          <w:tab w:val="clear" w:pos="720"/>
          <w:tab w:val="left" w:pos="936" w:leader="none"/>
          <w:tab w:val="left" w:pos="1080" w:leader="none"/>
        </w:tabs>
        <w:spacing w:lineRule="atLeast" w:line="0"/>
        <w:jc w:val="both"/>
        <w:rPr>
          <w:rFonts w:ascii="Arial;Arial" w:hAnsi="Arial;Arial" w:cs="Arial;Arial"/>
          <w:b/>
          <w:iCs/>
          <w:sz w:val="36"/>
          <w:lang w:val="bg-BG"/>
        </w:rPr>
      </w:pPr>
      <w:r>
        <w:rPr>
          <w:rFonts w:cs="Arial;Arial" w:ascii="Arial;Arial" w:hAnsi="Arial;Arial"/>
          <w:b/>
          <w:iCs/>
          <w:sz w:val="36"/>
        </w:rPr>
        <w:t>1.2</w:t>
        <w:tab/>
      </w:r>
      <w:r>
        <w:rPr>
          <w:rFonts w:cs="Arial;Arial" w:ascii="Arial;Arial" w:hAnsi="Arial;Arial"/>
          <w:b/>
          <w:iCs/>
          <w:sz w:val="36"/>
          <w:lang w:val="bg-BG"/>
        </w:rPr>
        <w:t>ИЗКЛЮЧЕНИЯ</w:t>
      </w:r>
    </w:p>
    <w:p>
      <w:pPr>
        <w:pStyle w:val="Normal"/>
        <w:tabs>
          <w:tab w:val="clear" w:pos="720"/>
          <w:tab w:val="left" w:pos="936" w:leader="none"/>
          <w:tab w:val="left" w:pos="1080" w:leader="none"/>
        </w:tabs>
        <w:spacing w:lineRule="atLeast" w:line="0"/>
        <w:jc w:val="both"/>
        <w:rPr>
          <w:rFonts w:ascii="Arial;Arial" w:hAnsi="Arial;Arial" w:cs="Arial;Arial"/>
          <w:b/>
          <w:iCs/>
          <w:sz w:val="24"/>
          <w:szCs w:val="24"/>
          <w:lang w:val="bg-BG"/>
        </w:rPr>
      </w:pPr>
      <w:r>
        <w:rPr>
          <w:rFonts w:cs="Arial;Arial" w:ascii="Arial;Arial" w:hAnsi="Arial;Arial"/>
          <w:b/>
          <w:iCs/>
          <w:sz w:val="24"/>
          <w:szCs w:val="24"/>
          <w:lang w:val="bg-BG"/>
        </w:rPr>
      </w:r>
    </w:p>
    <w:p>
      <w:pPr>
        <w:pStyle w:val="Normal"/>
        <w:tabs>
          <w:tab w:val="clear" w:pos="720"/>
          <w:tab w:val="left" w:pos="936" w:leader="none"/>
          <w:tab w:val="left" w:pos="1080" w:leader="none"/>
        </w:tabs>
        <w:spacing w:lineRule="atLeast" w:line="0"/>
        <w:ind w:start="720" w:end="0"/>
        <w:jc w:val="both"/>
        <w:rPr>
          <w:rFonts w:ascii="Arial;Arial" w:hAnsi="Arial;Arial" w:cs="Arial;Arial"/>
          <w:b/>
          <w:iCs/>
          <w:sz w:val="36"/>
          <w:lang w:val="bg-BG"/>
        </w:rPr>
      </w:pPr>
      <w:r>
        <w:rPr>
          <w:rFonts w:cs="Arial;Arial" w:ascii="Arial;Arial" w:hAnsi="Arial;Arial"/>
          <w:b/>
          <w:iCs/>
          <w:sz w:val="24"/>
          <w:szCs w:val="24"/>
          <w:lang w:val="bg-BG"/>
        </w:rPr>
        <w:t xml:space="preserve">ТС Кънстракшън ЕООД </w:t>
      </w:r>
      <w:r>
        <w:rPr>
          <w:rFonts w:cs="Arial;Arial" w:ascii="Arial;Arial" w:hAnsi="Arial;Arial"/>
          <w:iCs/>
          <w:sz w:val="24"/>
          <w:szCs w:val="24"/>
          <w:lang w:val="bg-BG"/>
        </w:rPr>
        <w:t xml:space="preserve">не прави изключения по системата за енергийно управление, съгласно стандарт ISO 50001:2018. </w:t>
      </w:r>
    </w:p>
    <w:p>
      <w:pPr>
        <w:pStyle w:val="Normal"/>
        <w:tabs>
          <w:tab w:val="clear" w:pos="720"/>
          <w:tab w:val="left" w:pos="936" w:leader="none"/>
          <w:tab w:val="left" w:pos="1080" w:leader="none"/>
        </w:tabs>
        <w:spacing w:lineRule="atLeast" w:line="0"/>
        <w:jc w:val="both"/>
        <w:rPr>
          <w:rFonts w:ascii="Arial;Arial" w:hAnsi="Arial;Arial" w:cs="Arial;Arial"/>
          <w:b/>
          <w:iCs/>
          <w:sz w:val="22"/>
          <w:szCs w:val="22"/>
          <w:lang w:val="bg-BG"/>
        </w:rPr>
      </w:pPr>
      <w:r>
        <w:rPr>
          <w:rFonts w:cs="Arial;Arial" w:ascii="Arial;Arial" w:hAnsi="Arial;Arial"/>
          <w:b/>
          <w:iCs/>
          <w:sz w:val="22"/>
          <w:szCs w:val="22"/>
          <w:lang w:val="bg-BG"/>
        </w:rPr>
      </w:r>
    </w:p>
    <w:p>
      <w:pPr>
        <w:pStyle w:val="Normal"/>
        <w:tabs>
          <w:tab w:val="clear" w:pos="720"/>
          <w:tab w:val="left" w:pos="936" w:leader="none"/>
          <w:tab w:val="left" w:pos="1080" w:leader="none"/>
        </w:tabs>
        <w:spacing w:lineRule="atLeast" w:line="0"/>
        <w:jc w:val="both"/>
        <w:rPr/>
      </w:pPr>
      <w:r>
        <w:rPr>
          <w:rFonts w:cs="Arial;Arial" w:ascii="Arial;Arial" w:hAnsi="Arial;Arial"/>
          <w:b/>
          <w:iCs/>
          <w:sz w:val="36"/>
        </w:rPr>
        <w:t>2</w:t>
      </w:r>
      <w:r>
        <w:rPr>
          <w:rFonts w:cs="Arial;Arial" w:ascii="Arial;Arial" w:hAnsi="Arial;Arial"/>
          <w:b/>
          <w:iCs/>
          <w:sz w:val="36"/>
          <w:lang w:val="bg-BG"/>
        </w:rPr>
        <w:t>.</w:t>
      </w:r>
      <w:r>
        <w:rPr>
          <w:rFonts w:cs="Arial;Arial" w:ascii="Arial;Arial" w:hAnsi="Arial;Arial"/>
          <w:b/>
          <w:iCs/>
          <w:sz w:val="36"/>
        </w:rPr>
        <w:tab/>
      </w:r>
      <w:r>
        <w:rPr>
          <w:rFonts w:cs="Arial;Arial" w:ascii="Arial;Arial" w:hAnsi="Arial;Arial"/>
          <w:b/>
          <w:iCs/>
          <w:sz w:val="36"/>
          <w:lang w:val="bg-BG"/>
        </w:rPr>
        <w:t xml:space="preserve">НОРМАТИВНО ПОЗОВАВАНЕ </w:t>
      </w:r>
    </w:p>
    <w:p>
      <w:pPr>
        <w:pStyle w:val="Normal"/>
        <w:tabs>
          <w:tab w:val="clear" w:pos="720"/>
          <w:tab w:val="left" w:pos="936" w:leader="none"/>
          <w:tab w:val="left" w:pos="1080" w:leader="none"/>
        </w:tabs>
        <w:spacing w:lineRule="atLeast" w:line="0"/>
        <w:jc w:val="both"/>
        <w:rPr>
          <w:rFonts w:ascii="Arial;Arial" w:hAnsi="Arial;Arial" w:cs="Arial;Arial"/>
          <w:b/>
          <w:iCs/>
          <w:sz w:val="36"/>
          <w:lang w:val="bg-BG"/>
        </w:rPr>
      </w:pPr>
      <w:r>
        <w:rPr>
          <w:rFonts w:cs="Arial;Arial" w:ascii="Arial;Arial" w:hAnsi="Arial;Arial"/>
          <w:b/>
          <w:iCs/>
          <w:sz w:val="36"/>
          <w:lang w:val="bg-BG"/>
        </w:rPr>
      </w:r>
    </w:p>
    <w:p>
      <w:pPr>
        <w:pStyle w:val="Normal"/>
        <w:tabs>
          <w:tab w:val="clear" w:pos="720"/>
          <w:tab w:val="left" w:pos="936" w:leader="none"/>
          <w:tab w:val="left" w:pos="1080" w:leader="none"/>
        </w:tabs>
        <w:spacing w:lineRule="atLeast" w:line="0"/>
        <w:ind w:start="720" w:end="0"/>
        <w:jc w:val="both"/>
        <w:rPr>
          <w:rFonts w:ascii="Arial;Arial" w:hAnsi="Arial;Arial" w:cs="Arial;Arial"/>
          <w:sz w:val="24"/>
          <w:szCs w:val="24"/>
        </w:rPr>
      </w:pPr>
      <w:r>
        <w:rPr>
          <w:rFonts w:cs="Arial;Arial" w:ascii="Arial;Arial" w:hAnsi="Arial;Arial"/>
          <w:sz w:val="24"/>
          <w:szCs w:val="24"/>
        </w:rPr>
        <w:t>Следните документи, изцяло или частично, са позовани нормативно в този документ и са задължителни за неговото прилагане. За датираните позовавания се прилага само цитираното издание. За недатираните позовавания се прилага последното издание на позования документ (включително измененията).</w:t>
      </w:r>
    </w:p>
    <w:p>
      <w:pPr>
        <w:pStyle w:val="Normal"/>
        <w:tabs>
          <w:tab w:val="clear" w:pos="720"/>
          <w:tab w:val="left" w:pos="936" w:leader="none"/>
          <w:tab w:val="left" w:pos="1080" w:leader="none"/>
        </w:tabs>
        <w:spacing w:lineRule="atLeast" w:line="0"/>
        <w:ind w:start="720" w:end="0"/>
        <w:jc w:val="both"/>
        <w:rPr>
          <w:rFonts w:ascii="Arial;Arial" w:hAnsi="Arial;Arial" w:cs="Arial;Arial"/>
          <w:sz w:val="24"/>
          <w:szCs w:val="24"/>
        </w:rPr>
      </w:pPr>
      <w:r>
        <w:rPr>
          <w:rFonts w:cs="Arial;Arial" w:ascii="Arial;Arial" w:hAnsi="Arial;Arial"/>
          <w:sz w:val="24"/>
          <w:szCs w:val="24"/>
        </w:rPr>
      </w:r>
    </w:p>
    <w:p>
      <w:pPr>
        <w:pStyle w:val="Normal"/>
        <w:tabs>
          <w:tab w:val="clear" w:pos="720"/>
          <w:tab w:val="left" w:pos="936" w:leader="none"/>
          <w:tab w:val="left" w:pos="1080" w:leader="none"/>
        </w:tabs>
        <w:spacing w:lineRule="atLeast" w:line="0"/>
        <w:jc w:val="both"/>
        <w:rPr>
          <w:rFonts w:ascii="Arial;Arial" w:hAnsi="Arial;Arial" w:cs="Arial;Arial"/>
          <w:sz w:val="24"/>
          <w:szCs w:val="24"/>
        </w:rPr>
      </w:pPr>
      <w:r>
        <w:rPr>
          <w:rFonts w:cs="Arial;Arial" w:ascii="Arial;Arial" w:hAnsi="Arial;Arial"/>
          <w:b/>
          <w:iCs/>
          <w:sz w:val="24"/>
          <w:szCs w:val="24"/>
          <w:lang w:val="bg-BG"/>
        </w:rPr>
        <w:t xml:space="preserve">ISO 50001:2018 </w:t>
      </w:r>
      <w:r>
        <w:rPr>
          <w:rFonts w:cs="Arial;Arial" w:ascii="Arial;Arial" w:hAnsi="Arial;Arial"/>
          <w:b/>
          <w:sz w:val="24"/>
          <w:szCs w:val="24"/>
        </w:rPr>
        <w:t>Системи за енергийно управление</w:t>
      </w:r>
      <w:r>
        <w:rPr>
          <w:rFonts w:cs="Arial;Arial" w:ascii="Arial;Arial" w:hAnsi="Arial;Arial"/>
          <w:sz w:val="24"/>
          <w:szCs w:val="24"/>
        </w:rPr>
        <w:t xml:space="preserve">. </w:t>
      </w:r>
    </w:p>
    <w:p>
      <w:pPr>
        <w:pStyle w:val="Normal"/>
        <w:tabs>
          <w:tab w:val="clear" w:pos="720"/>
          <w:tab w:val="left" w:pos="936" w:leader="none"/>
          <w:tab w:val="left" w:pos="1080" w:leader="none"/>
        </w:tabs>
        <w:spacing w:lineRule="atLeast" w:line="0"/>
        <w:ind w:start="720" w:end="0"/>
        <w:jc w:val="both"/>
        <w:rPr>
          <w:rFonts w:ascii="Arial;Arial" w:hAnsi="Arial;Arial" w:cs="Arial;Arial"/>
          <w:b/>
          <w:i/>
          <w:sz w:val="24"/>
          <w:szCs w:val="24"/>
        </w:rPr>
      </w:pPr>
      <w:r>
        <w:rPr>
          <w:rFonts w:cs="Arial;Arial" w:ascii="Arial;Arial" w:hAnsi="Arial;Arial"/>
          <w:b/>
          <w:i/>
          <w:sz w:val="24"/>
          <w:szCs w:val="24"/>
        </w:rPr>
        <w:t xml:space="preserve">Основни принципи и речник. </w:t>
      </w:r>
    </w:p>
    <w:p>
      <w:pPr>
        <w:pStyle w:val="Normal"/>
        <w:tabs>
          <w:tab w:val="clear" w:pos="720"/>
          <w:tab w:val="left" w:pos="936" w:leader="none"/>
          <w:tab w:val="left" w:pos="1080" w:leader="none"/>
        </w:tabs>
        <w:spacing w:lineRule="atLeast" w:line="0"/>
        <w:ind w:start="720" w:end="0"/>
        <w:jc w:val="both"/>
        <w:rPr>
          <w:rFonts w:ascii="Arial;Arial" w:hAnsi="Arial;Arial" w:cs="Arial;Arial"/>
          <w:sz w:val="24"/>
          <w:szCs w:val="24"/>
        </w:rPr>
      </w:pPr>
      <w:r>
        <w:rPr>
          <w:rFonts w:cs="Arial;Arial" w:ascii="Arial;Arial" w:hAnsi="Arial;Arial"/>
          <w:sz w:val="24"/>
          <w:szCs w:val="24"/>
          <w:lang w:val="bg-BG"/>
        </w:rPr>
        <w:t>Нормативното позоваване и</w:t>
      </w:r>
      <w:r>
        <w:rPr>
          <w:rFonts w:cs="Arial;Arial" w:ascii="Arial;Arial" w:hAnsi="Arial;Arial"/>
          <w:sz w:val="24"/>
          <w:szCs w:val="24"/>
        </w:rPr>
        <w:t>дентифицира изискванията, свързани с правната (законодателна и регулаторна) рамка и на други изисквания, приложими за организацията, дейностите, продуктите и услугите, както и за актуализиране на поддържана информация. Също така се прави периодична оценка на съответствието с приложимите правни изисквания</w:t>
      </w:r>
      <w:r>
        <w:rPr>
          <w:rFonts w:cs="Arial;Arial" w:ascii="Arial;Arial" w:hAnsi="Arial;Arial"/>
          <w:sz w:val="24"/>
          <w:szCs w:val="24"/>
          <w:lang w:val="bg-BG"/>
        </w:rPr>
        <w:t>.</w:t>
      </w:r>
    </w:p>
    <w:p>
      <w:pPr>
        <w:pStyle w:val="Normal"/>
        <w:widowControl w:val="false"/>
        <w:tabs>
          <w:tab w:val="clear" w:pos="720"/>
          <w:tab w:val="left" w:pos="1080" w:leader="none"/>
        </w:tabs>
        <w:spacing w:before="120" w:after="0"/>
        <w:ind w:start="720" w:end="0"/>
        <w:jc w:val="both"/>
        <w:rPr/>
      </w:pPr>
      <w:r>
        <w:rPr>
          <w:rFonts w:cs="Arial;Arial" w:ascii="Arial;Arial" w:hAnsi="Arial;Arial"/>
          <w:b/>
          <w:sz w:val="24"/>
          <w:szCs w:val="24"/>
        </w:rPr>
        <w:t>Представител</w:t>
      </w:r>
      <w:r>
        <w:rPr>
          <w:rFonts w:cs="Arial;Arial" w:ascii="Arial;Arial" w:hAnsi="Arial;Arial"/>
          <w:b/>
          <w:sz w:val="24"/>
          <w:szCs w:val="24"/>
          <w:lang w:val="bg-BG"/>
        </w:rPr>
        <w:t>ят</w:t>
      </w:r>
      <w:r>
        <w:rPr>
          <w:rFonts w:cs="Arial;Arial" w:ascii="Arial;Arial" w:hAnsi="Arial;Arial"/>
          <w:b/>
          <w:sz w:val="24"/>
          <w:szCs w:val="24"/>
        </w:rPr>
        <w:t xml:space="preserve"> на ръководството </w:t>
      </w:r>
      <w:r>
        <w:rPr>
          <w:rFonts w:cs="Arial;Arial" w:ascii="Arial;Arial" w:hAnsi="Arial;Arial"/>
          <w:sz w:val="24"/>
          <w:szCs w:val="24"/>
        </w:rPr>
        <w:t xml:space="preserve">е отговорен </w:t>
      </w:r>
      <w:r>
        <w:rPr>
          <w:rFonts w:cs="Arial;Arial" w:ascii="Arial;Arial" w:hAnsi="Arial;Arial"/>
          <w:sz w:val="24"/>
          <w:szCs w:val="24"/>
          <w:lang w:val="bg-BG"/>
        </w:rPr>
        <w:t>д</w:t>
      </w:r>
      <w:r>
        <w:rPr>
          <w:rFonts w:cs="Arial;Arial" w:ascii="Arial;Arial" w:hAnsi="Arial;Arial"/>
          <w:sz w:val="24"/>
          <w:szCs w:val="24"/>
        </w:rPr>
        <w:t>а гарантира, че всички значими зони</w:t>
      </w:r>
      <w:r>
        <w:rPr>
          <w:rFonts w:cs="Arial;Arial" w:ascii="Arial;Arial" w:hAnsi="Arial;Arial"/>
          <w:sz w:val="24"/>
          <w:szCs w:val="24"/>
          <w:lang w:val="bg-BG"/>
        </w:rPr>
        <w:t xml:space="preserve">, в които се </w:t>
      </w:r>
      <w:r>
        <w:rPr>
          <w:rFonts w:cs="Arial;Arial" w:ascii="Arial;Arial" w:hAnsi="Arial;Arial"/>
          <w:sz w:val="24"/>
          <w:szCs w:val="24"/>
        </w:rPr>
        <w:t>използва енергия, произтичащи от дейностите и услугите,</w:t>
      </w:r>
      <w:r>
        <w:rPr>
          <w:rFonts w:cs="Arial;Arial" w:ascii="Arial;Arial" w:hAnsi="Arial;Arial"/>
          <w:sz w:val="24"/>
          <w:szCs w:val="24"/>
          <w:lang w:val="bg-BG"/>
        </w:rPr>
        <w:t xml:space="preserve"> в </w:t>
      </w:r>
      <w:r>
        <w:rPr>
          <w:rFonts w:cs="Arial;Arial" w:ascii="Arial;Arial" w:hAnsi="Arial;Arial"/>
          <w:sz w:val="24"/>
          <w:szCs w:val="24"/>
        </w:rPr>
        <w:t xml:space="preserve">организацията са идентифицирани и регистрирани. Той е длъжен да </w:t>
      </w:r>
      <w:r>
        <w:rPr>
          <w:rFonts w:cs="Arial;Arial" w:ascii="Arial;Arial" w:hAnsi="Arial;Arial"/>
          <w:sz w:val="24"/>
          <w:szCs w:val="24"/>
          <w:lang w:val="bg-BG"/>
        </w:rPr>
        <w:t>следи за</w:t>
      </w:r>
      <w:r>
        <w:rPr>
          <w:rFonts w:cs="Arial;Arial" w:ascii="Arial;Arial" w:hAnsi="Arial;Arial"/>
          <w:sz w:val="24"/>
          <w:szCs w:val="24"/>
        </w:rPr>
        <w:t xml:space="preserve"> периодичн</w:t>
      </w:r>
      <w:r>
        <w:rPr>
          <w:rFonts w:cs="Arial;Arial" w:ascii="Arial;Arial" w:hAnsi="Arial;Arial"/>
          <w:sz w:val="24"/>
          <w:szCs w:val="24"/>
          <w:lang w:val="bg-BG"/>
        </w:rPr>
        <w:t>ото</w:t>
      </w:r>
      <w:r>
        <w:rPr>
          <w:rFonts w:cs="Arial;Arial" w:ascii="Arial;Arial" w:hAnsi="Arial;Arial"/>
          <w:sz w:val="24"/>
          <w:szCs w:val="24"/>
        </w:rPr>
        <w:t xml:space="preserve"> оценяване </w:t>
      </w:r>
      <w:r>
        <w:rPr>
          <w:rFonts w:cs="Arial;Arial" w:ascii="Arial;Arial" w:hAnsi="Arial;Arial"/>
          <w:sz w:val="24"/>
          <w:szCs w:val="24"/>
          <w:lang w:val="bg-BG"/>
        </w:rPr>
        <w:t>н</w:t>
      </w:r>
      <w:r>
        <w:rPr>
          <w:rFonts w:cs="Arial;Arial" w:ascii="Arial;Arial" w:hAnsi="Arial;Arial"/>
          <w:sz w:val="24"/>
          <w:szCs w:val="24"/>
        </w:rPr>
        <w:t>а спазването на приложимите законови изисквания.</w:t>
      </w:r>
    </w:p>
    <w:p>
      <w:pPr>
        <w:pStyle w:val="Normal"/>
        <w:widowControl w:val="false"/>
        <w:tabs>
          <w:tab w:val="clear" w:pos="720"/>
          <w:tab w:val="left" w:pos="1080" w:leader="none"/>
        </w:tabs>
        <w:spacing w:before="120" w:after="0"/>
        <w:ind w:start="720" w:end="0"/>
        <w:jc w:val="both"/>
        <w:rPr/>
      </w:pPr>
      <w:r>
        <w:rPr>
          <w:rFonts w:cs="Arial;Arial" w:ascii="Arial;Arial" w:hAnsi="Arial;Arial"/>
          <w:b/>
          <w:sz w:val="24"/>
          <w:szCs w:val="24"/>
        </w:rPr>
        <w:t>Функционални</w:t>
      </w:r>
      <w:r>
        <w:rPr>
          <w:rFonts w:cs="Arial;Arial" w:ascii="Arial;Arial" w:hAnsi="Arial;Arial"/>
          <w:b/>
          <w:sz w:val="24"/>
          <w:szCs w:val="24"/>
          <w:lang w:val="bg-BG"/>
        </w:rPr>
        <w:t>те</w:t>
      </w:r>
      <w:r>
        <w:rPr>
          <w:rFonts w:cs="Arial;Arial" w:ascii="Arial;Arial" w:hAnsi="Arial;Arial"/>
          <w:b/>
          <w:sz w:val="24"/>
          <w:szCs w:val="24"/>
        </w:rPr>
        <w:t xml:space="preserve"> </w:t>
      </w:r>
      <w:r>
        <w:rPr>
          <w:rFonts w:cs="Arial;Arial" w:ascii="Arial;Arial" w:hAnsi="Arial;Arial"/>
          <w:b/>
          <w:sz w:val="24"/>
          <w:szCs w:val="24"/>
          <w:lang w:val="bg-BG"/>
        </w:rPr>
        <w:t>ръководители</w:t>
      </w:r>
      <w:r>
        <w:rPr>
          <w:rFonts w:cs="Arial;Arial" w:ascii="Arial;Arial" w:hAnsi="Arial;Arial"/>
          <w:b/>
          <w:sz w:val="24"/>
          <w:szCs w:val="24"/>
        </w:rPr>
        <w:t>, енерги</w:t>
      </w:r>
      <w:r>
        <w:rPr>
          <w:rFonts w:cs="Arial;Arial" w:ascii="Arial;Arial" w:hAnsi="Arial;Arial"/>
          <w:b/>
          <w:sz w:val="24"/>
          <w:szCs w:val="24"/>
          <w:lang w:val="bg-BG"/>
        </w:rPr>
        <w:t>йният</w:t>
      </w:r>
      <w:r>
        <w:rPr>
          <w:rFonts w:cs="Arial;Arial" w:ascii="Arial;Arial" w:hAnsi="Arial;Arial"/>
          <w:b/>
          <w:sz w:val="24"/>
          <w:szCs w:val="24"/>
        </w:rPr>
        <w:t xml:space="preserve"> мениджър и </w:t>
      </w:r>
      <w:r>
        <w:rPr>
          <w:rFonts w:cs="Arial;Arial" w:ascii="Arial;Arial" w:hAnsi="Arial;Arial"/>
          <w:b/>
          <w:sz w:val="24"/>
          <w:szCs w:val="24"/>
          <w:lang w:val="bg-BG"/>
        </w:rPr>
        <w:t>представителят на ръководството</w:t>
      </w:r>
      <w:r>
        <w:rPr>
          <w:rFonts w:cs="Arial;Arial" w:ascii="Arial;Arial" w:hAnsi="Arial;Arial"/>
          <w:b/>
          <w:sz w:val="24"/>
          <w:szCs w:val="24"/>
        </w:rPr>
        <w:t xml:space="preserve"> </w:t>
      </w:r>
      <w:r>
        <w:rPr>
          <w:rFonts w:cs="Arial;Arial" w:ascii="Arial;Arial" w:hAnsi="Arial;Arial"/>
          <w:sz w:val="24"/>
          <w:szCs w:val="24"/>
          <w:lang w:val="bg-BG"/>
        </w:rPr>
        <w:t>са</w:t>
      </w:r>
      <w:r>
        <w:rPr>
          <w:rFonts w:cs="Arial;Arial" w:ascii="Arial;Arial" w:hAnsi="Arial;Arial"/>
          <w:sz w:val="24"/>
          <w:szCs w:val="24"/>
        </w:rPr>
        <w:t xml:space="preserve"> отговор</w:t>
      </w:r>
      <w:r>
        <w:rPr>
          <w:rFonts w:cs="Arial;Arial" w:ascii="Arial;Arial" w:hAnsi="Arial;Arial"/>
          <w:sz w:val="24"/>
          <w:szCs w:val="24"/>
          <w:lang w:val="bg-BG"/>
        </w:rPr>
        <w:t>ни</w:t>
      </w:r>
      <w:r>
        <w:rPr>
          <w:rFonts w:cs="Arial;Arial" w:ascii="Arial;Arial" w:hAnsi="Arial;Arial"/>
          <w:sz w:val="24"/>
          <w:szCs w:val="24"/>
        </w:rPr>
        <w:t xml:space="preserve"> за установяването на приложимостта на енергия, </w:t>
      </w:r>
      <w:r>
        <w:rPr>
          <w:rFonts w:cs="Arial;Arial" w:ascii="Arial;Arial" w:hAnsi="Arial;Arial"/>
          <w:sz w:val="24"/>
          <w:szCs w:val="24"/>
          <w:lang w:val="bg-BG"/>
        </w:rPr>
        <w:t>според</w:t>
      </w:r>
      <w:r>
        <w:rPr>
          <w:rFonts w:cs="Arial;Arial" w:ascii="Arial;Arial" w:hAnsi="Arial;Arial"/>
          <w:sz w:val="24"/>
          <w:szCs w:val="24"/>
        </w:rPr>
        <w:t xml:space="preserve"> правните изисквания в съответните им зони</w:t>
      </w:r>
      <w:r>
        <w:rPr>
          <w:rFonts w:cs="Arial;Arial" w:ascii="Arial;Arial" w:hAnsi="Arial;Arial"/>
          <w:sz w:val="24"/>
          <w:szCs w:val="24"/>
          <w:lang w:val="bg-BG"/>
        </w:rPr>
        <w:t>. П</w:t>
      </w:r>
      <w:r>
        <w:rPr>
          <w:rFonts w:cs="Arial;Arial" w:ascii="Arial;Arial" w:hAnsi="Arial;Arial"/>
          <w:sz w:val="24"/>
          <w:szCs w:val="24"/>
        </w:rPr>
        <w:t>рави</w:t>
      </w:r>
      <w:r>
        <w:rPr>
          <w:rFonts w:cs="Arial;Arial" w:ascii="Arial;Arial" w:hAnsi="Arial;Arial"/>
          <w:sz w:val="24"/>
          <w:szCs w:val="24"/>
          <w:lang w:val="bg-BG"/>
        </w:rPr>
        <w:t xml:space="preserve"> се</w:t>
      </w:r>
      <w:r>
        <w:rPr>
          <w:rFonts w:cs="Arial;Arial" w:ascii="Arial;Arial" w:hAnsi="Arial;Arial"/>
          <w:sz w:val="24"/>
          <w:szCs w:val="24"/>
        </w:rPr>
        <w:t xml:space="preserve"> оценка на енергийната безопасност. Те са отговорни и за гарантиране</w:t>
      </w:r>
      <w:r>
        <w:rPr>
          <w:rFonts w:cs="Arial;Arial" w:ascii="Arial;Arial" w:hAnsi="Arial;Arial"/>
          <w:sz w:val="24"/>
          <w:szCs w:val="24"/>
          <w:lang w:val="bg-BG"/>
        </w:rPr>
        <w:t>то</w:t>
      </w:r>
      <w:r>
        <w:rPr>
          <w:rFonts w:cs="Arial;Arial" w:ascii="Arial;Arial" w:hAnsi="Arial;Arial"/>
          <w:sz w:val="24"/>
          <w:szCs w:val="24"/>
        </w:rPr>
        <w:t xml:space="preserve">, че рисковете се управляват </w:t>
      </w:r>
      <w:r>
        <w:rPr>
          <w:rFonts w:cs="Arial;Arial" w:ascii="Arial;Arial" w:hAnsi="Arial;Arial"/>
          <w:sz w:val="24"/>
          <w:szCs w:val="24"/>
          <w:lang w:val="bg-BG"/>
        </w:rPr>
        <w:t xml:space="preserve">според </w:t>
      </w:r>
      <w:r>
        <w:rPr>
          <w:rFonts w:cs="Arial;Arial" w:ascii="Arial;Arial" w:hAnsi="Arial;Arial"/>
          <w:sz w:val="24"/>
          <w:szCs w:val="24"/>
        </w:rPr>
        <w:t>цели</w:t>
      </w:r>
      <w:r>
        <w:rPr>
          <w:rFonts w:cs="Arial;Arial" w:ascii="Arial;Arial" w:hAnsi="Arial;Arial"/>
          <w:sz w:val="24"/>
          <w:szCs w:val="24"/>
          <w:lang w:val="bg-BG"/>
        </w:rPr>
        <w:t>те</w:t>
      </w:r>
      <w:r>
        <w:rPr>
          <w:rFonts w:cs="Arial;Arial" w:ascii="Arial;Arial" w:hAnsi="Arial;Arial"/>
          <w:sz w:val="24"/>
          <w:szCs w:val="24"/>
        </w:rPr>
        <w:t xml:space="preserve"> и задачи</w:t>
      </w:r>
      <w:r>
        <w:rPr>
          <w:rFonts w:cs="Arial;Arial" w:ascii="Arial;Arial" w:hAnsi="Arial;Arial"/>
          <w:sz w:val="24"/>
          <w:szCs w:val="24"/>
          <w:lang w:val="bg-BG"/>
        </w:rPr>
        <w:t>те</w:t>
      </w:r>
      <w:r>
        <w:rPr>
          <w:rFonts w:cs="Arial;Arial" w:ascii="Arial;Arial" w:hAnsi="Arial;Arial"/>
          <w:sz w:val="24"/>
          <w:szCs w:val="24"/>
        </w:rPr>
        <w:t xml:space="preserve"> от оперативна</w:t>
      </w:r>
      <w:r>
        <w:rPr>
          <w:rFonts w:cs="Arial;Arial" w:ascii="Arial;Arial" w:hAnsi="Arial;Arial"/>
          <w:sz w:val="24"/>
          <w:szCs w:val="24"/>
          <w:lang w:val="bg-BG"/>
        </w:rPr>
        <w:t>та</w:t>
      </w:r>
      <w:r>
        <w:rPr>
          <w:rFonts w:cs="Arial;Arial" w:ascii="Arial;Arial" w:hAnsi="Arial;Arial"/>
          <w:sz w:val="24"/>
          <w:szCs w:val="24"/>
        </w:rPr>
        <w:t xml:space="preserve"> мярка за контрол или по методи</w:t>
      </w:r>
      <w:r>
        <w:rPr>
          <w:rFonts w:cs="Arial;Arial" w:ascii="Arial;Arial" w:hAnsi="Arial;Arial"/>
          <w:sz w:val="24"/>
          <w:szCs w:val="24"/>
          <w:lang w:val="bg-BG"/>
        </w:rPr>
        <w:t>те за</w:t>
      </w:r>
      <w:r>
        <w:rPr>
          <w:rFonts w:cs="Arial;Arial" w:ascii="Arial;Arial" w:hAnsi="Arial;Arial"/>
          <w:sz w:val="24"/>
          <w:szCs w:val="24"/>
        </w:rPr>
        <w:t xml:space="preserve"> аварийна готовност.</w:t>
      </w:r>
    </w:p>
    <w:p>
      <w:pPr>
        <w:pStyle w:val="Normal"/>
        <w:widowControl w:val="false"/>
        <w:tabs>
          <w:tab w:val="clear" w:pos="720"/>
          <w:tab w:val="left" w:pos="1080" w:leader="none"/>
        </w:tabs>
        <w:spacing w:before="120" w:after="0"/>
        <w:ind w:start="720" w:end="0"/>
        <w:jc w:val="both"/>
        <w:rPr>
          <w:rFonts w:ascii="Arial;Arial" w:hAnsi="Arial;Arial" w:cs="Arial;Arial"/>
          <w:sz w:val="24"/>
          <w:szCs w:val="24"/>
          <w:lang w:val="bg-BG"/>
        </w:rPr>
      </w:pPr>
      <w:r>
        <w:rPr>
          <w:rFonts w:cs="Arial;Arial" w:ascii="Arial;Arial" w:hAnsi="Arial;Arial"/>
          <w:b/>
          <w:bCs/>
          <w:sz w:val="24"/>
          <w:szCs w:val="24"/>
          <w:lang w:val="bg-BG"/>
        </w:rPr>
        <w:t>Представителят на ръководството</w:t>
      </w:r>
      <w:r>
        <w:rPr>
          <w:rFonts w:cs="Arial;Arial" w:ascii="Arial;Arial" w:hAnsi="Arial;Arial"/>
          <w:sz w:val="24"/>
          <w:szCs w:val="24"/>
        </w:rPr>
        <w:t xml:space="preserve">, както и при издаването на нови закони / изменения </w:t>
      </w:r>
      <w:r>
        <w:rPr>
          <w:rFonts w:cs="Arial;Arial" w:ascii="Arial;Arial" w:hAnsi="Arial;Arial"/>
          <w:sz w:val="24"/>
          <w:szCs w:val="24"/>
          <w:lang w:val="bg-BG"/>
        </w:rPr>
        <w:t>трябва да уведоми всички заинтересовани лица с помощта на вътрешна комуникация</w:t>
      </w:r>
      <w:r>
        <w:rPr>
          <w:rFonts w:cs="Arial;Arial" w:ascii="Arial;Arial" w:hAnsi="Arial;Arial"/>
          <w:sz w:val="24"/>
          <w:szCs w:val="24"/>
        </w:rPr>
        <w:t xml:space="preserve">. Също така в случай на промяна / ново законодателство, </w:t>
      </w:r>
      <w:r>
        <w:rPr>
          <w:rFonts w:cs="Arial;Arial" w:ascii="Arial;Arial" w:hAnsi="Arial;Arial"/>
          <w:sz w:val="24"/>
          <w:szCs w:val="24"/>
          <w:lang w:val="bg-BG"/>
        </w:rPr>
        <w:t>актуализации се правят след обсъждане на заседание с ръководството</w:t>
      </w:r>
      <w:r>
        <w:rPr>
          <w:rFonts w:cs="Arial;Arial" w:ascii="Arial;Arial" w:hAnsi="Arial;Arial"/>
          <w:sz w:val="24"/>
          <w:szCs w:val="24"/>
        </w:rPr>
        <w:t>.</w:t>
      </w:r>
      <w:r>
        <w:rPr>
          <w:sz w:val="24"/>
          <w:szCs w:val="24"/>
        </w:rPr>
        <w:t xml:space="preserve"> </w:t>
      </w:r>
      <w:r>
        <w:rPr>
          <w:rFonts w:cs="Arial;Arial" w:ascii="Arial;Arial" w:hAnsi="Arial;Arial"/>
          <w:sz w:val="24"/>
          <w:szCs w:val="24"/>
        </w:rPr>
        <w:t xml:space="preserve">Съгласия / </w:t>
      </w:r>
      <w:r>
        <w:rPr>
          <w:rFonts w:cs="Arial;Arial" w:ascii="Arial;Arial" w:hAnsi="Arial;Arial"/>
          <w:sz w:val="24"/>
          <w:szCs w:val="24"/>
          <w:lang w:val="bg-BG"/>
        </w:rPr>
        <w:t xml:space="preserve">откази </w:t>
      </w:r>
      <w:r>
        <w:rPr>
          <w:rFonts w:cs="Arial;Arial" w:ascii="Arial;Arial" w:hAnsi="Arial;Arial"/>
          <w:sz w:val="24"/>
          <w:szCs w:val="24"/>
        </w:rPr>
        <w:t xml:space="preserve">се </w:t>
      </w:r>
      <w:r>
        <w:rPr>
          <w:rFonts w:cs="Arial;Arial" w:ascii="Arial;Arial" w:hAnsi="Arial;Arial"/>
          <w:sz w:val="24"/>
          <w:szCs w:val="24"/>
          <w:lang w:val="bg-BG"/>
        </w:rPr>
        <w:t>в регистър</w:t>
      </w:r>
      <w:r>
        <w:rPr>
          <w:rFonts w:cs="Arial;Arial" w:ascii="Arial;Arial" w:hAnsi="Arial;Arial"/>
          <w:sz w:val="24"/>
          <w:szCs w:val="24"/>
        </w:rPr>
        <w:t xml:space="preserve">. </w:t>
      </w:r>
    </w:p>
    <w:p>
      <w:pPr>
        <w:pStyle w:val="Normal"/>
        <w:widowControl w:val="false"/>
        <w:tabs>
          <w:tab w:val="clear" w:pos="720"/>
          <w:tab w:val="left" w:pos="1080" w:leader="none"/>
        </w:tabs>
        <w:spacing w:before="120" w:after="0"/>
        <w:ind w:start="720" w:end="0"/>
        <w:jc w:val="both"/>
        <w:rPr>
          <w:rFonts w:ascii="Arial;Arial" w:hAnsi="Arial;Arial" w:cs="Arial;Arial"/>
          <w:sz w:val="24"/>
          <w:szCs w:val="24"/>
        </w:rPr>
      </w:pPr>
      <w:r>
        <w:rPr>
          <w:rFonts w:cs="Arial;Arial" w:ascii="Arial;Arial" w:hAnsi="Arial;Arial"/>
          <w:sz w:val="24"/>
          <w:szCs w:val="24"/>
        </w:rPr>
        <w:t>В случай, че възникнат промени на ниво организация или в резултат на промени в нормативни и други изисквания се съгласуват със заинтересованата страна в срок от един месец.</w:t>
      </w:r>
    </w:p>
    <w:p>
      <w:pPr>
        <w:pStyle w:val="Normal"/>
        <w:widowControl w:val="false"/>
        <w:tabs>
          <w:tab w:val="clear" w:pos="720"/>
          <w:tab w:val="left" w:pos="1080" w:leader="none"/>
        </w:tabs>
        <w:spacing w:before="120" w:after="0"/>
        <w:ind w:start="720" w:end="0"/>
        <w:jc w:val="both"/>
        <w:rPr>
          <w:rFonts w:ascii="Arial;Arial" w:hAnsi="Arial;Arial" w:cs="Arial;Arial"/>
          <w:sz w:val="24"/>
          <w:szCs w:val="24"/>
          <w:lang w:val="bg-BG"/>
        </w:rPr>
      </w:pPr>
      <w:r>
        <w:rPr>
          <w:rFonts w:cs="Arial;Arial" w:ascii="Arial;Arial" w:hAnsi="Arial;Arial"/>
          <w:b/>
          <w:bCs/>
          <w:sz w:val="24"/>
          <w:szCs w:val="24"/>
        </w:rPr>
        <w:t>Представителят на ръководството</w:t>
      </w:r>
      <w:r>
        <w:rPr>
          <w:rFonts w:cs="Arial;Arial" w:ascii="Arial;Arial" w:hAnsi="Arial;Arial"/>
          <w:sz w:val="24"/>
          <w:szCs w:val="24"/>
        </w:rPr>
        <w:t xml:space="preserve"> гарантира, че всички приложими правни изисквания са спазени. Регистърът се актуализира веднага след като всички промени / изменения, са описани в законовите изисквания. Законовите изменения изискват да се преразглеждат</w:t>
      </w:r>
      <w:r>
        <w:rPr>
          <w:rFonts w:cs="Arial;Arial" w:ascii="Arial;Arial" w:hAnsi="Arial;Arial"/>
          <w:sz w:val="24"/>
          <w:szCs w:val="24"/>
          <w:lang w:val="bg-BG"/>
        </w:rPr>
        <w:t>.</w:t>
      </w:r>
    </w:p>
    <w:p>
      <w:pPr>
        <w:pStyle w:val="Normal"/>
        <w:widowControl w:val="false"/>
        <w:tabs>
          <w:tab w:val="clear" w:pos="720"/>
          <w:tab w:val="left" w:pos="1080" w:leader="none"/>
        </w:tabs>
        <w:spacing w:before="120" w:after="0"/>
        <w:ind w:start="720" w:end="0"/>
        <w:jc w:val="both"/>
        <w:rPr>
          <w:rFonts w:ascii="Arial;Arial" w:hAnsi="Arial;Arial" w:cs="Arial;Arial"/>
          <w:sz w:val="24"/>
          <w:szCs w:val="24"/>
        </w:rPr>
      </w:pPr>
      <w:r>
        <w:rPr>
          <w:rFonts w:cs="Arial;Arial" w:ascii="Arial;Arial" w:hAnsi="Arial;Arial"/>
          <w:sz w:val="24"/>
          <w:szCs w:val="24"/>
        </w:rPr>
        <w:t>Също така веднъж в годината да се оценяват всички тези правни изисквания и други изисквания за промени / изменения, ако има такива. Представителят на ръководството поддържа архив с такова периодично оценяване.</w:t>
      </w:r>
    </w:p>
    <w:p>
      <w:pPr>
        <w:pStyle w:val="Normal"/>
        <w:widowControl w:val="false"/>
        <w:tabs>
          <w:tab w:val="clear" w:pos="720"/>
          <w:tab w:val="left" w:pos="1080" w:leader="none"/>
        </w:tabs>
        <w:spacing w:before="120" w:after="0"/>
        <w:ind w:start="720" w:end="0"/>
        <w:jc w:val="both"/>
        <w:rPr/>
      </w:pPr>
      <w:r>
        <w:rPr>
          <w:rFonts w:cs="Arial;Arial" w:ascii="Arial;Arial" w:hAnsi="Arial;Arial"/>
          <w:sz w:val="24"/>
          <w:szCs w:val="24"/>
        </w:rPr>
        <w:t>Също така други приложими изисквания се наблюдават и преразглеждат</w:t>
      </w:r>
      <w:r>
        <w:rPr>
          <w:rFonts w:cs="Arial;Arial" w:ascii="Arial;Arial" w:hAnsi="Arial;Arial"/>
          <w:sz w:val="24"/>
          <w:szCs w:val="24"/>
          <w:lang w:val="bg-BG"/>
        </w:rPr>
        <w:t>.</w:t>
      </w:r>
    </w:p>
    <w:p>
      <w:pPr>
        <w:pStyle w:val="Normal"/>
        <w:tabs>
          <w:tab w:val="clear" w:pos="720"/>
          <w:tab w:val="left" w:pos="936" w:leader="none"/>
          <w:tab w:val="left" w:pos="1080" w:leader="none"/>
        </w:tabs>
        <w:spacing w:lineRule="atLeast" w:line="0"/>
        <w:jc w:val="both"/>
        <w:rPr>
          <w:rFonts w:ascii="Arial;Arial" w:hAnsi="Arial;Arial" w:cs="Arial;Arial"/>
          <w:sz w:val="24"/>
          <w:szCs w:val="24"/>
          <w:lang w:val="bg-BG"/>
        </w:rPr>
      </w:pPr>
      <w:r>
        <w:rPr>
          <w:rFonts w:cs="Arial;Arial" w:ascii="Arial;Arial" w:hAnsi="Arial;Arial"/>
          <w:sz w:val="24"/>
          <w:szCs w:val="24"/>
          <w:lang w:val="bg-BG"/>
        </w:rPr>
      </w:r>
    </w:p>
    <w:p>
      <w:pPr>
        <w:pStyle w:val="Normal"/>
        <w:tabs>
          <w:tab w:val="clear" w:pos="720"/>
          <w:tab w:val="left" w:pos="936" w:leader="none"/>
          <w:tab w:val="left" w:pos="1080" w:leader="none"/>
        </w:tabs>
        <w:spacing w:lineRule="atLeast" w:line="0"/>
        <w:jc w:val="both"/>
        <w:rPr>
          <w:rFonts w:ascii="Arial;Arial" w:hAnsi="Arial;Arial" w:cs="Arial;Arial"/>
          <w:sz w:val="24"/>
          <w:szCs w:val="24"/>
        </w:rPr>
      </w:pPr>
      <w:r>
        <w:rPr>
          <w:rFonts w:cs="Arial;Arial" w:ascii="Arial;Arial" w:hAnsi="Arial;Arial"/>
          <w:sz w:val="24"/>
          <w:szCs w:val="24"/>
        </w:rPr>
      </w:r>
    </w:p>
    <w:p>
      <w:pPr>
        <w:pStyle w:val="Normal"/>
        <w:tabs>
          <w:tab w:val="clear" w:pos="720"/>
          <w:tab w:val="left" w:pos="936" w:leader="none"/>
        </w:tabs>
        <w:spacing w:lineRule="atLeast" w:line="0"/>
        <w:ind w:start="720" w:end="0"/>
        <w:rPr>
          <w:rFonts w:ascii="Arial;Arial" w:hAnsi="Arial;Arial" w:cs="Arial;Arial"/>
          <w:iCs/>
          <w:sz w:val="24"/>
          <w:szCs w:val="24"/>
          <w:lang w:val="bg-BG"/>
        </w:rPr>
      </w:pPr>
      <w:r>
        <w:rPr>
          <w:rFonts w:cs="Arial;Arial" w:ascii="Arial;Arial" w:hAnsi="Arial;Arial"/>
          <w:b/>
          <w:iCs/>
          <w:sz w:val="24"/>
          <w:szCs w:val="24"/>
          <w:lang w:val="bg-BG"/>
        </w:rPr>
        <w:t>Правно изявление.</w:t>
      </w:r>
    </w:p>
    <w:p>
      <w:pPr>
        <w:pStyle w:val="Normal"/>
        <w:spacing w:before="120" w:after="0"/>
        <w:ind w:start="720" w:end="0"/>
        <w:jc w:val="both"/>
        <w:rPr>
          <w:rFonts w:ascii="Arial;Arial" w:hAnsi="Arial;Arial" w:cs="Arial;Arial"/>
          <w:iCs/>
          <w:sz w:val="24"/>
          <w:szCs w:val="24"/>
          <w:lang w:val="bg-BG"/>
        </w:rPr>
      </w:pPr>
      <w:r>
        <w:rPr>
          <w:rFonts w:cs="Arial;Arial" w:ascii="Arial;Arial" w:hAnsi="Arial;Arial"/>
          <w:b/>
          <w:iCs/>
          <w:sz w:val="24"/>
          <w:szCs w:val="24"/>
          <w:lang w:val="bg-BG"/>
        </w:rPr>
        <w:t xml:space="preserve">ТС Кънстракшън ЕООД </w:t>
      </w:r>
      <w:r>
        <w:rPr>
          <w:rFonts w:cs="Arial;Arial" w:ascii="Arial;Arial" w:hAnsi="Arial;Arial"/>
          <w:iCs/>
          <w:sz w:val="24"/>
          <w:szCs w:val="24"/>
        </w:rPr>
        <w:t xml:space="preserve">се ангажира с изграждането и поддръжката на системи за енергийно управление, дадени в това ръководство и </w:t>
      </w:r>
      <w:r>
        <w:rPr>
          <w:rFonts w:cs="Arial;Arial" w:ascii="Arial;Arial" w:hAnsi="Arial;Arial"/>
          <w:iCs/>
          <w:sz w:val="24"/>
          <w:szCs w:val="24"/>
          <w:lang w:val="bg-BG"/>
        </w:rPr>
        <w:t xml:space="preserve">те </w:t>
      </w:r>
      <w:r>
        <w:rPr>
          <w:rFonts w:cs="Arial;Arial" w:ascii="Arial;Arial" w:hAnsi="Arial;Arial"/>
          <w:iCs/>
          <w:sz w:val="24"/>
          <w:szCs w:val="24"/>
        </w:rPr>
        <w:t>да отговаря</w:t>
      </w:r>
      <w:r>
        <w:rPr>
          <w:rFonts w:cs="Arial;Arial" w:ascii="Arial;Arial" w:hAnsi="Arial;Arial"/>
          <w:iCs/>
          <w:sz w:val="24"/>
          <w:szCs w:val="24"/>
          <w:lang w:val="bg-BG"/>
        </w:rPr>
        <w:t>т</w:t>
      </w:r>
      <w:r>
        <w:rPr>
          <w:rFonts w:cs="Arial;Arial" w:ascii="Arial;Arial" w:hAnsi="Arial;Arial"/>
          <w:iCs/>
          <w:sz w:val="24"/>
          <w:szCs w:val="24"/>
        </w:rPr>
        <w:t xml:space="preserve"> на изискванията на ISO 50001: 20</w:t>
      </w:r>
      <w:r>
        <w:rPr>
          <w:rFonts w:cs="Arial;Arial" w:ascii="Arial;Arial" w:hAnsi="Arial;Arial"/>
          <w:iCs/>
          <w:sz w:val="24"/>
          <w:szCs w:val="24"/>
          <w:lang w:val="bg-BG"/>
        </w:rPr>
        <w:t>18</w:t>
      </w:r>
      <w:r>
        <w:rPr>
          <w:rFonts w:cs="Arial;Arial" w:ascii="Arial;Arial" w:hAnsi="Arial;Arial"/>
          <w:iCs/>
          <w:sz w:val="24"/>
          <w:szCs w:val="24"/>
        </w:rPr>
        <w:t>.</w:t>
      </w:r>
    </w:p>
    <w:p>
      <w:pPr>
        <w:pStyle w:val="Normal"/>
        <w:spacing w:before="120" w:after="0"/>
        <w:ind w:start="720" w:end="0"/>
        <w:jc w:val="both"/>
        <w:rPr/>
      </w:pPr>
      <w:r>
        <w:rPr>
          <w:rFonts w:cs="Arial;Arial" w:ascii="Arial;Arial" w:hAnsi="Arial;Arial"/>
          <w:iCs/>
          <w:sz w:val="24"/>
          <w:szCs w:val="24"/>
        </w:rPr>
        <w:t>Членовете на ТС Кънстракшън ЕООД се придържа</w:t>
      </w:r>
      <w:r>
        <w:rPr>
          <w:rFonts w:cs="Arial;Arial" w:ascii="Arial;Arial" w:hAnsi="Arial;Arial"/>
          <w:iCs/>
          <w:sz w:val="24"/>
          <w:szCs w:val="24"/>
          <w:lang w:val="bg-BG"/>
        </w:rPr>
        <w:t>т</w:t>
      </w:r>
      <w:r>
        <w:rPr>
          <w:rFonts w:cs="Arial;Arial" w:ascii="Arial;Arial" w:hAnsi="Arial;Arial"/>
          <w:iCs/>
          <w:sz w:val="24"/>
          <w:szCs w:val="24"/>
        </w:rPr>
        <w:t xml:space="preserve"> стриктно към различните процедури </w:t>
      </w:r>
      <w:r>
        <w:rPr>
          <w:rFonts w:cs="Arial;Arial" w:ascii="Arial;Arial" w:hAnsi="Arial;Arial"/>
          <w:iCs/>
          <w:sz w:val="24"/>
          <w:szCs w:val="24"/>
          <w:lang w:val="bg-BG"/>
        </w:rPr>
        <w:t xml:space="preserve">на СЕУ </w:t>
      </w:r>
      <w:r>
        <w:rPr>
          <w:rFonts w:cs="Arial;Arial" w:ascii="Arial;Arial" w:hAnsi="Arial;Arial"/>
          <w:iCs/>
          <w:sz w:val="24"/>
          <w:szCs w:val="24"/>
        </w:rPr>
        <w:t xml:space="preserve">като </w:t>
      </w:r>
      <w:r>
        <w:rPr>
          <w:rFonts w:cs="Arial;Arial" w:ascii="Arial;Arial" w:hAnsi="Arial;Arial"/>
          <w:iCs/>
          <w:sz w:val="24"/>
          <w:szCs w:val="24"/>
          <w:lang w:val="bg-BG"/>
        </w:rPr>
        <w:t>спазват</w:t>
      </w:r>
      <w:r>
        <w:rPr>
          <w:rFonts w:cs="Arial;Arial" w:ascii="Arial;Arial" w:hAnsi="Arial;Arial"/>
          <w:iCs/>
          <w:sz w:val="24"/>
          <w:szCs w:val="24"/>
        </w:rPr>
        <w:t xml:space="preserve"> политиките, очертани в настоящото ръководство. </w:t>
      </w:r>
    </w:p>
    <w:p>
      <w:pPr>
        <w:pStyle w:val="Normal"/>
        <w:spacing w:before="120" w:after="0"/>
        <w:ind w:start="720" w:end="0"/>
        <w:jc w:val="both"/>
        <w:rPr/>
      </w:pPr>
      <w:r>
        <w:rPr>
          <w:rFonts w:cs="Arial;Arial" w:ascii="Arial;Arial" w:hAnsi="Arial;Arial"/>
          <w:b/>
          <w:sz w:val="24"/>
          <w:szCs w:val="24"/>
          <w:lang w:val="bg-BG"/>
        </w:rPr>
        <w:t xml:space="preserve">Емил Ръжев </w:t>
      </w:r>
      <w:r>
        <w:rPr>
          <w:rFonts w:cs="Arial;Arial" w:ascii="Arial;Arial" w:hAnsi="Arial;Arial"/>
          <w:sz w:val="24"/>
          <w:szCs w:val="24"/>
          <w:lang w:val="bg-BG"/>
        </w:rPr>
        <w:t xml:space="preserve">е назначен от управителя за </w:t>
      </w:r>
      <w:r>
        <w:rPr>
          <w:rFonts w:cs="Arial;Arial" w:ascii="Arial;Arial" w:hAnsi="Arial;Arial"/>
          <w:b/>
          <w:sz w:val="24"/>
          <w:szCs w:val="24"/>
          <w:lang w:val="bg-BG"/>
        </w:rPr>
        <w:t>представител на ръководството</w:t>
      </w:r>
      <w:r>
        <w:rPr>
          <w:rFonts w:cs="Arial;Arial" w:ascii="Arial;Arial" w:hAnsi="Arial;Arial"/>
          <w:sz w:val="24"/>
          <w:szCs w:val="24"/>
        </w:rPr>
        <w:t>.</w:t>
      </w:r>
      <w:r>
        <w:rPr>
          <w:rFonts w:cs="Arial;Arial" w:ascii="Arial;Arial" w:hAnsi="Arial;Arial"/>
          <w:b/>
          <w:sz w:val="24"/>
          <w:szCs w:val="24"/>
        </w:rPr>
        <w:t xml:space="preserve"> </w:t>
      </w:r>
      <w:r>
        <w:rPr>
          <w:rFonts w:cs="Arial;Arial" w:ascii="Arial;Arial" w:hAnsi="Arial;Arial"/>
          <w:b/>
          <w:sz w:val="24"/>
          <w:szCs w:val="24"/>
          <w:lang w:val="bg-BG"/>
        </w:rPr>
        <w:t>Емил Ръжев</w:t>
      </w:r>
      <w:r>
        <w:rPr>
          <w:rFonts w:cs="Arial;Arial" w:ascii="Arial;Arial" w:hAnsi="Arial;Arial"/>
          <w:b/>
          <w:sz w:val="24"/>
          <w:szCs w:val="24"/>
        </w:rPr>
        <w:t xml:space="preserve"> </w:t>
      </w:r>
      <w:r>
        <w:rPr>
          <w:rFonts w:cs="Arial;Arial" w:ascii="Arial;Arial" w:hAnsi="Arial;Arial"/>
          <w:sz w:val="24"/>
          <w:szCs w:val="24"/>
          <w:lang w:val="bg-BG"/>
        </w:rPr>
        <w:t xml:space="preserve">ще работи като </w:t>
      </w:r>
      <w:r>
        <w:rPr>
          <w:rFonts w:cs="Arial;Arial" w:ascii="Arial;Arial" w:hAnsi="Arial;Arial"/>
          <w:b/>
          <w:sz w:val="24"/>
          <w:szCs w:val="24"/>
          <w:lang w:val="bg-BG"/>
        </w:rPr>
        <w:t>координатор</w:t>
      </w:r>
      <w:r>
        <w:rPr>
          <w:rFonts w:cs="Arial;Arial" w:ascii="Arial;Arial" w:hAnsi="Arial;Arial"/>
          <w:sz w:val="24"/>
          <w:szCs w:val="24"/>
          <w:lang w:val="bg-BG"/>
        </w:rPr>
        <w:t xml:space="preserve"> на изпълнението.</w:t>
      </w:r>
    </w:p>
    <w:p>
      <w:pPr>
        <w:pStyle w:val="Normal"/>
        <w:spacing w:before="120" w:after="0"/>
        <w:ind w:start="720" w:end="0"/>
        <w:jc w:val="both"/>
        <w:rPr>
          <w:rFonts w:ascii="Arial;Arial" w:hAnsi="Arial;Arial" w:cs="Arial;Arial"/>
          <w:iCs/>
          <w:sz w:val="24"/>
          <w:szCs w:val="24"/>
        </w:rPr>
      </w:pPr>
      <w:r>
        <w:rPr>
          <w:rFonts w:cs="Arial;Arial" w:ascii="Arial;Arial" w:hAnsi="Arial;Arial"/>
          <w:b/>
          <w:sz w:val="24"/>
          <w:szCs w:val="24"/>
          <w:lang w:val="bg-BG"/>
        </w:rPr>
        <w:t>Емил Ръжев</w:t>
      </w:r>
      <w:r>
        <w:rPr>
          <w:rFonts w:cs="Arial;Arial" w:ascii="Arial;Arial" w:hAnsi="Arial;Arial"/>
          <w:b/>
          <w:sz w:val="24"/>
          <w:szCs w:val="24"/>
        </w:rPr>
        <w:t xml:space="preserve"> </w:t>
      </w:r>
      <w:r>
        <w:rPr>
          <w:rFonts w:cs="Arial;Arial" w:ascii="Arial;Arial" w:hAnsi="Arial;Arial"/>
          <w:sz w:val="24"/>
          <w:szCs w:val="24"/>
        </w:rPr>
        <w:t xml:space="preserve">е назначен за </w:t>
      </w:r>
      <w:r>
        <w:rPr>
          <w:rFonts w:cs="Arial;Arial" w:ascii="Arial;Arial" w:hAnsi="Arial;Arial"/>
          <w:b/>
          <w:sz w:val="24"/>
          <w:szCs w:val="24"/>
        </w:rPr>
        <w:t>енергиен мениджър</w:t>
      </w:r>
      <w:r>
        <w:rPr>
          <w:rFonts w:cs="Arial;Arial" w:ascii="Arial;Arial" w:hAnsi="Arial;Arial"/>
          <w:sz w:val="24"/>
          <w:szCs w:val="24"/>
        </w:rPr>
        <w:t xml:space="preserve"> за контрол и наблюдение на системните изисквания за енергийно управление</w:t>
      </w:r>
      <w:r>
        <w:rPr>
          <w:rFonts w:cs="Arial;Arial" w:ascii="Arial;Arial" w:hAnsi="Arial;Arial"/>
          <w:bCs/>
          <w:sz w:val="24"/>
          <w:szCs w:val="24"/>
        </w:rPr>
        <w:t>.</w:t>
      </w:r>
      <w:r>
        <w:rPr>
          <w:rFonts w:cs="Arial;Arial" w:ascii="Arial;Arial" w:hAnsi="Arial;Arial"/>
          <w:sz w:val="24"/>
          <w:szCs w:val="24"/>
        </w:rPr>
        <w:t xml:space="preserve"> Представител</w:t>
      </w:r>
      <w:r>
        <w:rPr>
          <w:rFonts w:cs="Arial;Arial" w:ascii="Arial;Arial" w:hAnsi="Arial;Arial"/>
          <w:sz w:val="24"/>
          <w:szCs w:val="24"/>
          <w:lang w:val="bg-BG"/>
        </w:rPr>
        <w:t>ят</w:t>
      </w:r>
      <w:r>
        <w:rPr>
          <w:rFonts w:cs="Arial;Arial" w:ascii="Arial;Arial" w:hAnsi="Arial;Arial"/>
          <w:sz w:val="24"/>
          <w:szCs w:val="24"/>
        </w:rPr>
        <w:t xml:space="preserve"> на ръководството се подпомага от координаторa в ежедневната работа, </w:t>
      </w:r>
      <w:r>
        <w:rPr>
          <w:rFonts w:cs="Arial;Arial" w:ascii="Arial;Arial" w:hAnsi="Arial;Arial"/>
          <w:sz w:val="24"/>
          <w:szCs w:val="24"/>
          <w:lang w:val="bg-BG"/>
        </w:rPr>
        <w:t>свързана със</w:t>
      </w:r>
      <w:r>
        <w:rPr>
          <w:rFonts w:cs="Arial;Arial" w:ascii="Arial;Arial" w:hAnsi="Arial;Arial"/>
          <w:sz w:val="24"/>
          <w:szCs w:val="24"/>
        </w:rPr>
        <w:t xml:space="preserve"> системата за енергийно управление. Координатор</w:t>
      </w:r>
      <w:r>
        <w:rPr>
          <w:rFonts w:cs="Arial;Arial" w:ascii="Arial;Arial" w:hAnsi="Arial;Arial"/>
          <w:sz w:val="24"/>
          <w:szCs w:val="24"/>
          <w:lang w:val="bg-BG"/>
        </w:rPr>
        <w:t>ът</w:t>
      </w:r>
      <w:r>
        <w:rPr>
          <w:rFonts w:cs="Arial;Arial" w:ascii="Arial;Arial" w:hAnsi="Arial;Arial"/>
          <w:sz w:val="24"/>
          <w:szCs w:val="24"/>
        </w:rPr>
        <w:t xml:space="preserve"> </w:t>
      </w:r>
      <w:r>
        <w:rPr>
          <w:rFonts w:cs="Arial;Arial" w:ascii="Arial;Arial" w:hAnsi="Arial;Arial"/>
          <w:sz w:val="24"/>
          <w:szCs w:val="24"/>
          <w:lang w:val="bg-BG"/>
        </w:rPr>
        <w:t>трябва</w:t>
      </w:r>
      <w:r>
        <w:rPr>
          <w:rFonts w:cs="Arial;Arial" w:ascii="Arial;Arial" w:hAnsi="Arial;Arial"/>
          <w:sz w:val="24"/>
          <w:szCs w:val="24"/>
        </w:rPr>
        <w:t xml:space="preserve"> да гарантира че </w:t>
      </w:r>
      <w:r>
        <w:rPr>
          <w:rFonts w:cs="Arial;Arial" w:ascii="Arial;Arial" w:hAnsi="Arial;Arial"/>
          <w:sz w:val="24"/>
          <w:szCs w:val="24"/>
          <w:lang w:val="bg-BG"/>
        </w:rPr>
        <w:t>СЕУ</w:t>
      </w:r>
      <w:r>
        <w:rPr>
          <w:rFonts w:cs="Arial;Arial" w:ascii="Arial;Arial" w:hAnsi="Arial;Arial"/>
          <w:sz w:val="24"/>
          <w:szCs w:val="24"/>
        </w:rPr>
        <w:t xml:space="preserve"> е създадена, внедрена и поддържана от </w:t>
      </w:r>
      <w:r>
        <w:rPr>
          <w:rFonts w:cs="Arial;Arial" w:ascii="Arial;Arial" w:hAnsi="Arial;Arial"/>
          <w:sz w:val="24"/>
          <w:szCs w:val="24"/>
          <w:lang w:val="bg-BG"/>
        </w:rPr>
        <w:t>организацията</w:t>
      </w:r>
      <w:r>
        <w:rPr>
          <w:rFonts w:cs="Arial;Arial" w:ascii="Arial;Arial" w:hAnsi="Arial;Arial"/>
          <w:sz w:val="24"/>
          <w:szCs w:val="24"/>
        </w:rPr>
        <w:t xml:space="preserve">. </w:t>
      </w:r>
      <w:r>
        <w:rPr>
          <w:rFonts w:cs="Arial;Arial" w:ascii="Arial;Arial" w:hAnsi="Arial;Arial"/>
          <w:sz w:val="24"/>
          <w:szCs w:val="24"/>
          <w:lang w:val="bg-BG"/>
        </w:rPr>
        <w:t>Ръководството</w:t>
      </w:r>
      <w:r>
        <w:rPr>
          <w:rFonts w:cs="Arial;Arial" w:ascii="Arial;Arial" w:hAnsi="Arial;Arial"/>
          <w:sz w:val="24"/>
          <w:szCs w:val="24"/>
        </w:rPr>
        <w:t xml:space="preserve"> дава пълна</w:t>
      </w:r>
      <w:r>
        <w:rPr>
          <w:rFonts w:cs="Arial;Arial" w:ascii="Arial;Arial" w:hAnsi="Arial;Arial"/>
          <w:sz w:val="24"/>
          <w:szCs w:val="24"/>
          <w:lang w:val="bg-BG"/>
        </w:rPr>
        <w:t xml:space="preserve"> си</w:t>
      </w:r>
      <w:r>
        <w:rPr>
          <w:rFonts w:cs="Arial;Arial" w:ascii="Arial;Arial" w:hAnsi="Arial;Arial"/>
          <w:sz w:val="24"/>
          <w:szCs w:val="24"/>
        </w:rPr>
        <w:t xml:space="preserve"> подкрепа и сътрудничество </w:t>
      </w:r>
      <w:r>
        <w:rPr>
          <w:rFonts w:cs="Arial;Arial" w:ascii="Arial;Arial" w:hAnsi="Arial;Arial"/>
          <w:sz w:val="24"/>
          <w:szCs w:val="24"/>
          <w:lang w:val="bg-BG"/>
        </w:rPr>
        <w:t>н</w:t>
      </w:r>
      <w:r>
        <w:rPr>
          <w:rFonts w:cs="Arial;Arial" w:ascii="Arial;Arial" w:hAnsi="Arial;Arial"/>
          <w:sz w:val="24"/>
          <w:szCs w:val="24"/>
        </w:rPr>
        <w:t xml:space="preserve">а </w:t>
      </w:r>
      <w:r>
        <w:rPr>
          <w:rFonts w:cs="Arial;Arial" w:ascii="Arial;Arial" w:hAnsi="Arial;Arial"/>
          <w:sz w:val="24"/>
          <w:szCs w:val="24"/>
          <w:lang w:val="bg-BG"/>
        </w:rPr>
        <w:t>представителя на ръководството</w:t>
      </w:r>
      <w:r>
        <w:rPr>
          <w:rFonts w:cs="Arial;Arial" w:ascii="Arial;Arial" w:hAnsi="Arial;Arial"/>
          <w:sz w:val="24"/>
          <w:szCs w:val="24"/>
        </w:rPr>
        <w:t xml:space="preserve"> за ефективно прилагане на системата</w:t>
      </w:r>
      <w:r>
        <w:rPr>
          <w:rFonts w:cs="Arial;Arial" w:ascii="Arial;Arial" w:hAnsi="Arial;Arial"/>
          <w:iCs/>
          <w:sz w:val="24"/>
          <w:szCs w:val="24"/>
        </w:rPr>
        <w:t>.</w:t>
      </w:r>
    </w:p>
    <w:p>
      <w:pPr>
        <w:pStyle w:val="Normal"/>
        <w:spacing w:before="120" w:after="0"/>
        <w:jc w:val="both"/>
        <w:rPr>
          <w:rFonts w:ascii="Arial;Arial" w:hAnsi="Arial;Arial" w:cs="Arial;Arial"/>
          <w:iCs/>
          <w:sz w:val="24"/>
          <w:szCs w:val="24"/>
        </w:rPr>
      </w:pPr>
      <w:r>
        <w:rPr>
          <w:rFonts w:cs="Arial;Arial" w:ascii="Arial;Arial" w:hAnsi="Arial;Arial"/>
          <w:iCs/>
          <w:sz w:val="24"/>
          <w:szCs w:val="24"/>
        </w:rPr>
      </w:r>
    </w:p>
    <w:p>
      <w:pPr>
        <w:pStyle w:val="Normal"/>
        <w:spacing w:before="120" w:after="0"/>
        <w:jc w:val="both"/>
        <w:rPr>
          <w:rFonts w:ascii="Arial;Arial" w:hAnsi="Arial;Arial" w:cs="Arial;Arial"/>
          <w:iCs/>
          <w:sz w:val="24"/>
          <w:szCs w:val="24"/>
          <w:lang w:val="bg-BG"/>
        </w:rPr>
      </w:pPr>
      <w:r>
        <w:rPr>
          <w:rFonts w:cs="Arial;Arial" w:ascii="Arial;Arial" w:hAnsi="Arial;Arial"/>
          <w:iCs/>
          <w:sz w:val="24"/>
          <w:szCs w:val="24"/>
          <w:lang w:val="bg-BG"/>
        </w:rPr>
        <w:t>Одобрени формуляри:</w:t>
      </w:r>
    </w:p>
    <w:p>
      <w:pPr>
        <w:pStyle w:val="Normal"/>
        <w:spacing w:before="120" w:after="0"/>
        <w:jc w:val="both"/>
        <w:rPr>
          <w:rFonts w:ascii="Arial;Arial" w:hAnsi="Arial;Arial" w:cs="Arial;Arial"/>
          <w:iCs/>
          <w:sz w:val="24"/>
          <w:szCs w:val="24"/>
          <w:lang w:val="bg-BG"/>
        </w:rPr>
      </w:pPr>
      <w:r>
        <w:rPr>
          <w:rFonts w:cs="Arial;Arial" w:ascii="Arial;Arial" w:hAnsi="Arial;Arial"/>
          <w:iCs/>
          <w:sz w:val="24"/>
          <w:szCs w:val="24"/>
          <w:lang w:val="bg-BG"/>
        </w:rPr>
        <w:t>ФЕУ - 1 – Регистър на законови и други изисквания.</w:t>
      </w:r>
    </w:p>
    <w:p>
      <w:pPr>
        <w:pStyle w:val="Normal"/>
        <w:spacing w:before="120" w:after="0"/>
        <w:jc w:val="both"/>
        <w:rPr>
          <w:rFonts w:ascii="Arial;Arial" w:hAnsi="Arial;Arial" w:cs="Arial;Arial"/>
          <w:iCs/>
          <w:sz w:val="24"/>
          <w:szCs w:val="24"/>
          <w:lang w:val="bg-BG"/>
        </w:rPr>
      </w:pPr>
      <w:r>
        <w:rPr>
          <w:rFonts w:cs="Arial;Arial" w:ascii="Arial;Arial" w:hAnsi="Arial;Arial"/>
          <w:iCs/>
          <w:sz w:val="24"/>
          <w:szCs w:val="24"/>
          <w:lang w:val="bg-BG"/>
        </w:rPr>
      </w:r>
    </w:p>
    <w:p>
      <w:pPr>
        <w:pStyle w:val="Normal"/>
        <w:spacing w:before="120" w:after="0"/>
        <w:jc w:val="both"/>
        <w:rPr>
          <w:rFonts w:ascii="Arial;Arial" w:hAnsi="Arial;Arial" w:cs="Arial;Arial"/>
          <w:iCs/>
          <w:sz w:val="24"/>
          <w:szCs w:val="24"/>
          <w:lang w:val="bg-BG"/>
        </w:rPr>
      </w:pPr>
      <w:r>
        <w:rPr>
          <w:rFonts w:cs="Arial;Arial" w:ascii="Arial;Arial" w:hAnsi="Arial;Arial"/>
          <w:iCs/>
          <w:sz w:val="24"/>
          <w:szCs w:val="24"/>
          <w:lang w:val="bg-BG"/>
        </w:rPr>
      </w:r>
    </w:p>
    <w:p>
      <w:pPr>
        <w:pStyle w:val="Normal"/>
        <w:spacing w:before="120" w:after="0"/>
        <w:jc w:val="both"/>
        <w:rPr>
          <w:rFonts w:ascii="Arial;Arial" w:hAnsi="Arial;Arial" w:cs="Arial;Arial"/>
          <w:iCs/>
          <w:sz w:val="22"/>
          <w:szCs w:val="24"/>
          <w:lang w:val="bg-BG"/>
        </w:rPr>
      </w:pPr>
      <w:r>
        <w:rPr>
          <w:rFonts w:cs="Arial;Arial" w:ascii="Arial;Arial" w:hAnsi="Arial;Arial"/>
          <w:iCs/>
          <w:sz w:val="22"/>
          <w:szCs w:val="24"/>
          <w:lang w:val="bg-BG"/>
        </w:rPr>
      </w:r>
    </w:p>
    <w:p>
      <w:pPr>
        <w:pStyle w:val="Normal"/>
        <w:tabs>
          <w:tab w:val="clear" w:pos="720"/>
          <w:tab w:val="left" w:pos="936" w:leader="none"/>
          <w:tab w:val="left" w:pos="1080" w:leader="none"/>
        </w:tabs>
        <w:spacing w:lineRule="atLeast" w:line="0"/>
        <w:jc w:val="both"/>
        <w:rPr>
          <w:rFonts w:ascii="Arial;Arial" w:hAnsi="Arial;Arial" w:cs="Arial;Arial"/>
          <w:iCs/>
          <w:sz w:val="24"/>
          <w:szCs w:val="24"/>
          <w:lang w:val="bg-BG"/>
        </w:rPr>
      </w:pPr>
      <w:r>
        <w:rPr>
          <w:rFonts w:cs="Arial;Arial" w:ascii="Arial;Arial" w:hAnsi="Arial;Arial"/>
          <w:iCs/>
          <w:sz w:val="24"/>
          <w:szCs w:val="24"/>
          <w:lang w:val="bg-BG"/>
        </w:rPr>
      </w:r>
    </w:p>
    <w:p>
      <w:pPr>
        <w:pStyle w:val="Normal"/>
        <w:tabs>
          <w:tab w:val="clear" w:pos="720"/>
          <w:tab w:val="left" w:pos="936" w:leader="none"/>
          <w:tab w:val="left" w:pos="1080" w:leader="none"/>
        </w:tabs>
        <w:spacing w:lineRule="atLeast" w:line="0"/>
        <w:jc w:val="both"/>
        <w:rPr>
          <w:rFonts w:ascii="Arial;Arial" w:hAnsi="Arial;Arial" w:cs="Arial;Arial"/>
          <w:b/>
          <w:iCs/>
          <w:sz w:val="36"/>
          <w:lang w:val="bg-BG"/>
        </w:rPr>
      </w:pPr>
      <w:r>
        <w:rPr>
          <w:rFonts w:cs="Arial;Arial" w:ascii="Arial;Arial" w:hAnsi="Arial;Arial"/>
          <w:b/>
          <w:iCs/>
          <w:sz w:val="36"/>
          <w:lang w:val="bg-BG"/>
        </w:rPr>
        <w:t>3.</w:t>
      </w:r>
      <w:r>
        <w:rPr>
          <w:rFonts w:cs="Arial;Arial" w:ascii="Arial;Arial" w:hAnsi="Arial;Arial"/>
          <w:b/>
          <w:iCs/>
          <w:sz w:val="36"/>
        </w:rPr>
        <w:tab/>
      </w:r>
      <w:r>
        <w:rPr>
          <w:rFonts w:cs="Arial;Arial" w:ascii="Arial;Arial" w:hAnsi="Arial;Arial"/>
          <w:b/>
          <w:iCs/>
          <w:sz w:val="36"/>
          <w:lang w:val="bg-BG"/>
        </w:rPr>
        <w:t>ТЕРМИНИ И ОПРЕДЕЛЕНИЯ</w:t>
      </w:r>
    </w:p>
    <w:p>
      <w:pPr>
        <w:pStyle w:val="Normal"/>
        <w:tabs>
          <w:tab w:val="clear" w:pos="720"/>
          <w:tab w:val="left" w:pos="936" w:leader="none"/>
          <w:tab w:val="left" w:pos="1080" w:leader="none"/>
        </w:tabs>
        <w:spacing w:lineRule="atLeast" w:line="0"/>
        <w:jc w:val="both"/>
        <w:rPr>
          <w:rFonts w:ascii="Arial;Arial" w:hAnsi="Arial;Arial" w:cs="Arial;Arial"/>
          <w:b/>
          <w:iCs/>
          <w:sz w:val="24"/>
          <w:szCs w:val="24"/>
          <w:lang w:val="bg-BG"/>
        </w:rPr>
      </w:pPr>
      <w:r>
        <w:rPr>
          <w:rFonts w:cs="Arial;Arial" w:ascii="Arial;Arial" w:hAnsi="Arial;Arial"/>
          <w:b/>
          <w:iCs/>
          <w:sz w:val="24"/>
          <w:szCs w:val="24"/>
          <w:lang w:val="bg-BG"/>
        </w:rPr>
      </w:r>
    </w:p>
    <w:tbl>
      <w:tblPr>
        <w:tblW w:w="9990" w:type="dxa"/>
        <w:jc w:val="start"/>
        <w:tblInd w:w="108" w:type="dxa"/>
        <w:tblLayout w:type="fixed"/>
        <w:tblCellMar>
          <w:top w:w="0" w:type="dxa"/>
          <w:start w:w="108" w:type="dxa"/>
          <w:bottom w:w="0" w:type="dxa"/>
          <w:end w:w="108" w:type="dxa"/>
        </w:tblCellMar>
      </w:tblPr>
      <w:tblGrid>
        <w:gridCol w:w="810"/>
        <w:gridCol w:w="9"/>
        <w:gridCol w:w="1611"/>
        <w:gridCol w:w="630"/>
        <w:gridCol w:w="6930"/>
      </w:tblGrid>
      <w:tr>
        <w:trPr>
          <w:cantSplit/>
        </w:trPr>
        <w:tc>
          <w:tcPr>
            <w:tcW w:w="2430" w:type="dxa"/>
            <w:gridSpan w:val="3"/>
            <w:tcBorders>
              <w:top w:val="single" w:sz="18" w:space="0" w:color="000000"/>
              <w:start w:val="single" w:sz="18" w:space="0" w:color="000000"/>
              <w:bottom w:val="single" w:sz="8" w:space="0" w:color="000000"/>
              <w:end w:val="single" w:sz="8" w:space="0" w:color="000000"/>
            </w:tcBorders>
            <w:vAlign w:val="center"/>
          </w:tcPr>
          <w:p>
            <w:pPr>
              <w:pStyle w:val="Normal"/>
              <w:tabs>
                <w:tab w:val="clear" w:pos="720"/>
                <w:tab w:val="left" w:pos="936" w:leader="none"/>
              </w:tabs>
              <w:spacing w:before="60" w:after="60"/>
              <w:jc w:val="center"/>
              <w:rPr>
                <w:rFonts w:ascii="Arial;Arial" w:hAnsi="Arial;Arial" w:cs="Arial;Arial"/>
                <w:b/>
                <w:caps/>
                <w:sz w:val="22"/>
              </w:rPr>
            </w:pPr>
            <w:r>
              <w:rPr>
                <w:rFonts w:cs="Arial;Arial" w:ascii="Arial;Arial" w:hAnsi="Arial;Arial"/>
                <w:b/>
                <w:sz w:val="32"/>
                <w:lang w:val="bg-BG"/>
              </w:rPr>
              <w:t>Анекс</w:t>
            </w:r>
            <w:r>
              <w:rPr>
                <w:rFonts w:cs="Arial;Arial" w:ascii="Arial;Arial" w:hAnsi="Arial;Arial"/>
                <w:b/>
                <w:sz w:val="32"/>
              </w:rPr>
              <w:t xml:space="preserve"> – II</w:t>
            </w:r>
          </w:p>
        </w:tc>
        <w:tc>
          <w:tcPr>
            <w:tcW w:w="7560" w:type="dxa"/>
            <w:gridSpan w:val="2"/>
            <w:tcBorders>
              <w:top w:val="single" w:sz="18" w:space="0" w:color="000000"/>
              <w:start w:val="single" w:sz="8" w:space="0" w:color="000000"/>
              <w:bottom w:val="single" w:sz="8"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b/>
                <w:caps/>
                <w:sz w:val="22"/>
                <w:lang w:val="bg-BG"/>
              </w:rPr>
            </w:pPr>
            <w:r>
              <w:rPr>
                <w:rFonts w:cs="Arial;Arial" w:ascii="Arial;Arial" w:hAnsi="Arial;Arial"/>
                <w:b/>
                <w:sz w:val="32"/>
                <w:lang w:val="bg-BG"/>
              </w:rPr>
              <w:t>Речник на термините</w:t>
            </w:r>
          </w:p>
        </w:tc>
      </w:tr>
      <w:tr>
        <w:trPr>
          <w:cantSplit/>
        </w:trPr>
        <w:tc>
          <w:tcPr>
            <w:tcW w:w="810" w:type="dxa"/>
            <w:tcBorders>
              <w:top w:val="single" w:sz="6" w:space="0" w:color="000000"/>
              <w:start w:val="single" w:sz="18"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b/>
                <w:caps/>
                <w:sz w:val="24"/>
              </w:rPr>
            </w:pPr>
            <w:r>
              <w:rPr>
                <w:rFonts w:cs="Arial;Arial" w:ascii="Arial;Arial" w:hAnsi="Arial;Arial"/>
                <w:b/>
                <w:sz w:val="24"/>
              </w:rPr>
              <w:t>No.</w:t>
            </w:r>
          </w:p>
        </w:tc>
        <w:tc>
          <w:tcPr>
            <w:tcW w:w="2250" w:type="dxa"/>
            <w:gridSpan w:val="3"/>
            <w:tcBorders>
              <w:top w:val="single" w:sz="6" w:space="0" w:color="000000"/>
              <w:start w:val="single" w:sz="6" w:space="0" w:color="000000"/>
              <w:bottom w:val="single" w:sz="6" w:space="0" w:color="000000"/>
              <w:end w:val="single" w:sz="6" w:space="0" w:color="000000"/>
            </w:tcBorders>
            <w:vAlign w:val="center"/>
          </w:tcPr>
          <w:p>
            <w:pPr>
              <w:pStyle w:val="Heading6"/>
              <w:spacing w:before="60" w:after="60"/>
              <w:ind w:hanging="0" w:start="0"/>
              <w:rPr>
                <w:rFonts w:ascii="Arial;Arial" w:hAnsi="Arial;Arial" w:cs="Arial;Arial"/>
                <w:caps/>
                <w:lang w:val="bg-BG"/>
              </w:rPr>
            </w:pPr>
            <w:r>
              <w:rPr>
                <w:rFonts w:cs="Arial;Arial" w:ascii="Arial;Arial" w:hAnsi="Arial;Arial"/>
                <w:lang w:val="bg-BG"/>
              </w:rPr>
              <w:t>Абревиатура</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center"/>
              <w:rPr>
                <w:rFonts w:ascii="Arial;Arial" w:hAnsi="Arial;Arial" w:cs="Arial;Arial"/>
                <w:b/>
                <w:caps/>
                <w:sz w:val="24"/>
                <w:lang w:val="bg-BG"/>
              </w:rPr>
            </w:pPr>
            <w:r>
              <w:rPr>
                <w:rFonts w:cs="Arial;Arial" w:ascii="Arial;Arial" w:hAnsi="Arial;Arial"/>
                <w:b/>
                <w:sz w:val="24"/>
                <w:lang w:val="bg-BG"/>
              </w:rPr>
              <w:t>За</w:t>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b/>
                <w:caps/>
                <w:sz w:val="22"/>
                <w:lang w:val="bg-BG"/>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napToGrid w:val="false"/>
              <w:spacing w:before="120" w:after="120"/>
              <w:jc w:val="center"/>
              <w:rPr>
                <w:rFonts w:ascii="Arial;Arial" w:hAnsi="Arial;Arial" w:cs="Arial;Arial"/>
                <w:iCs/>
                <w:sz w:val="22"/>
                <w:lang w:val="bg-BG"/>
              </w:rPr>
            </w:pPr>
            <w:r>
              <w:rPr>
                <w:rFonts w:cs="Arial;Arial" w:ascii="Arial;Arial" w:hAnsi="Arial;Arial"/>
                <w:iCs/>
                <w:sz w:val="22"/>
                <w:lang w:val="bg-BG"/>
              </w:rPr>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napToGrid w:val="false"/>
              <w:spacing w:before="120" w:after="120"/>
              <w:jc w:val="both"/>
              <w:rPr>
                <w:rFonts w:ascii="Arial;Arial" w:hAnsi="Arial;Arial" w:cs="Arial;Arial"/>
                <w:iCs/>
                <w:sz w:val="22"/>
                <w:lang w:val="bg-BG"/>
              </w:rPr>
            </w:pPr>
            <w:r>
              <w:rPr>
                <w:rFonts w:cs="Arial;Arial" w:ascii="Arial;Arial" w:hAnsi="Arial;Arial"/>
                <w:iCs/>
                <w:sz w:val="22"/>
                <w:lang w:val="bg-BG"/>
              </w:rPr>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iCs/>
                <w:sz w:val="22"/>
                <w:lang w:val="bg-BG"/>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Ръководство</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pPr>
            <w:r>
              <w:rPr>
                <w:rFonts w:cs="Arial;Arial" w:ascii="Arial;Arial" w:hAnsi="Arial;Arial"/>
                <w:sz w:val="22"/>
                <w:lang w:val="bg-BG"/>
              </w:rPr>
              <w:t>Управител</w:t>
            </w:r>
            <w:r>
              <w:rPr>
                <w:rFonts w:cs="Arial;Arial" w:ascii="Arial;Arial" w:hAnsi="Arial;Arial"/>
                <w:sz w:val="22"/>
              </w:rPr>
              <w:t xml:space="preserve"> </w:t>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Функционални ръководители</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Отговарящи за покупки</w:t>
            </w:r>
            <w:r>
              <w:rPr>
                <w:rFonts w:cs="Arial;Arial" w:ascii="Arial;Arial" w:hAnsi="Arial;Arial"/>
                <w:sz w:val="22"/>
              </w:rPr>
              <w:t xml:space="preserve">, </w:t>
            </w:r>
            <w:r>
              <w:rPr>
                <w:rFonts w:cs="Arial;Arial" w:ascii="Arial;Arial" w:hAnsi="Arial;Arial"/>
                <w:sz w:val="22"/>
                <w:lang w:val="bg-BG"/>
              </w:rPr>
              <w:t>отговарящи за работата</w:t>
            </w:r>
            <w:r>
              <w:rPr>
                <w:rFonts w:cs="Arial;Arial" w:ascii="Arial;Arial" w:hAnsi="Arial;Arial"/>
                <w:sz w:val="22"/>
              </w:rPr>
              <w:t xml:space="preserve">, </w:t>
            </w:r>
            <w:r>
              <w:rPr>
                <w:rFonts w:cs="Arial;Arial" w:ascii="Arial;Arial" w:hAnsi="Arial;Arial"/>
                <w:sz w:val="22"/>
                <w:lang w:val="bg-BG"/>
              </w:rPr>
              <w:t>отговарящи за качеството</w:t>
            </w:r>
            <w:r>
              <w:rPr>
                <w:rFonts w:cs="Arial;Arial" w:ascii="Arial;Arial" w:hAnsi="Arial;Arial"/>
                <w:sz w:val="22"/>
              </w:rPr>
              <w:t xml:space="preserve">, </w:t>
            </w:r>
            <w:r>
              <w:rPr>
                <w:rFonts w:cs="Arial;Arial" w:ascii="Arial;Arial" w:hAnsi="Arial;Arial"/>
                <w:sz w:val="22"/>
                <w:lang w:val="bg-BG"/>
              </w:rPr>
              <w:t>отговарящи за производството</w:t>
            </w:r>
            <w:r>
              <w:rPr>
                <w:rFonts w:cs="Arial;Arial" w:ascii="Arial;Arial" w:hAnsi="Arial;Arial"/>
                <w:sz w:val="22"/>
              </w:rPr>
              <w:t xml:space="preserve">, </w:t>
            </w:r>
            <w:r>
              <w:rPr>
                <w:rFonts w:cs="Arial;Arial" w:ascii="Arial;Arial" w:hAnsi="Arial;Arial"/>
                <w:sz w:val="22"/>
                <w:lang w:val="bg-BG"/>
              </w:rPr>
              <w:t>отговарящи за дистрибуцията</w:t>
            </w:r>
            <w:r>
              <w:rPr>
                <w:rFonts w:cs="Arial;Arial" w:ascii="Arial;Arial" w:hAnsi="Arial;Arial"/>
                <w:sz w:val="22"/>
              </w:rPr>
              <w:t xml:space="preserve">, </w:t>
            </w:r>
            <w:r>
              <w:rPr>
                <w:rFonts w:cs="Arial;Arial" w:ascii="Arial;Arial" w:hAnsi="Arial;Arial"/>
                <w:sz w:val="22"/>
                <w:lang w:val="bg-BG"/>
              </w:rPr>
              <w:t>отговарящи за опаковане и изпращане и т.н.</w:t>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Спр.</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Справки</w:t>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Анекс</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Анекс</w:t>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ПЕУ</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Процедури</w:t>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УПР</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Упълномощен представител на ръководството</w:t>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НД</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Несъответстващ доклад</w:t>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ВОНД</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Вътрешен одит и несъответстващи доклади</w:t>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ОТС</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Одобрен търговски списък</w:t>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КДД</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Коригиращ доклад за действие</w:t>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СЕУ</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Система за енергийно управление</w:t>
            </w:r>
          </w:p>
        </w:tc>
      </w:tr>
      <w:tr>
        <w:trPr>
          <w:trHeight w:val="85" w:hRule="atLeast"/>
        </w:trPr>
        <w:tc>
          <w:tcPr>
            <w:tcW w:w="819" w:type="dxa"/>
            <w:gridSpan w:val="2"/>
            <w:tcBorders>
              <w:top w:val="single" w:sz="6" w:space="0" w:color="000000"/>
              <w:start w:val="single" w:sz="18" w:space="0" w:color="000000"/>
              <w:bottom w:val="single" w:sz="6"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41" w:type="dxa"/>
            <w:gridSpan w:val="2"/>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ПДУЕ</w:t>
            </w:r>
          </w:p>
        </w:tc>
        <w:tc>
          <w:tcPr>
            <w:tcW w:w="6930" w:type="dxa"/>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rPr>
              <w:t>План за действие за управление на енергията</w:t>
            </w:r>
            <w:r>
              <w:rPr>
                <w:rFonts w:cs="Arial;Arial" w:ascii="Arial;Arial" w:hAnsi="Arial;Arial"/>
                <w:sz w:val="22"/>
                <w:lang w:val="bg-BG"/>
              </w:rPr>
              <w:t xml:space="preserve"> / Програма</w:t>
            </w:r>
          </w:p>
        </w:tc>
      </w:tr>
      <w:tr>
        <w:trPr>
          <w:trHeight w:val="85" w:hRule="atLeast"/>
        </w:trPr>
        <w:tc>
          <w:tcPr>
            <w:tcW w:w="819" w:type="dxa"/>
            <w:gridSpan w:val="2"/>
            <w:tcBorders>
              <w:top w:val="single" w:sz="6" w:space="0" w:color="000000"/>
              <w:start w:val="single" w:sz="18" w:space="0" w:color="000000"/>
              <w:bottom w:val="single" w:sz="18" w:space="0" w:color="000000"/>
              <w:end w:val="single" w:sz="6" w:space="0" w:color="000000"/>
            </w:tcBorders>
            <w:vAlign w:val="center"/>
          </w:tcPr>
          <w:p>
            <w:pPr>
              <w:pStyle w:val="Normal"/>
              <w:numPr>
                <w:ilvl w:val="0"/>
                <w:numId w:val="5"/>
              </w:numPr>
              <w:tabs>
                <w:tab w:val="clear" w:pos="720"/>
              </w:tabs>
              <w:snapToGrid w:val="false"/>
              <w:spacing w:before="60" w:after="60"/>
              <w:ind w:hanging="0" w:start="0" w:end="-459"/>
              <w:jc w:val="center"/>
              <w:rPr>
                <w:rFonts w:ascii="Arial;Arial" w:hAnsi="Arial;Arial" w:cs="Arial;Arial"/>
                <w:sz w:val="22"/>
              </w:rPr>
            </w:pPr>
            <w:r>
              <w:rPr>
                <w:rFonts w:cs="Arial;Arial" w:ascii="Arial;Arial" w:hAnsi="Arial;Arial"/>
                <w:sz w:val="22"/>
                <w:lang w:val="bg-BG"/>
              </w:rPr>
            </w:r>
          </w:p>
        </w:tc>
        <w:tc>
          <w:tcPr>
            <w:tcW w:w="2241" w:type="dxa"/>
            <w:gridSpan w:val="2"/>
            <w:tcBorders>
              <w:top w:val="single" w:sz="6" w:space="0" w:color="000000"/>
              <w:start w:val="single" w:sz="6" w:space="0" w:color="000000"/>
              <w:bottom w:val="single" w:sz="18" w:space="0" w:color="000000"/>
              <w:end w:val="single" w:sz="6" w:space="0" w:color="000000"/>
            </w:tcBorders>
            <w:vAlign w:val="center"/>
          </w:tcPr>
          <w:p>
            <w:pPr>
              <w:pStyle w:val="Normal"/>
              <w:tabs>
                <w:tab w:val="clear" w:pos="720"/>
                <w:tab w:val="left" w:pos="936" w:leader="none"/>
              </w:tabs>
              <w:spacing w:before="60" w:after="60"/>
              <w:jc w:val="center"/>
              <w:rPr>
                <w:rFonts w:ascii="Arial;Arial" w:hAnsi="Arial;Arial" w:cs="Arial;Arial"/>
                <w:sz w:val="22"/>
                <w:lang w:val="bg-BG"/>
              </w:rPr>
            </w:pPr>
            <w:r>
              <w:rPr>
                <w:rFonts w:cs="Arial;Arial" w:ascii="Arial;Arial" w:hAnsi="Arial;Arial"/>
                <w:sz w:val="22"/>
                <w:lang w:val="bg-BG"/>
              </w:rPr>
              <w:t>ПУЕ</w:t>
            </w:r>
          </w:p>
        </w:tc>
        <w:tc>
          <w:tcPr>
            <w:tcW w:w="6930" w:type="dxa"/>
            <w:tcBorders>
              <w:top w:val="single" w:sz="6" w:space="0" w:color="000000"/>
              <w:start w:val="single" w:sz="6" w:space="0" w:color="000000"/>
              <w:bottom w:val="single" w:sz="18" w:space="0" w:color="000000"/>
              <w:end w:val="single" w:sz="18" w:space="0" w:color="000000"/>
            </w:tcBorders>
            <w:vAlign w:val="center"/>
          </w:tcPr>
          <w:p>
            <w:pPr>
              <w:pStyle w:val="Normal"/>
              <w:tabs>
                <w:tab w:val="clear" w:pos="720"/>
                <w:tab w:val="left" w:pos="936" w:leader="none"/>
              </w:tabs>
              <w:spacing w:before="60" w:after="60"/>
              <w:jc w:val="both"/>
              <w:rPr>
                <w:rFonts w:ascii="Arial;Arial" w:hAnsi="Arial;Arial" w:cs="Arial;Arial"/>
                <w:sz w:val="22"/>
                <w:lang w:val="bg-BG"/>
              </w:rPr>
            </w:pPr>
            <w:r>
              <w:rPr>
                <w:rFonts w:cs="Arial;Arial" w:ascii="Arial;Arial" w:hAnsi="Arial;Arial"/>
                <w:sz w:val="22"/>
                <w:lang w:val="bg-BG"/>
              </w:rPr>
              <w:t>Показатели за управление на енергията</w:t>
            </w:r>
          </w:p>
        </w:tc>
      </w:tr>
    </w:tbl>
    <w:p>
      <w:pPr>
        <w:pStyle w:val="Normal"/>
        <w:tabs>
          <w:tab w:val="clear" w:pos="720"/>
          <w:tab w:val="left" w:pos="936" w:leader="none"/>
          <w:tab w:val="left" w:pos="1080" w:leader="none"/>
        </w:tabs>
        <w:spacing w:lineRule="atLeast" w:line="0"/>
        <w:jc w:val="both"/>
        <w:rPr>
          <w:rFonts w:ascii="Arial;Arial" w:hAnsi="Arial;Arial" w:cs="Arial;Arial"/>
          <w:sz w:val="24"/>
          <w:szCs w:val="24"/>
        </w:rPr>
      </w:pPr>
      <w:r>
        <w:rPr>
          <w:rFonts w:cs="Arial;Arial" w:ascii="Arial;Arial" w:hAnsi="Arial;Arial"/>
          <w:sz w:val="24"/>
          <w:szCs w:val="24"/>
        </w:rPr>
      </w:r>
    </w:p>
    <w:p>
      <w:pPr>
        <w:pStyle w:val="Normal"/>
        <w:tabs>
          <w:tab w:val="clear" w:pos="720"/>
          <w:tab w:val="left" w:pos="936" w:leader="none"/>
          <w:tab w:val="left" w:pos="1080" w:leader="none"/>
        </w:tabs>
        <w:spacing w:lineRule="atLeast" w:line="0"/>
        <w:jc w:val="both"/>
        <w:rPr>
          <w:rFonts w:ascii="Arial;Arial" w:hAnsi="Arial;Arial" w:cs="Arial;Arial"/>
          <w:sz w:val="24"/>
          <w:szCs w:val="24"/>
        </w:rPr>
      </w:pPr>
      <w:r>
        <w:rPr>
          <w:rFonts w:cs="Arial;Arial" w:ascii="Arial;Arial" w:hAnsi="Arial;Arial"/>
          <w:sz w:val="24"/>
          <w:szCs w:val="24"/>
        </w:rPr>
      </w:r>
    </w:p>
    <w:p>
      <w:pPr>
        <w:pStyle w:val="Normal"/>
        <w:tabs>
          <w:tab w:val="clear" w:pos="720"/>
          <w:tab w:val="left" w:pos="936" w:leader="none"/>
          <w:tab w:val="left" w:pos="1080" w:leader="none"/>
        </w:tabs>
        <w:spacing w:lineRule="atLeast" w:line="0"/>
        <w:jc w:val="both"/>
        <w:rPr>
          <w:rFonts w:ascii="Arial;Arial" w:hAnsi="Arial;Arial" w:cs="Arial;Arial"/>
          <w:b/>
          <w:iCs/>
          <w:sz w:val="36"/>
          <w:szCs w:val="36"/>
          <w:lang w:val="bg-BG"/>
        </w:rPr>
      </w:pPr>
      <w:r>
        <w:rPr>
          <w:rFonts w:cs="Arial;Arial" w:ascii="Arial;Arial" w:hAnsi="Arial;Arial"/>
          <w:b/>
          <w:iCs/>
          <w:sz w:val="36"/>
          <w:szCs w:val="36"/>
          <w:lang w:val="bg-BG"/>
        </w:rPr>
        <w:t>4.1</w:t>
      </w:r>
      <w:r>
        <w:rPr>
          <w:rFonts w:cs="Arial;Arial" w:ascii="Arial;Arial" w:hAnsi="Arial;Arial"/>
          <w:b/>
          <w:iCs/>
          <w:sz w:val="36"/>
          <w:szCs w:val="36"/>
        </w:rPr>
        <w:tab/>
      </w:r>
      <w:r>
        <w:rPr>
          <w:rFonts w:cs="Arial;Arial" w:ascii="Arial;Arial" w:hAnsi="Arial;Arial"/>
          <w:b/>
          <w:sz w:val="36"/>
          <w:szCs w:val="36"/>
          <w:lang w:val="bg-BG"/>
        </w:rPr>
        <w:t>КОНТЕКСТ НА ОРГАНИЗАЦИЯТА</w:t>
      </w:r>
    </w:p>
    <w:p>
      <w:pPr>
        <w:pStyle w:val="Normal"/>
        <w:rPr>
          <w:rFonts w:ascii="Arial;Arial" w:hAnsi="Arial;Arial" w:cs="Arial;Arial"/>
          <w:b/>
          <w:iCs/>
          <w:sz w:val="36"/>
          <w:szCs w:val="36"/>
          <w:lang w:val="bg-BG"/>
        </w:rPr>
      </w:pPr>
      <w:r>
        <w:rPr>
          <w:rFonts w:cs="Arial;Arial" w:ascii="Arial;Arial" w:hAnsi="Arial;Arial"/>
          <w:b/>
          <w:iCs/>
          <w:sz w:val="36"/>
          <w:szCs w:val="36"/>
          <w:lang w:val="bg-BG"/>
        </w:rPr>
      </w:r>
    </w:p>
    <w:p>
      <w:pPr>
        <w:pStyle w:val="Normal"/>
        <w:rPr>
          <w:rFonts w:ascii="Arial;Arial" w:hAnsi="Arial;Arial" w:cs="Arial;Arial"/>
          <w:b/>
          <w:i/>
          <w:sz w:val="24"/>
          <w:szCs w:val="24"/>
          <w:lang w:val="bg-BG"/>
        </w:rPr>
      </w:pPr>
      <w:r>
        <w:rPr>
          <w:rFonts w:cs="Arial;Arial" w:ascii="Arial;Arial" w:hAnsi="Arial;Arial"/>
          <w:b/>
          <w:i/>
          <w:sz w:val="24"/>
          <w:szCs w:val="24"/>
          <w:lang w:val="bg-BG"/>
        </w:rPr>
        <w:t>Разбиране на Организацията и нейния контекст</w:t>
      </w:r>
    </w:p>
    <w:p>
      <w:pPr>
        <w:pStyle w:val="Normal"/>
        <w:rPr>
          <w:rFonts w:ascii="Arial;Arial" w:hAnsi="Arial;Arial" w:cs="Arial;Arial"/>
          <w:b/>
          <w:i/>
          <w:sz w:val="24"/>
          <w:szCs w:val="24"/>
          <w:lang w:val="bg-BG"/>
        </w:rPr>
      </w:pPr>
      <w:r>
        <w:rPr>
          <w:rFonts w:cs="Arial;Arial" w:ascii="Arial;Arial" w:hAnsi="Arial;Arial"/>
          <w:b/>
          <w:i/>
          <w:sz w:val="24"/>
          <w:szCs w:val="24"/>
          <w:lang w:val="bg-BG"/>
        </w:rPr>
      </w:r>
    </w:p>
    <w:p>
      <w:pPr>
        <w:pStyle w:val="Normal"/>
        <w:ind w:start="720" w:end="0"/>
        <w:rPr>
          <w:rFonts w:ascii="Arial;Arial" w:hAnsi="Arial;Arial" w:cs="Arial;Arial"/>
          <w:sz w:val="24"/>
          <w:szCs w:val="24"/>
          <w:lang w:val="bg-BG"/>
        </w:rPr>
      </w:pPr>
      <w:r>
        <w:rPr>
          <w:rFonts w:cs="Arial;Arial" w:ascii="Arial;Arial" w:hAnsi="Arial;Arial"/>
          <w:b/>
          <w:sz w:val="24"/>
          <w:szCs w:val="24"/>
          <w:lang w:val="bg-BG"/>
        </w:rPr>
        <w:t xml:space="preserve">ТС Кънстракшън ЕООД </w:t>
      </w:r>
      <w:r>
        <w:rPr>
          <w:rFonts w:cs="Arial;Arial" w:ascii="Arial;Arial" w:hAnsi="Arial;Arial"/>
          <w:sz w:val="24"/>
          <w:szCs w:val="24"/>
          <w:lang w:val="bg-BG"/>
        </w:rPr>
        <w:t>има въведена система (постигната чрез СЕУ планиране, СЕУ одити и преглед на ръководството) за определяне на външни и вътрешни въпроси, които са свързани с нейното развитие и стратегическата посока. Системата за енергийно управление, оказва влияние върху способността на Организиацията да постигне планираните резултати.</w:t>
      </w:r>
    </w:p>
    <w:p>
      <w:pPr>
        <w:pStyle w:val="Normal"/>
        <w:ind w:start="720" w:end="0"/>
        <w:rPr>
          <w:rFonts w:ascii="Arial;Arial" w:hAnsi="Arial;Arial" w:cs="Arial;Arial"/>
          <w:sz w:val="24"/>
          <w:szCs w:val="24"/>
          <w:lang w:val="bg-BG"/>
        </w:rPr>
      </w:pPr>
      <w:r>
        <w:rPr>
          <w:rFonts w:cs="Arial;Arial" w:ascii="Arial;Arial" w:hAnsi="Arial;Arial"/>
          <w:sz w:val="24"/>
          <w:szCs w:val="24"/>
          <w:lang w:val="bg-BG"/>
        </w:rPr>
      </w:r>
    </w:p>
    <w:p>
      <w:pPr>
        <w:pStyle w:val="Normal"/>
        <w:ind w:start="720" w:end="0"/>
        <w:rPr/>
      </w:pPr>
      <w:r>
        <w:rPr>
          <w:rFonts w:cs="Arial;Arial" w:ascii="Arial;Arial" w:hAnsi="Arial;Arial"/>
          <w:sz w:val="24"/>
          <w:szCs w:val="24"/>
          <w:lang w:val="bg-BG"/>
        </w:rPr>
        <w:t>Въпросите могат да включват положителни и отрицателни фактори или условия за разглеждане. Контекста на Организацията може да се промени с течение на времето. Затова нашата организация извършва мониторинг и преглед за тези външни и вътрешни въпроси и предприема необходимите промени, които са засегнати в изискванията на СЕУ.</w:t>
      </w:r>
    </w:p>
    <w:p>
      <w:pPr>
        <w:pStyle w:val="Normal"/>
        <w:rPr>
          <w:rFonts w:ascii="Arial;Arial" w:hAnsi="Arial;Arial" w:cs="Arial;Arial"/>
          <w:sz w:val="24"/>
          <w:szCs w:val="24"/>
          <w:lang w:val="bg-BG"/>
        </w:rPr>
      </w:pPr>
      <w:r>
        <w:rPr>
          <w:rFonts w:cs="Arial;Arial" w:ascii="Arial;Arial" w:hAnsi="Arial;Arial"/>
          <w:sz w:val="24"/>
          <w:szCs w:val="24"/>
          <w:lang w:val="bg-BG"/>
        </w:rPr>
      </w:r>
    </w:p>
    <w:p>
      <w:pPr>
        <w:pStyle w:val="Normal"/>
        <w:rPr>
          <w:rFonts w:ascii="Arial;Arial" w:hAnsi="Arial;Arial" w:cs="Arial;Arial"/>
          <w:b/>
          <w:i/>
          <w:sz w:val="24"/>
          <w:szCs w:val="24"/>
          <w:lang w:val="bg-BG"/>
        </w:rPr>
      </w:pPr>
      <w:r>
        <w:rPr>
          <w:rFonts w:cs="Arial;Arial" w:ascii="Arial;Arial" w:hAnsi="Arial;Arial"/>
          <w:b/>
          <w:i/>
          <w:sz w:val="24"/>
          <w:szCs w:val="24"/>
          <w:lang w:val="bg-BG"/>
        </w:rPr>
        <w:t xml:space="preserve">Установяване на външния контекст. </w:t>
      </w:r>
    </w:p>
    <w:p>
      <w:pPr>
        <w:pStyle w:val="Normal"/>
        <w:rPr>
          <w:rFonts w:ascii="Arial;Arial" w:hAnsi="Arial;Arial" w:cs="Arial;Arial"/>
          <w:b/>
          <w:i/>
          <w:sz w:val="24"/>
          <w:szCs w:val="24"/>
          <w:lang w:val="bg-BG"/>
        </w:rPr>
      </w:pPr>
      <w:r>
        <w:rPr>
          <w:rFonts w:cs="Arial;Arial" w:ascii="Arial;Arial" w:hAnsi="Arial;Arial"/>
          <w:b/>
          <w:i/>
          <w:sz w:val="24"/>
          <w:szCs w:val="24"/>
          <w:lang w:val="bg-BG"/>
        </w:rPr>
      </w:r>
    </w:p>
    <w:p>
      <w:pPr>
        <w:pStyle w:val="Normal"/>
        <w:ind w:start="720" w:end="0"/>
        <w:rPr>
          <w:rFonts w:ascii="Arial;Arial" w:hAnsi="Arial;Arial" w:cs="Arial;Arial"/>
          <w:sz w:val="24"/>
          <w:szCs w:val="24"/>
          <w:lang w:val="bg-BG"/>
        </w:rPr>
      </w:pPr>
      <w:r>
        <w:rPr>
          <w:rFonts w:cs="Arial;Arial" w:ascii="Arial;Arial" w:hAnsi="Arial;Arial"/>
          <w:sz w:val="24"/>
          <w:szCs w:val="24"/>
          <w:lang w:val="bg-BG"/>
        </w:rPr>
        <w:t>Външният контекст е външната среда, в която организацията се стреми да постигне целите си.</w:t>
      </w:r>
    </w:p>
    <w:p>
      <w:pPr>
        <w:pStyle w:val="Normal"/>
        <w:rPr>
          <w:rFonts w:ascii="Arial;Arial" w:hAnsi="Arial;Arial" w:cs="Arial;Arial"/>
          <w:sz w:val="24"/>
          <w:szCs w:val="24"/>
          <w:lang w:val="bg-BG"/>
        </w:rPr>
      </w:pPr>
      <w:r>
        <w:rPr>
          <w:rFonts w:cs="Arial;Arial" w:ascii="Arial;Arial" w:hAnsi="Arial;Arial"/>
          <w:sz w:val="24"/>
          <w:szCs w:val="24"/>
          <w:lang w:val="bg-BG"/>
        </w:rPr>
      </w:r>
    </w:p>
    <w:p>
      <w:pPr>
        <w:pStyle w:val="Normal"/>
        <w:ind w:start="720" w:end="0"/>
        <w:rPr>
          <w:rFonts w:ascii="Arial;Arial" w:hAnsi="Arial;Arial" w:cs="Arial;Arial"/>
          <w:sz w:val="24"/>
          <w:szCs w:val="24"/>
          <w:lang w:val="bg-BG"/>
        </w:rPr>
      </w:pPr>
      <w:r>
        <w:rPr>
          <w:rFonts w:cs="Arial;Arial" w:ascii="Arial;Arial" w:hAnsi="Arial;Arial"/>
          <w:sz w:val="24"/>
          <w:szCs w:val="24"/>
          <w:lang w:val="bg-BG"/>
        </w:rPr>
        <w:t>Разбиране на външния контекст се улесненява при обмисляне на въпроси, произтичащи от правни, технологични, конкурентни, пазарни, културни, социални и икономически условия, независимо дали те са на международно, национално, регионално или местно ниво.</w:t>
      </w:r>
    </w:p>
    <w:p>
      <w:pPr>
        <w:pStyle w:val="Normal"/>
        <w:rPr>
          <w:rFonts w:ascii="Arial;Arial" w:hAnsi="Arial;Arial" w:cs="Arial;Arial"/>
          <w:sz w:val="24"/>
          <w:szCs w:val="24"/>
          <w:lang w:val="bg-BG"/>
        </w:rPr>
      </w:pPr>
      <w:r>
        <w:rPr>
          <w:rFonts w:cs="Arial;Arial" w:ascii="Arial;Arial" w:hAnsi="Arial;Arial"/>
          <w:sz w:val="24"/>
          <w:szCs w:val="24"/>
          <w:lang w:val="bg-BG"/>
        </w:rPr>
      </w:r>
    </w:p>
    <w:p>
      <w:pPr>
        <w:pStyle w:val="Normal"/>
        <w:rPr>
          <w:rFonts w:ascii="Arial;Arial" w:hAnsi="Arial;Arial" w:cs="Arial;Arial"/>
          <w:b/>
          <w:i/>
          <w:sz w:val="24"/>
          <w:szCs w:val="24"/>
          <w:lang w:val="bg-BG"/>
        </w:rPr>
      </w:pPr>
      <w:r>
        <w:rPr>
          <w:rFonts w:cs="Arial;Arial" w:ascii="Arial;Arial" w:hAnsi="Arial;Arial"/>
          <w:b/>
          <w:i/>
          <w:sz w:val="24"/>
          <w:szCs w:val="24"/>
          <w:lang w:val="bg-BG"/>
        </w:rPr>
        <w:t xml:space="preserve">Установяване на вътрешен контекст. </w:t>
      </w:r>
    </w:p>
    <w:p>
      <w:pPr>
        <w:pStyle w:val="Normal"/>
        <w:rPr>
          <w:rFonts w:ascii="Arial;Arial" w:hAnsi="Arial;Arial" w:cs="Arial;Arial"/>
          <w:b/>
          <w:i/>
          <w:sz w:val="24"/>
          <w:szCs w:val="24"/>
          <w:lang w:val="bg-BG"/>
        </w:rPr>
      </w:pPr>
      <w:r>
        <w:rPr>
          <w:rFonts w:cs="Arial;Arial" w:ascii="Arial;Arial" w:hAnsi="Arial;Arial"/>
          <w:b/>
          <w:i/>
          <w:sz w:val="24"/>
          <w:szCs w:val="24"/>
          <w:lang w:val="bg-BG"/>
        </w:rPr>
      </w:r>
    </w:p>
    <w:p>
      <w:pPr>
        <w:pStyle w:val="Normal"/>
        <w:ind w:start="720" w:end="0"/>
        <w:rPr>
          <w:rFonts w:ascii="Arial;Arial" w:hAnsi="Arial;Arial" w:cs="Arial;Arial"/>
          <w:sz w:val="24"/>
          <w:szCs w:val="24"/>
          <w:lang w:val="bg-BG"/>
        </w:rPr>
      </w:pPr>
      <w:r>
        <w:rPr>
          <w:rFonts w:cs="Arial;Arial" w:ascii="Arial;Arial" w:hAnsi="Arial;Arial"/>
          <w:sz w:val="24"/>
          <w:szCs w:val="24"/>
          <w:lang w:val="bg-BG"/>
        </w:rPr>
        <w:t>Вътрешният контекста е вътрешната среда, в която организацията се стреми да постигне целите си.</w:t>
      </w:r>
    </w:p>
    <w:p>
      <w:pPr>
        <w:pStyle w:val="Normal"/>
        <w:rPr>
          <w:rFonts w:ascii="Arial;Arial" w:hAnsi="Arial;Arial" w:cs="Arial;Arial"/>
          <w:sz w:val="24"/>
          <w:szCs w:val="24"/>
          <w:lang w:val="bg-BG"/>
        </w:rPr>
      </w:pPr>
      <w:r>
        <w:rPr>
          <w:rFonts w:cs="Arial;Arial" w:ascii="Arial;Arial" w:hAnsi="Arial;Arial"/>
          <w:sz w:val="24"/>
          <w:szCs w:val="24"/>
          <w:lang w:val="bg-BG"/>
        </w:rPr>
      </w:r>
    </w:p>
    <w:p>
      <w:pPr>
        <w:pStyle w:val="Normal"/>
        <w:ind w:start="720" w:end="0"/>
        <w:rPr>
          <w:rFonts w:ascii="Arial;Arial" w:hAnsi="Arial;Arial" w:cs="Arial;Arial"/>
          <w:sz w:val="24"/>
          <w:szCs w:val="24"/>
          <w:lang w:val="bg-BG"/>
        </w:rPr>
      </w:pPr>
      <w:r>
        <w:rPr>
          <w:rFonts w:cs="Arial;Arial" w:ascii="Arial;Arial" w:hAnsi="Arial;Arial"/>
          <w:sz w:val="24"/>
          <w:szCs w:val="24"/>
          <w:lang w:val="bg-BG"/>
        </w:rPr>
        <w:t>Разбиране на вътрешния контекст се улеснява при обмисляне на въпросите, свързани с ценности, култура, знания и ефективността на Организацията.</w:t>
      </w:r>
    </w:p>
    <w:p>
      <w:pPr>
        <w:pStyle w:val="Normal"/>
        <w:ind w:start="720" w:end="0"/>
        <w:rPr>
          <w:rFonts w:ascii="Arial;Arial" w:hAnsi="Arial;Arial" w:cs="Arial;Arial"/>
          <w:sz w:val="24"/>
          <w:szCs w:val="24"/>
          <w:lang w:val="bg-BG"/>
        </w:rPr>
      </w:pPr>
      <w:r>
        <w:rPr>
          <w:rFonts w:cs="Arial;Arial" w:ascii="Arial;Arial" w:hAnsi="Arial;Arial"/>
          <w:sz w:val="24"/>
          <w:szCs w:val="24"/>
          <w:lang w:val="bg-BG"/>
        </w:rPr>
      </w:r>
    </w:p>
    <w:p>
      <w:pPr>
        <w:pStyle w:val="Normal"/>
        <w:rPr>
          <w:rFonts w:ascii="Arial;Arial" w:hAnsi="Arial;Arial" w:cs="Arial;Arial"/>
          <w:b/>
          <w:sz w:val="36"/>
          <w:szCs w:val="36"/>
          <w:lang w:val="bg-BG"/>
        </w:rPr>
      </w:pPr>
      <w:r>
        <w:rPr>
          <w:rFonts w:cs="Arial;Arial" w:ascii="Arial;Arial" w:hAnsi="Arial;Arial"/>
          <w:b/>
          <w:sz w:val="36"/>
          <w:szCs w:val="36"/>
          <w:lang w:val="bg-BG"/>
        </w:rPr>
        <w:t>4.2.</w:t>
        <w:tab/>
        <w:t>ЗАИНТЕРЕСОВАНИ СТРАНИ</w:t>
      </w:r>
    </w:p>
    <w:p>
      <w:pPr>
        <w:pStyle w:val="Normal"/>
        <w:rPr>
          <w:rFonts w:ascii="Arial;Arial" w:hAnsi="Arial;Arial" w:cs="Arial;Arial"/>
          <w:b/>
          <w:sz w:val="24"/>
          <w:szCs w:val="24"/>
          <w:lang w:val="bg-BG"/>
        </w:rPr>
      </w:pPr>
      <w:r>
        <w:rPr>
          <w:rFonts w:cs="Arial;Arial" w:ascii="Arial;Arial" w:hAnsi="Arial;Arial"/>
          <w:b/>
          <w:sz w:val="24"/>
          <w:szCs w:val="24"/>
          <w:lang w:val="bg-BG"/>
        </w:rPr>
      </w:r>
    </w:p>
    <w:p>
      <w:pPr>
        <w:pStyle w:val="Normal"/>
        <w:rPr>
          <w:rFonts w:ascii="Arial;Arial" w:hAnsi="Arial;Arial" w:cs="Arial;Arial"/>
          <w:b/>
          <w:i/>
          <w:sz w:val="24"/>
          <w:szCs w:val="24"/>
          <w:lang w:val="bg-BG"/>
        </w:rPr>
      </w:pPr>
      <w:r>
        <w:rPr>
          <w:rFonts w:cs="Arial;Arial" w:ascii="Arial;Arial" w:hAnsi="Arial;Arial"/>
          <w:b/>
          <w:i/>
          <w:sz w:val="24"/>
          <w:szCs w:val="24"/>
          <w:lang w:val="bg-BG"/>
        </w:rPr>
        <w:t>Разбирането на нуждите и очакванията на заинтересованите страни.</w:t>
      </w:r>
    </w:p>
    <w:p>
      <w:pPr>
        <w:pStyle w:val="Normal"/>
        <w:rPr>
          <w:rFonts w:ascii="Arial;Arial" w:hAnsi="Arial;Arial" w:cs="Arial;Arial"/>
          <w:b/>
          <w:i/>
          <w:sz w:val="24"/>
          <w:szCs w:val="24"/>
          <w:lang w:val="bg-BG"/>
        </w:rPr>
      </w:pPr>
      <w:r>
        <w:rPr>
          <w:rFonts w:cs="Arial;Arial" w:ascii="Arial;Arial" w:hAnsi="Arial;Arial"/>
          <w:b/>
          <w:i/>
          <w:sz w:val="24"/>
          <w:szCs w:val="24"/>
          <w:lang w:val="bg-BG"/>
        </w:rPr>
      </w:r>
    </w:p>
    <w:p>
      <w:pPr>
        <w:pStyle w:val="Normal"/>
        <w:ind w:start="720" w:end="0"/>
        <w:rPr>
          <w:rFonts w:ascii="Arial;Arial" w:hAnsi="Arial;Arial" w:cs="Arial;Arial"/>
          <w:sz w:val="24"/>
          <w:szCs w:val="24"/>
          <w:lang w:val="bg-BG"/>
        </w:rPr>
      </w:pPr>
      <w:r>
        <w:rPr>
          <w:rFonts w:cs="Arial;Arial" w:ascii="Arial;Arial" w:hAnsi="Arial;Arial"/>
          <w:sz w:val="24"/>
          <w:szCs w:val="24"/>
          <w:lang w:val="bg-BG"/>
        </w:rPr>
        <w:t>Благодарение на техния ефект или потенциален ефект върху способността на Организацията да предоставя продукти и услуги, които отговарят на изискванията на клиентите и приложимите законови и регулаторни изисквания, нашата организация определя периодично:</w:t>
      </w:r>
    </w:p>
    <w:p>
      <w:pPr>
        <w:pStyle w:val="Normal"/>
        <w:numPr>
          <w:ilvl w:val="0"/>
          <w:numId w:val="34"/>
        </w:numPr>
        <w:rPr>
          <w:rFonts w:ascii="Arial;Arial" w:hAnsi="Arial;Arial" w:cs="Arial;Arial"/>
          <w:sz w:val="24"/>
          <w:szCs w:val="24"/>
          <w:lang w:val="bg-BG"/>
        </w:rPr>
      </w:pPr>
      <w:r>
        <w:rPr>
          <w:rFonts w:cs="Arial;Arial" w:ascii="Arial;Arial" w:hAnsi="Arial;Arial"/>
          <w:sz w:val="24"/>
          <w:szCs w:val="24"/>
          <w:lang w:val="bg-BG"/>
        </w:rPr>
        <w:t>Заинтересованите страни, които са от значение за системата за управление на енергийната ефективност;</w:t>
      </w:r>
    </w:p>
    <w:p>
      <w:pPr>
        <w:pStyle w:val="Normal"/>
        <w:numPr>
          <w:ilvl w:val="0"/>
          <w:numId w:val="34"/>
        </w:numPr>
        <w:rPr>
          <w:rFonts w:ascii="Arial;Arial" w:hAnsi="Arial;Arial" w:cs="Arial;Arial"/>
          <w:sz w:val="24"/>
          <w:szCs w:val="24"/>
          <w:lang w:val="bg-BG"/>
        </w:rPr>
      </w:pPr>
      <w:r>
        <w:rPr>
          <w:rFonts w:cs="Arial;Arial" w:ascii="Arial;Arial" w:hAnsi="Arial;Arial"/>
          <w:sz w:val="24"/>
          <w:szCs w:val="24"/>
          <w:lang w:val="bg-BG"/>
        </w:rPr>
        <w:t>Изискванията на тези заинтересовани страни, които са от значение за системата за управление на енергийната ефективност.</w:t>
      </w:r>
    </w:p>
    <w:p>
      <w:pPr>
        <w:pStyle w:val="Normal"/>
        <w:rPr>
          <w:rFonts w:ascii="Arial;Arial" w:hAnsi="Arial;Arial" w:cs="Arial;Arial"/>
          <w:sz w:val="24"/>
          <w:szCs w:val="24"/>
          <w:lang w:val="bg-BG"/>
        </w:rPr>
      </w:pPr>
      <w:r>
        <w:rPr>
          <w:rFonts w:cs="Arial;Arial" w:ascii="Arial;Arial" w:hAnsi="Arial;Arial"/>
          <w:sz w:val="24"/>
          <w:szCs w:val="24"/>
          <w:lang w:val="bg-BG"/>
        </w:rPr>
      </w:r>
    </w:p>
    <w:p>
      <w:pPr>
        <w:pStyle w:val="Normal"/>
        <w:ind w:start="720" w:end="0"/>
        <w:rPr>
          <w:rFonts w:ascii="Arial;Arial" w:hAnsi="Arial;Arial" w:cs="Arial;Arial"/>
          <w:sz w:val="24"/>
          <w:szCs w:val="24"/>
          <w:lang w:val="bg-BG"/>
        </w:rPr>
      </w:pPr>
      <w:r>
        <w:rPr>
          <w:rFonts w:cs="Arial;Arial" w:ascii="Arial;Arial" w:hAnsi="Arial;Arial"/>
          <w:sz w:val="24"/>
          <w:szCs w:val="24"/>
          <w:lang w:val="bg-BG"/>
        </w:rPr>
        <w:t>Тези потребности и очаквания могат да се променят с течение на времето. Затова нашата организация извършва мониторинг и преглед на информацията за тези заинтересовани страни и съответните им изисквания по отношение на текуща база, и необходимите промени, засегнати в С</w:t>
      </w:r>
      <w:r>
        <w:rPr>
          <w:rFonts w:cs="Arial;Arial" w:ascii="Arial;Arial" w:hAnsi="Arial;Arial"/>
          <w:sz w:val="24"/>
          <w:szCs w:val="24"/>
        </w:rPr>
        <w:t>E</w:t>
      </w:r>
      <w:r>
        <w:rPr>
          <w:rFonts w:cs="Arial;Arial" w:ascii="Arial;Arial" w:hAnsi="Arial;Arial"/>
          <w:sz w:val="24"/>
          <w:szCs w:val="24"/>
          <w:lang w:val="bg-BG"/>
        </w:rPr>
        <w:t>У.</w:t>
      </w:r>
    </w:p>
    <w:p>
      <w:pPr>
        <w:pStyle w:val="Normal"/>
        <w:rPr>
          <w:rFonts w:ascii="Arial;Arial" w:hAnsi="Arial;Arial" w:cs="Arial;Arial"/>
          <w:sz w:val="24"/>
          <w:szCs w:val="24"/>
          <w:lang w:val="bg-BG"/>
        </w:rPr>
      </w:pPr>
      <w:r>
        <w:rPr>
          <w:rFonts w:cs="Arial;Arial" w:ascii="Arial;Arial" w:hAnsi="Arial;Arial"/>
          <w:sz w:val="24"/>
          <w:szCs w:val="24"/>
          <w:lang w:val="bg-BG"/>
        </w:rPr>
      </w:r>
    </w:p>
    <w:p>
      <w:pPr>
        <w:pStyle w:val="Normal"/>
        <w:ind w:start="720" w:end="0"/>
        <w:rPr>
          <w:rFonts w:ascii="Arial;Arial" w:hAnsi="Arial;Arial" w:cs="Arial;Arial"/>
          <w:sz w:val="24"/>
          <w:szCs w:val="24"/>
          <w:lang w:val="bg-BG"/>
        </w:rPr>
      </w:pPr>
      <w:r>
        <w:rPr>
          <w:rFonts w:cs="Arial;Arial" w:ascii="Arial;Arial" w:hAnsi="Arial;Arial"/>
          <w:sz w:val="24"/>
          <w:szCs w:val="24"/>
          <w:lang w:val="bg-BG"/>
        </w:rPr>
        <w:t xml:space="preserve">Въз основа определените външни и вътрешни фактори в контекста, </w:t>
      </w:r>
      <w:r>
        <w:rPr>
          <w:rFonts w:cs="Arial;Arial" w:ascii="Arial;Arial" w:hAnsi="Arial;Arial"/>
          <w:b/>
          <w:sz w:val="24"/>
          <w:szCs w:val="24"/>
          <w:lang w:val="bg-BG"/>
        </w:rPr>
        <w:t xml:space="preserve">ТС Кънстракшън ЕООД </w:t>
      </w:r>
      <w:r>
        <w:rPr>
          <w:rFonts w:cs="Arial;Arial" w:ascii="Arial;Arial" w:hAnsi="Arial;Arial"/>
          <w:sz w:val="24"/>
          <w:szCs w:val="24"/>
          <w:lang w:val="bg-BG"/>
        </w:rPr>
        <w:t>идентифицира и документира заинтересованите страни, които оказват влияние върху СЕУ.</w:t>
      </w:r>
    </w:p>
    <w:p>
      <w:pPr>
        <w:pStyle w:val="Normal"/>
        <w:rPr>
          <w:rFonts w:ascii="Arial;Arial" w:hAnsi="Arial;Arial" w:cs="Arial;Arial"/>
          <w:sz w:val="24"/>
          <w:szCs w:val="24"/>
          <w:lang w:val="bg-BG"/>
        </w:rPr>
      </w:pPr>
      <w:r>
        <w:rPr>
          <w:rFonts w:cs="Arial;Arial" w:ascii="Arial;Arial" w:hAnsi="Arial;Arial"/>
          <w:sz w:val="24"/>
          <w:szCs w:val="24"/>
          <w:lang w:val="bg-BG"/>
        </w:rPr>
      </w:r>
    </w:p>
    <w:p>
      <w:pPr>
        <w:pStyle w:val="BodyTextIndent3"/>
        <w:tabs>
          <w:tab w:val="clear" w:pos="936"/>
          <w:tab w:val="left" w:pos="1080" w:leader="none"/>
        </w:tabs>
        <w:spacing w:before="120" w:after="0"/>
        <w:jc w:val="both"/>
        <w:rPr>
          <w:rFonts w:ascii="Arial;Arial" w:hAnsi="Arial;Arial" w:cs="Arial;Arial"/>
          <w:i w:val="false"/>
          <w:iCs/>
          <w:sz w:val="24"/>
          <w:szCs w:val="24"/>
          <w:lang w:val="bg-BG"/>
        </w:rPr>
      </w:pPr>
      <w:r>
        <w:rPr>
          <w:rFonts w:cs="Arial;Arial" w:ascii="Arial;Arial" w:hAnsi="Arial;Arial"/>
          <w:i w:val="false"/>
          <w:iCs/>
          <w:sz w:val="24"/>
          <w:szCs w:val="24"/>
          <w:lang w:val="bg-BG"/>
        </w:rPr>
        <w:t>Одобрени формуляри</w:t>
      </w:r>
    </w:p>
    <w:p>
      <w:pPr>
        <w:pStyle w:val="BodyTextIndent3"/>
        <w:tabs>
          <w:tab w:val="clear" w:pos="936"/>
          <w:tab w:val="left" w:pos="1080" w:leader="none"/>
          <w:tab w:val="left" w:pos="3600" w:leader="none"/>
        </w:tabs>
        <w:spacing w:before="120" w:after="0"/>
        <w:ind w:hanging="1080" w:start="1080" w:end="0"/>
        <w:jc w:val="start"/>
        <w:rPr>
          <w:rFonts w:ascii="Arial;Arial" w:hAnsi="Arial;Arial" w:cs="Arial;Arial"/>
          <w:b w:val="false"/>
          <w:i w:val="false"/>
          <w:iCs/>
          <w:sz w:val="24"/>
          <w:szCs w:val="24"/>
        </w:rPr>
      </w:pPr>
      <w:r>
        <w:rPr>
          <w:rFonts w:cs="Arial;Arial" w:ascii="Arial;Arial" w:hAnsi="Arial;Arial"/>
          <w:b w:val="false"/>
          <w:i w:val="false"/>
          <w:iCs/>
          <w:sz w:val="24"/>
          <w:szCs w:val="24"/>
        </w:rPr>
        <w:tab/>
      </w:r>
      <w:r>
        <w:rPr>
          <w:rFonts w:cs="Arial;Arial" w:ascii="Arial;Arial" w:hAnsi="Arial;Arial"/>
          <w:b w:val="false"/>
          <w:i w:val="false"/>
          <w:iCs/>
          <w:sz w:val="24"/>
          <w:szCs w:val="24"/>
          <w:lang w:val="bg-BG"/>
        </w:rPr>
        <w:t>ФЕУ</w:t>
      </w:r>
      <w:r>
        <w:rPr>
          <w:rFonts w:cs="Arial;Arial" w:ascii="Arial;Arial" w:hAnsi="Arial;Arial"/>
          <w:b w:val="false"/>
          <w:i w:val="false"/>
          <w:iCs/>
          <w:sz w:val="24"/>
          <w:szCs w:val="24"/>
        </w:rPr>
        <w:t xml:space="preserve"> – </w:t>
      </w:r>
      <w:r>
        <w:rPr>
          <w:rFonts w:cs="Arial;Arial" w:ascii="Arial;Arial" w:hAnsi="Arial;Arial"/>
          <w:b w:val="false"/>
          <w:i w:val="false"/>
          <w:iCs/>
          <w:sz w:val="24"/>
          <w:szCs w:val="24"/>
          <w:lang w:val="bg-BG"/>
        </w:rPr>
        <w:t>2</w:t>
      </w:r>
      <w:r>
        <w:rPr>
          <w:rFonts w:cs="Arial;Arial" w:ascii="Arial;Arial" w:hAnsi="Arial;Arial"/>
          <w:b w:val="false"/>
          <w:i w:val="false"/>
          <w:iCs/>
          <w:sz w:val="24"/>
          <w:szCs w:val="24"/>
        </w:rPr>
        <w:t>, Списък на заинтересовани страни</w:t>
      </w:r>
    </w:p>
    <w:p>
      <w:pPr>
        <w:pStyle w:val="BodyTextIndent3"/>
        <w:tabs>
          <w:tab w:val="clear" w:pos="936"/>
          <w:tab w:val="left" w:pos="1080" w:leader="none"/>
          <w:tab w:val="left" w:pos="3600" w:leader="none"/>
        </w:tabs>
        <w:spacing w:before="120" w:after="0"/>
        <w:ind w:hanging="1080" w:start="1080" w:end="0"/>
        <w:jc w:val="start"/>
        <w:rPr>
          <w:rFonts w:ascii="Arial;Arial" w:hAnsi="Arial;Arial" w:cs="Arial;Arial"/>
          <w:b w:val="false"/>
          <w:i w:val="false"/>
          <w:iCs/>
          <w:sz w:val="24"/>
          <w:szCs w:val="24"/>
        </w:rPr>
      </w:pPr>
      <w:r>
        <w:rPr>
          <w:rFonts w:cs="Arial;Arial" w:ascii="Arial;Arial" w:hAnsi="Arial;Arial"/>
          <w:b w:val="false"/>
          <w:i w:val="false"/>
          <w:iCs/>
          <w:sz w:val="24"/>
          <w:szCs w:val="24"/>
        </w:rPr>
      </w:r>
    </w:p>
    <w:p>
      <w:pPr>
        <w:pStyle w:val="BodyTextIndent3"/>
        <w:tabs>
          <w:tab w:val="left" w:pos="1080" w:leader="none"/>
          <w:tab w:val="left" w:pos="3600" w:leader="none"/>
        </w:tabs>
        <w:spacing w:before="120" w:after="0"/>
        <w:ind w:hanging="1080" w:start="1080" w:end="0"/>
        <w:jc w:val="start"/>
        <w:rPr>
          <w:rFonts w:ascii="Arial;Arial" w:hAnsi="Arial;Arial" w:cs="Arial;Arial"/>
          <w:i w:val="false"/>
          <w:sz w:val="24"/>
          <w:szCs w:val="24"/>
          <w:lang w:val="bg-BG"/>
        </w:rPr>
      </w:pPr>
      <w:r>
        <w:rPr>
          <w:rFonts w:cs="Arial;Arial" w:ascii="Arial;Arial" w:hAnsi="Arial;Arial"/>
          <w:i w:val="false"/>
          <w:sz w:val="36"/>
          <w:szCs w:val="36"/>
          <w:lang w:val="bg-BG"/>
        </w:rPr>
        <w:t>4.3.</w:t>
        <w:tab/>
      </w:r>
      <w:r>
        <w:rPr>
          <w:rFonts w:cs="Arial;Arial" w:ascii="Arial;Arial" w:hAnsi="Arial;Arial"/>
          <w:i w:val="false"/>
          <w:sz w:val="36"/>
          <w:szCs w:val="36"/>
        </w:rPr>
        <w:t xml:space="preserve">ОБХВАТ НА СИСТЕМАТА ЗА </w:t>
      </w:r>
      <w:r>
        <w:rPr>
          <w:rFonts w:cs="Arial;Arial" w:ascii="Arial;Arial" w:hAnsi="Arial;Arial"/>
          <w:i w:val="false"/>
          <w:sz w:val="36"/>
          <w:szCs w:val="36"/>
          <w:lang w:val="bg-BG"/>
        </w:rPr>
        <w:t>ЕНЕРГИЙНО УПРАВЛЕНИЕ</w:t>
      </w:r>
    </w:p>
    <w:p>
      <w:pPr>
        <w:pStyle w:val="BodyTextIndent3"/>
        <w:tabs>
          <w:tab w:val="left" w:pos="1080" w:leader="none"/>
          <w:tab w:val="left" w:pos="3600" w:leader="none"/>
        </w:tabs>
        <w:spacing w:before="120" w:after="0"/>
        <w:ind w:hanging="1080" w:start="1800" w:end="0"/>
        <w:jc w:val="start"/>
        <w:rPr/>
      </w:pPr>
      <w:r>
        <w:rPr>
          <w:rFonts w:cs="Arial;Arial" w:ascii="Arial;Arial" w:hAnsi="Arial;Arial"/>
          <w:b w:val="false"/>
          <w:i w:val="false"/>
          <w:sz w:val="24"/>
          <w:szCs w:val="24"/>
        </w:rPr>
        <w:t>Организацията е определила границите и приложимостта на системата за енергийно управление.</w:t>
      </w:r>
    </w:p>
    <w:p>
      <w:pPr>
        <w:pStyle w:val="BodyTextIndent3"/>
        <w:tabs>
          <w:tab w:val="left" w:pos="1080" w:leader="none"/>
          <w:tab w:val="left" w:pos="3600" w:leader="none"/>
        </w:tabs>
        <w:spacing w:before="120" w:after="0"/>
        <w:ind w:hanging="1080" w:start="1800" w:end="0"/>
        <w:jc w:val="start"/>
        <w:rPr>
          <w:rFonts w:ascii="Arial;Arial" w:hAnsi="Arial;Arial" w:cs="Arial;Arial"/>
          <w:b w:val="false"/>
          <w:i w:val="false"/>
          <w:sz w:val="24"/>
          <w:szCs w:val="24"/>
        </w:rPr>
      </w:pPr>
      <w:r>
        <w:rPr>
          <w:rFonts w:cs="Arial;Arial" w:ascii="Arial;Arial" w:hAnsi="Arial;Arial"/>
          <w:b w:val="false"/>
          <w:i w:val="false"/>
          <w:sz w:val="24"/>
          <w:szCs w:val="24"/>
        </w:rPr>
        <w:t>При определяне на този обхвата, нашата организация отчита:</w:t>
      </w:r>
    </w:p>
    <w:p>
      <w:pPr>
        <w:pStyle w:val="BodyTextIndent3"/>
        <w:numPr>
          <w:ilvl w:val="0"/>
          <w:numId w:val="36"/>
        </w:numPr>
        <w:tabs>
          <w:tab w:val="left" w:pos="1080" w:leader="none"/>
          <w:tab w:val="left" w:pos="3600" w:leader="none"/>
        </w:tabs>
        <w:spacing w:before="120" w:after="0"/>
        <w:jc w:val="start"/>
        <w:rPr>
          <w:rFonts w:ascii="Arial;Arial" w:hAnsi="Arial;Arial" w:cs="Arial;Arial"/>
          <w:b w:val="false"/>
          <w:i w:val="false"/>
          <w:sz w:val="24"/>
          <w:szCs w:val="24"/>
        </w:rPr>
      </w:pPr>
      <w:r>
        <w:rPr>
          <w:rFonts w:cs="Arial;Arial" w:ascii="Arial;Arial" w:hAnsi="Arial;Arial"/>
          <w:b w:val="false"/>
          <w:i w:val="false"/>
          <w:sz w:val="24"/>
          <w:szCs w:val="24"/>
        </w:rPr>
        <w:t xml:space="preserve">Външни и вътрешни въпроси, посочени в точка 4.1 на Стандарт ISO </w:t>
      </w:r>
      <w:r>
        <w:rPr>
          <w:rFonts w:cs="Arial;Arial" w:ascii="Arial;Arial" w:hAnsi="Arial;Arial"/>
          <w:b w:val="false"/>
          <w:i w:val="false"/>
          <w:sz w:val="24"/>
          <w:szCs w:val="24"/>
          <w:lang w:val="bg-BG"/>
        </w:rPr>
        <w:t>5000</w:t>
      </w:r>
      <w:r>
        <w:rPr>
          <w:rFonts w:cs="Arial;Arial" w:ascii="Arial;Arial" w:hAnsi="Arial;Arial"/>
          <w:b w:val="false"/>
          <w:i w:val="false"/>
          <w:sz w:val="24"/>
          <w:szCs w:val="24"/>
        </w:rPr>
        <w:t>1:201</w:t>
      </w:r>
      <w:r>
        <w:rPr>
          <w:rFonts w:cs="Arial;Arial" w:ascii="Arial;Arial" w:hAnsi="Arial;Arial"/>
          <w:b w:val="false"/>
          <w:i w:val="false"/>
          <w:sz w:val="24"/>
          <w:szCs w:val="24"/>
          <w:lang w:val="bg-BG"/>
        </w:rPr>
        <w:t>8</w:t>
      </w:r>
    </w:p>
    <w:p>
      <w:pPr>
        <w:pStyle w:val="BodyTextIndent3"/>
        <w:numPr>
          <w:ilvl w:val="0"/>
          <w:numId w:val="36"/>
        </w:numPr>
        <w:tabs>
          <w:tab w:val="left" w:pos="1080" w:leader="none"/>
          <w:tab w:val="left" w:pos="3600" w:leader="none"/>
        </w:tabs>
        <w:spacing w:before="120" w:after="0"/>
        <w:jc w:val="start"/>
        <w:rPr>
          <w:rFonts w:ascii="Arial;Arial" w:hAnsi="Arial;Arial" w:cs="Arial;Arial"/>
          <w:b w:val="false"/>
          <w:i w:val="false"/>
          <w:sz w:val="24"/>
          <w:szCs w:val="24"/>
        </w:rPr>
      </w:pPr>
      <w:r>
        <w:rPr>
          <w:rFonts w:cs="Arial;Arial" w:ascii="Arial;Arial" w:hAnsi="Arial;Arial"/>
          <w:b w:val="false"/>
          <w:i w:val="false"/>
          <w:sz w:val="24"/>
          <w:szCs w:val="24"/>
        </w:rPr>
        <w:t xml:space="preserve">Изискванията на съответните заинтересовани страни, посочени в точка 4.2 от Стандарт ISO </w:t>
      </w:r>
      <w:r>
        <w:rPr>
          <w:rFonts w:cs="Arial;Arial" w:ascii="Arial;Arial" w:hAnsi="Arial;Arial"/>
          <w:b w:val="false"/>
          <w:i w:val="false"/>
          <w:sz w:val="24"/>
          <w:szCs w:val="24"/>
          <w:lang w:val="bg-BG"/>
        </w:rPr>
        <w:t>5000</w:t>
      </w:r>
      <w:r>
        <w:rPr>
          <w:rFonts w:cs="Arial;Arial" w:ascii="Arial;Arial" w:hAnsi="Arial;Arial"/>
          <w:b w:val="false"/>
          <w:i w:val="false"/>
          <w:sz w:val="24"/>
          <w:szCs w:val="24"/>
        </w:rPr>
        <w:t>1:201</w:t>
      </w:r>
      <w:r>
        <w:rPr>
          <w:rFonts w:cs="Arial;Arial" w:ascii="Arial;Arial" w:hAnsi="Arial;Arial"/>
          <w:b w:val="false"/>
          <w:i w:val="false"/>
          <w:sz w:val="24"/>
          <w:szCs w:val="24"/>
          <w:lang w:val="bg-BG"/>
        </w:rPr>
        <w:t>8</w:t>
      </w:r>
      <w:r>
        <w:rPr>
          <w:rFonts w:cs="Arial;Arial" w:ascii="Arial;Arial" w:hAnsi="Arial;Arial"/>
          <w:b w:val="false"/>
          <w:i w:val="false"/>
          <w:sz w:val="24"/>
          <w:szCs w:val="24"/>
        </w:rPr>
        <w:t>;</w:t>
      </w:r>
    </w:p>
    <w:p>
      <w:pPr>
        <w:pStyle w:val="BodyTextIndent3"/>
        <w:numPr>
          <w:ilvl w:val="0"/>
          <w:numId w:val="36"/>
        </w:numPr>
        <w:tabs>
          <w:tab w:val="left" w:pos="1080" w:leader="none"/>
          <w:tab w:val="left" w:pos="3600" w:leader="none"/>
        </w:tabs>
        <w:spacing w:before="120" w:after="0"/>
        <w:jc w:val="start"/>
        <w:rPr>
          <w:rFonts w:ascii="Arial;Arial" w:hAnsi="Arial;Arial" w:cs="Arial;Arial"/>
          <w:b w:val="false"/>
          <w:i w:val="false"/>
          <w:sz w:val="24"/>
          <w:szCs w:val="24"/>
        </w:rPr>
      </w:pPr>
      <w:r>
        <w:rPr>
          <w:rFonts w:cs="Arial;Arial" w:ascii="Arial;Arial" w:hAnsi="Arial;Arial"/>
          <w:b w:val="false"/>
          <w:i w:val="false"/>
          <w:sz w:val="24"/>
          <w:szCs w:val="24"/>
        </w:rPr>
        <w:t>Продуктите и услугите на организацията.</w:t>
      </w:r>
    </w:p>
    <w:p>
      <w:pPr>
        <w:pStyle w:val="BodyTextIndent3"/>
        <w:tabs>
          <w:tab w:val="left" w:pos="1080" w:leader="none"/>
          <w:tab w:val="left" w:pos="3600" w:leader="none"/>
        </w:tabs>
        <w:spacing w:before="120" w:after="0"/>
        <w:ind w:hanging="1080" w:start="1080" w:end="0"/>
        <w:jc w:val="start"/>
        <w:rPr>
          <w:rFonts w:ascii="Arial;Arial" w:hAnsi="Arial;Arial" w:cs="Arial;Arial"/>
          <w:b w:val="false"/>
          <w:i w:val="false"/>
          <w:sz w:val="24"/>
          <w:szCs w:val="24"/>
        </w:rPr>
      </w:pPr>
      <w:r>
        <w:rPr>
          <w:rFonts w:cs="Arial;Arial" w:ascii="Arial;Arial" w:hAnsi="Arial;Arial"/>
          <w:b w:val="false"/>
          <w:i w:val="false"/>
          <w:sz w:val="24"/>
          <w:szCs w:val="24"/>
        </w:rPr>
      </w:r>
    </w:p>
    <w:p>
      <w:pPr>
        <w:pStyle w:val="BodyTextIndent3"/>
        <w:tabs>
          <w:tab w:val="left" w:pos="1080" w:leader="none"/>
          <w:tab w:val="left" w:pos="3600" w:leader="none"/>
        </w:tabs>
        <w:ind w:hanging="1080" w:start="1800" w:end="0"/>
        <w:jc w:val="start"/>
        <w:rPr/>
      </w:pPr>
      <w:r>
        <w:rPr>
          <w:rFonts w:cs="Arial;Arial" w:ascii="Arial;Arial" w:hAnsi="Arial;Arial"/>
          <w:b w:val="false"/>
          <w:i w:val="false"/>
          <w:sz w:val="24"/>
          <w:szCs w:val="24"/>
        </w:rPr>
        <w:t xml:space="preserve">Организацията е приложила тези изисквания от Стандарт ISO </w:t>
      </w:r>
      <w:r>
        <w:rPr>
          <w:rFonts w:cs="Arial;Arial" w:ascii="Arial;Arial" w:hAnsi="Arial;Arial"/>
          <w:b w:val="false"/>
          <w:i w:val="false"/>
          <w:sz w:val="24"/>
          <w:szCs w:val="24"/>
          <w:lang w:val="bg-BG"/>
        </w:rPr>
        <w:t>5000</w:t>
      </w:r>
      <w:r>
        <w:rPr>
          <w:rFonts w:cs="Arial;Arial" w:ascii="Arial;Arial" w:hAnsi="Arial;Arial"/>
          <w:b w:val="false"/>
          <w:i w:val="false"/>
          <w:sz w:val="24"/>
          <w:szCs w:val="24"/>
        </w:rPr>
        <w:t>1:201</w:t>
      </w:r>
      <w:r>
        <w:rPr>
          <w:rFonts w:cs="Arial;Arial" w:ascii="Arial;Arial" w:hAnsi="Arial;Arial"/>
          <w:b w:val="false"/>
          <w:i w:val="false"/>
          <w:sz w:val="24"/>
          <w:szCs w:val="24"/>
          <w:lang w:val="bg-BG"/>
        </w:rPr>
        <w:t>8</w:t>
      </w:r>
      <w:r>
        <w:rPr>
          <w:rFonts w:cs="Arial;Arial" w:ascii="Arial;Arial" w:hAnsi="Arial;Arial"/>
          <w:b w:val="false"/>
          <w:i w:val="false"/>
          <w:sz w:val="24"/>
          <w:szCs w:val="24"/>
        </w:rPr>
        <w:t>, които</w:t>
      </w:r>
    </w:p>
    <w:p>
      <w:pPr>
        <w:pStyle w:val="BodyTextIndent3"/>
        <w:tabs>
          <w:tab w:val="left" w:pos="1080" w:leader="none"/>
          <w:tab w:val="left" w:pos="3600" w:leader="none"/>
        </w:tabs>
        <w:ind w:hanging="1080" w:start="1800" w:end="0"/>
        <w:jc w:val="start"/>
        <w:rPr/>
      </w:pPr>
      <w:r>
        <w:rPr>
          <w:rFonts w:cs="Arial;Arial" w:ascii="Arial;Arial" w:hAnsi="Arial;Arial"/>
          <w:b w:val="false"/>
          <w:i w:val="false"/>
          <w:sz w:val="24"/>
          <w:szCs w:val="24"/>
        </w:rPr>
        <w:t>Са приложими в рамките на определения обхват на нейната система за</w:t>
      </w:r>
    </w:p>
    <w:p>
      <w:pPr>
        <w:pStyle w:val="BodyTextIndent3"/>
        <w:tabs>
          <w:tab w:val="left" w:pos="1080" w:leader="none"/>
          <w:tab w:val="left" w:pos="3600" w:leader="none"/>
        </w:tabs>
        <w:ind w:hanging="1080" w:start="1800" w:end="0"/>
        <w:jc w:val="start"/>
        <w:rPr/>
      </w:pPr>
      <w:r>
        <w:rPr>
          <w:rFonts w:cs="Arial;Arial" w:ascii="Arial;Arial" w:hAnsi="Arial;Arial"/>
          <w:b w:val="false"/>
          <w:i w:val="false"/>
          <w:sz w:val="24"/>
          <w:szCs w:val="24"/>
        </w:rPr>
        <w:t xml:space="preserve">Енергийно управление. </w:t>
      </w:r>
    </w:p>
    <w:p>
      <w:pPr>
        <w:pStyle w:val="BodyTextIndent3"/>
        <w:tabs>
          <w:tab w:val="left" w:pos="1080" w:leader="none"/>
          <w:tab w:val="left" w:pos="3600" w:leader="none"/>
        </w:tabs>
        <w:spacing w:before="120" w:after="0"/>
        <w:ind w:hanging="1080" w:start="1080" w:end="0"/>
        <w:jc w:val="start"/>
        <w:rPr>
          <w:rFonts w:ascii="Arial;Arial" w:hAnsi="Arial;Arial" w:cs="Arial;Arial"/>
          <w:b w:val="false"/>
          <w:i w:val="false"/>
          <w:sz w:val="24"/>
          <w:szCs w:val="24"/>
        </w:rPr>
      </w:pPr>
      <w:r>
        <w:rPr>
          <w:rFonts w:cs="Arial;Arial" w:ascii="Arial;Arial" w:hAnsi="Arial;Arial"/>
          <w:b w:val="false"/>
          <w:i w:val="false"/>
          <w:sz w:val="24"/>
          <w:szCs w:val="24"/>
        </w:rPr>
      </w:r>
    </w:p>
    <w:p>
      <w:pPr>
        <w:pStyle w:val="BodyTextIndent3"/>
        <w:tabs>
          <w:tab w:val="left" w:pos="1080" w:leader="none"/>
          <w:tab w:val="left" w:pos="3600" w:leader="none"/>
        </w:tabs>
        <w:spacing w:before="120" w:after="0"/>
        <w:ind w:hanging="1080" w:start="1080" w:end="0"/>
        <w:jc w:val="start"/>
        <w:rPr>
          <w:rFonts w:ascii="Arial;Arial" w:hAnsi="Arial;Arial" w:cs="Arial;Arial"/>
          <w:b w:val="false"/>
          <w:i w:val="false"/>
          <w:sz w:val="24"/>
          <w:szCs w:val="24"/>
        </w:rPr>
      </w:pPr>
      <w:r>
        <w:rPr>
          <w:rFonts w:cs="Arial;Arial" w:ascii="Arial;Arial" w:hAnsi="Arial;Arial"/>
          <w:b w:val="false"/>
          <w:i w:val="false"/>
          <w:sz w:val="24"/>
          <w:szCs w:val="24"/>
        </w:rPr>
      </w:r>
    </w:p>
    <w:p>
      <w:pPr>
        <w:pStyle w:val="BodyTextIndent3"/>
        <w:tabs>
          <w:tab w:val="left" w:pos="1080" w:leader="none"/>
          <w:tab w:val="left" w:pos="3600" w:leader="none"/>
        </w:tabs>
        <w:ind w:hanging="1080" w:start="1800" w:end="0"/>
        <w:jc w:val="start"/>
        <w:rPr/>
      </w:pPr>
      <w:r>
        <w:rPr>
          <w:rFonts w:cs="Arial;Arial" w:ascii="Arial;Arial" w:hAnsi="Arial;Arial"/>
          <w:b w:val="false"/>
          <w:i w:val="false"/>
          <w:sz w:val="24"/>
          <w:szCs w:val="24"/>
        </w:rPr>
        <w:t>Обхвата на системата за енергийно управление на Организацията се предоставя</w:t>
      </w:r>
    </w:p>
    <w:p>
      <w:pPr>
        <w:pStyle w:val="BodyTextIndent3"/>
        <w:tabs>
          <w:tab w:val="left" w:pos="1080" w:leader="none"/>
          <w:tab w:val="left" w:pos="3600" w:leader="none"/>
        </w:tabs>
        <w:ind w:hanging="1080" w:start="1800" w:end="0"/>
        <w:jc w:val="start"/>
        <w:rPr>
          <w:rFonts w:ascii="Arial;Arial" w:hAnsi="Arial;Arial" w:cs="Arial;Arial"/>
          <w:b w:val="false"/>
          <w:i w:val="false"/>
          <w:sz w:val="24"/>
          <w:szCs w:val="24"/>
        </w:rPr>
      </w:pPr>
      <w:r>
        <w:rPr>
          <w:rFonts w:cs="Arial;Arial" w:ascii="Arial;Arial" w:hAnsi="Arial;Arial"/>
          <w:b w:val="false"/>
          <w:i w:val="false"/>
          <w:sz w:val="24"/>
          <w:szCs w:val="24"/>
        </w:rPr>
        <w:t>свободно и се поддържа като документирана информация.</w:t>
      </w:r>
    </w:p>
    <w:p>
      <w:pPr>
        <w:pStyle w:val="BodyTextIndent3"/>
        <w:tabs>
          <w:tab w:val="left" w:pos="1080" w:leader="none"/>
          <w:tab w:val="left" w:pos="3600" w:leader="none"/>
        </w:tabs>
        <w:ind w:hanging="1080" w:start="1800" w:end="0"/>
        <w:jc w:val="start"/>
        <w:rPr>
          <w:rFonts w:ascii="Arial;Arial" w:hAnsi="Arial;Arial" w:cs="Arial;Arial"/>
          <w:b w:val="false"/>
          <w:i w:val="false"/>
          <w:sz w:val="24"/>
          <w:szCs w:val="24"/>
        </w:rPr>
      </w:pPr>
      <w:r>
        <w:rPr>
          <w:rFonts w:cs="Arial;Arial" w:ascii="Arial;Arial" w:hAnsi="Arial;Arial"/>
          <w:b w:val="false"/>
          <w:i w:val="false"/>
          <w:sz w:val="24"/>
          <w:szCs w:val="24"/>
        </w:rPr>
      </w:r>
    </w:p>
    <w:p>
      <w:pPr>
        <w:pStyle w:val="BodyTextIndent3"/>
        <w:tabs>
          <w:tab w:val="left" w:pos="1080" w:leader="none"/>
          <w:tab w:val="left" w:pos="3600" w:leader="none"/>
        </w:tabs>
        <w:ind w:hanging="1080" w:start="1800" w:end="0"/>
        <w:jc w:val="start"/>
        <w:rPr>
          <w:rFonts w:ascii="Arial;Arial" w:hAnsi="Arial;Arial" w:cs="Arial;Arial"/>
          <w:b w:val="false"/>
          <w:i w:val="false"/>
          <w:sz w:val="24"/>
          <w:szCs w:val="24"/>
          <w:lang w:val="bg-BG"/>
        </w:rPr>
      </w:pPr>
      <w:r>
        <w:rPr>
          <w:rFonts w:cs="Arial;Arial" w:ascii="Arial;Arial" w:hAnsi="Arial;Arial"/>
          <w:b w:val="false"/>
          <w:i w:val="false"/>
          <w:sz w:val="24"/>
          <w:szCs w:val="24"/>
        </w:rPr>
        <w:t>В обхватът се посочват видовете продукти и услуги и обосновка за всяко</w:t>
      </w:r>
    </w:p>
    <w:p>
      <w:pPr>
        <w:pStyle w:val="BodyTextIndent3"/>
        <w:tabs>
          <w:tab w:val="left" w:pos="1080" w:leader="none"/>
          <w:tab w:val="left" w:pos="3600" w:leader="none"/>
        </w:tabs>
        <w:ind w:hanging="1080" w:start="1800" w:end="0"/>
        <w:jc w:val="start"/>
        <w:rPr/>
      </w:pPr>
      <w:r>
        <w:rPr>
          <w:rFonts w:cs="Arial;Arial" w:ascii="Arial;Arial" w:hAnsi="Arial;Arial"/>
          <w:b w:val="false"/>
          <w:i w:val="false"/>
          <w:sz w:val="24"/>
          <w:szCs w:val="24"/>
        </w:rPr>
        <w:t xml:space="preserve">изискване на Стандарт ISO </w:t>
      </w:r>
      <w:r>
        <w:rPr>
          <w:rFonts w:cs="Arial;Arial" w:ascii="Arial;Arial" w:hAnsi="Arial;Arial"/>
          <w:b w:val="false"/>
          <w:i w:val="false"/>
          <w:sz w:val="24"/>
          <w:szCs w:val="24"/>
          <w:lang w:val="bg-BG"/>
        </w:rPr>
        <w:t>5000</w:t>
      </w:r>
      <w:r>
        <w:rPr>
          <w:rFonts w:cs="Arial;Arial" w:ascii="Arial;Arial" w:hAnsi="Arial;Arial"/>
          <w:b w:val="false"/>
          <w:i w:val="false"/>
          <w:sz w:val="24"/>
          <w:szCs w:val="24"/>
        </w:rPr>
        <w:t>1:201</w:t>
      </w:r>
      <w:r>
        <w:rPr>
          <w:rFonts w:cs="Arial;Arial" w:ascii="Arial;Arial" w:hAnsi="Arial;Arial"/>
          <w:b w:val="false"/>
          <w:i w:val="false"/>
          <w:sz w:val="24"/>
          <w:szCs w:val="24"/>
          <w:lang w:val="bg-BG"/>
        </w:rPr>
        <w:t>8</w:t>
      </w:r>
      <w:r>
        <w:rPr>
          <w:rFonts w:cs="Arial;Arial" w:ascii="Arial;Arial" w:hAnsi="Arial;Arial"/>
          <w:b w:val="false"/>
          <w:i w:val="false"/>
          <w:sz w:val="24"/>
          <w:szCs w:val="24"/>
        </w:rPr>
        <w:t>, с изключение на тези, които не са</w:t>
      </w:r>
    </w:p>
    <w:p>
      <w:pPr>
        <w:pStyle w:val="BodyTextIndent3"/>
        <w:tabs>
          <w:tab w:val="left" w:pos="1080" w:leader="none"/>
          <w:tab w:val="left" w:pos="3600" w:leader="none"/>
        </w:tabs>
        <w:ind w:hanging="1080" w:start="1800" w:end="0"/>
        <w:jc w:val="start"/>
        <w:rPr/>
      </w:pPr>
      <w:r>
        <w:rPr>
          <w:rFonts w:cs="Arial;Arial" w:ascii="Arial;Arial" w:hAnsi="Arial;Arial"/>
          <w:b w:val="false"/>
          <w:i w:val="false"/>
          <w:sz w:val="24"/>
          <w:szCs w:val="24"/>
        </w:rPr>
        <w:t>приложими за обхвата на система за енергийно управление в нашата</w:t>
      </w:r>
    </w:p>
    <w:p>
      <w:pPr>
        <w:pStyle w:val="BodyTextIndent3"/>
        <w:tabs>
          <w:tab w:val="left" w:pos="1080" w:leader="none"/>
          <w:tab w:val="left" w:pos="3600" w:leader="none"/>
        </w:tabs>
        <w:ind w:hanging="1080" w:start="1800" w:end="0"/>
        <w:jc w:val="start"/>
        <w:rPr/>
      </w:pPr>
      <w:r>
        <w:rPr>
          <w:rFonts w:cs="Arial;Arial" w:ascii="Arial;Arial" w:hAnsi="Arial;Arial"/>
          <w:b w:val="false"/>
          <w:i w:val="false"/>
          <w:sz w:val="24"/>
          <w:szCs w:val="24"/>
        </w:rPr>
        <w:t>Организация.</w:t>
      </w:r>
      <w:r>
        <w:rPr>
          <w:rFonts w:cs="Arial;Arial" w:ascii="Arial;Arial" w:hAnsi="Arial;Arial"/>
          <w:b w:val="false"/>
          <w:i w:val="false"/>
          <w:sz w:val="24"/>
          <w:szCs w:val="24"/>
          <w:lang w:val="bg-BG"/>
        </w:rPr>
        <w:t xml:space="preserve"> </w:t>
      </w:r>
    </w:p>
    <w:p>
      <w:pPr>
        <w:pStyle w:val="BodyTextIndent3"/>
        <w:tabs>
          <w:tab w:val="left" w:pos="1080" w:leader="none"/>
          <w:tab w:val="left" w:pos="3600" w:leader="none"/>
        </w:tabs>
        <w:ind w:hanging="1080" w:start="180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left" w:pos="1080" w:leader="none"/>
          <w:tab w:val="left" w:pos="3600" w:leader="none"/>
        </w:tabs>
        <w:ind w:hanging="1080" w:start="1800" w:end="0"/>
        <w:jc w:val="start"/>
        <w:rPr/>
      </w:pPr>
      <w:r>
        <w:rPr>
          <w:rFonts w:cs="Arial;Arial" w:ascii="Arial;Arial" w:hAnsi="Arial;Arial"/>
          <w:b w:val="false"/>
          <w:i w:val="false"/>
          <w:sz w:val="24"/>
          <w:szCs w:val="24"/>
        </w:rPr>
        <w:t>Дори и с изключването на някои от изискванията, Организацията е в</w:t>
      </w:r>
    </w:p>
    <w:p>
      <w:pPr>
        <w:pStyle w:val="BodyTextIndent3"/>
        <w:tabs>
          <w:tab w:val="left" w:pos="1080" w:leader="none"/>
          <w:tab w:val="left" w:pos="3600" w:leader="none"/>
        </w:tabs>
        <w:ind w:hanging="1080" w:start="1800" w:end="0"/>
        <w:jc w:val="start"/>
        <w:rPr/>
      </w:pPr>
      <w:r>
        <w:rPr>
          <w:rFonts w:cs="Arial;Arial" w:ascii="Arial;Arial" w:hAnsi="Arial;Arial"/>
          <w:b w:val="false"/>
          <w:i w:val="false"/>
          <w:sz w:val="24"/>
          <w:szCs w:val="24"/>
        </w:rPr>
        <w:t xml:space="preserve">съответствие със Стандарти ISO </w:t>
      </w:r>
      <w:r>
        <w:rPr>
          <w:rFonts w:cs="Arial;Arial" w:ascii="Arial;Arial" w:hAnsi="Arial;Arial"/>
          <w:b w:val="false"/>
          <w:i w:val="false"/>
          <w:sz w:val="24"/>
          <w:szCs w:val="24"/>
          <w:lang w:val="bg-BG"/>
        </w:rPr>
        <w:t>50</w:t>
      </w:r>
      <w:r>
        <w:rPr>
          <w:rFonts w:cs="Arial;Arial" w:ascii="Arial;Arial" w:hAnsi="Arial;Arial"/>
          <w:b w:val="false"/>
          <w:i w:val="false"/>
          <w:sz w:val="24"/>
          <w:szCs w:val="24"/>
        </w:rPr>
        <w:t>00</w:t>
      </w:r>
      <w:r>
        <w:rPr>
          <w:rFonts w:cs="Arial;Arial" w:ascii="Arial;Arial" w:hAnsi="Arial;Arial"/>
          <w:b w:val="false"/>
          <w:i w:val="false"/>
          <w:sz w:val="24"/>
          <w:szCs w:val="24"/>
          <w:lang w:val="bg-BG"/>
        </w:rPr>
        <w:t>1</w:t>
      </w:r>
      <w:r>
        <w:rPr>
          <w:rFonts w:cs="Arial;Arial" w:ascii="Arial;Arial" w:hAnsi="Arial;Arial"/>
          <w:b w:val="false"/>
          <w:i w:val="false"/>
          <w:sz w:val="24"/>
          <w:szCs w:val="24"/>
        </w:rPr>
        <w:t>:2018, защото изискванията, определени</w:t>
      </w:r>
    </w:p>
    <w:p>
      <w:pPr>
        <w:pStyle w:val="BodyTextIndent3"/>
        <w:tabs>
          <w:tab w:val="left" w:pos="1080" w:leader="none"/>
          <w:tab w:val="left" w:pos="3600" w:leader="none"/>
        </w:tabs>
        <w:ind w:hanging="1080" w:start="1800" w:end="0"/>
        <w:jc w:val="start"/>
        <w:rPr/>
      </w:pPr>
      <w:r>
        <w:rPr>
          <w:rFonts w:cs="Arial;Arial" w:ascii="Arial;Arial" w:hAnsi="Arial;Arial"/>
          <w:b w:val="false"/>
          <w:i w:val="false"/>
          <w:sz w:val="24"/>
          <w:szCs w:val="24"/>
        </w:rPr>
        <w:t>като неприложими, не влияят на способността или отговорността на</w:t>
      </w:r>
    </w:p>
    <w:p>
      <w:pPr>
        <w:pStyle w:val="BodyTextIndent3"/>
        <w:tabs>
          <w:tab w:val="left" w:pos="1080" w:leader="none"/>
          <w:tab w:val="left" w:pos="3600" w:leader="none"/>
        </w:tabs>
        <w:ind w:hanging="1080" w:start="1800" w:end="0"/>
        <w:jc w:val="start"/>
        <w:rPr/>
      </w:pPr>
      <w:r>
        <w:rPr>
          <w:rFonts w:cs="Arial;Arial" w:ascii="Arial;Arial" w:hAnsi="Arial;Arial"/>
          <w:b w:val="false"/>
          <w:i w:val="false"/>
          <w:sz w:val="24"/>
          <w:szCs w:val="24"/>
        </w:rPr>
        <w:t>Организацията да гарантира съответствието на своите продукти и услуги и да</w:t>
      </w:r>
    </w:p>
    <w:p>
      <w:pPr>
        <w:pStyle w:val="BodyTextIndent3"/>
        <w:tabs>
          <w:tab w:val="left" w:pos="1080" w:leader="none"/>
          <w:tab w:val="left" w:pos="3600" w:leader="none"/>
        </w:tabs>
        <w:ind w:hanging="1080" w:start="1800" w:end="0"/>
        <w:jc w:val="start"/>
        <w:rPr>
          <w:rFonts w:ascii="Arial;Arial" w:hAnsi="Arial;Arial" w:cs="Arial;Arial"/>
          <w:b w:val="false"/>
          <w:i w:val="false"/>
          <w:sz w:val="24"/>
          <w:szCs w:val="24"/>
        </w:rPr>
      </w:pPr>
      <w:r>
        <w:rPr>
          <w:rFonts w:cs="Arial;Arial" w:ascii="Arial;Arial" w:hAnsi="Arial;Arial"/>
          <w:b w:val="false"/>
          <w:i w:val="false"/>
          <w:sz w:val="24"/>
          <w:szCs w:val="24"/>
        </w:rPr>
        <w:t>повишава удовлетвореността на клиентите.</w:t>
      </w:r>
    </w:p>
    <w:p>
      <w:pPr>
        <w:pStyle w:val="BodyTextIndent3"/>
        <w:tabs>
          <w:tab w:val="left" w:pos="1080" w:leader="none"/>
          <w:tab w:val="left" w:pos="3600" w:leader="none"/>
        </w:tabs>
        <w:spacing w:before="120" w:after="0"/>
        <w:ind w:hanging="1080" w:start="1080" w:end="0"/>
        <w:jc w:val="start"/>
        <w:rPr>
          <w:rFonts w:ascii="Arial;Arial" w:hAnsi="Arial;Arial" w:cs="Arial;Arial"/>
          <w:b w:val="false"/>
          <w:i w:val="false"/>
          <w:sz w:val="24"/>
          <w:szCs w:val="24"/>
        </w:rPr>
      </w:pPr>
      <w:r>
        <w:rPr>
          <w:rFonts w:cs="Arial;Arial" w:ascii="Arial;Arial" w:hAnsi="Arial;Arial"/>
          <w:b w:val="false"/>
          <w:i w:val="false"/>
          <w:sz w:val="24"/>
          <w:szCs w:val="24"/>
        </w:rPr>
      </w:r>
    </w:p>
    <w:p>
      <w:pPr>
        <w:pStyle w:val="Normal"/>
        <w:tabs>
          <w:tab w:val="clear" w:pos="720"/>
          <w:tab w:val="left" w:pos="1080" w:leader="none"/>
        </w:tabs>
        <w:spacing w:before="120" w:after="0"/>
        <w:ind w:hanging="1080" w:start="1800" w:end="0"/>
        <w:jc w:val="both"/>
        <w:rPr/>
      </w:pPr>
      <w:r>
        <w:rPr>
          <w:rFonts w:cs="Arial;Arial" w:ascii="Arial;Arial" w:hAnsi="Arial;Arial"/>
          <w:sz w:val="22"/>
        </w:rPr>
        <w:t>Наръчникът е изготвен съгласно указанията на ISO 50001: 201</w:t>
      </w:r>
      <w:r>
        <w:rPr>
          <w:rFonts w:cs="Arial;Arial" w:ascii="Arial;Arial" w:hAnsi="Arial;Arial"/>
          <w:sz w:val="22"/>
          <w:lang w:val="bg-BG"/>
        </w:rPr>
        <w:t>8</w:t>
      </w:r>
      <w:r>
        <w:rPr>
          <w:rFonts w:cs="Arial;Arial" w:ascii="Arial;Arial" w:hAnsi="Arial;Arial"/>
          <w:sz w:val="22"/>
        </w:rPr>
        <w:t xml:space="preserve"> за</w:t>
      </w:r>
      <w:r>
        <w:rPr>
          <w:rFonts w:cs="Arial;Arial" w:ascii="Arial;Arial" w:hAnsi="Arial;Arial"/>
          <w:sz w:val="24"/>
          <w:szCs w:val="24"/>
        </w:rPr>
        <w:t xml:space="preserve">; </w:t>
      </w:r>
    </w:p>
    <w:p>
      <w:pPr>
        <w:pStyle w:val="Normal"/>
        <w:tabs>
          <w:tab w:val="clear" w:pos="720"/>
          <w:tab w:val="left" w:pos="1080" w:leader="none"/>
        </w:tabs>
        <w:spacing w:before="120" w:after="0"/>
        <w:ind w:hanging="1080" w:start="1080" w:end="0"/>
        <w:jc w:val="both"/>
        <w:rPr>
          <w:rFonts w:ascii="Arial;Arial" w:hAnsi="Arial;Arial" w:cs="Arial;Arial"/>
          <w:sz w:val="22"/>
          <w:szCs w:val="24"/>
        </w:rPr>
      </w:pPr>
      <w:r>
        <w:rPr>
          <w:rFonts w:cs="Arial;Arial" w:ascii="Arial;Arial" w:hAnsi="Arial;Arial"/>
          <w:sz w:val="22"/>
          <w:szCs w:val="24"/>
        </w:rPr>
      </w:r>
    </w:p>
    <w:tbl>
      <w:tblPr>
        <w:tblW w:w="8910" w:type="dxa"/>
        <w:jc w:val="start"/>
        <w:tblInd w:w="1188" w:type="dxa"/>
        <w:tblLayout w:type="fixed"/>
        <w:tblCellMar>
          <w:top w:w="0" w:type="dxa"/>
          <w:start w:w="108" w:type="dxa"/>
          <w:bottom w:w="0" w:type="dxa"/>
          <w:end w:w="108" w:type="dxa"/>
        </w:tblCellMar>
      </w:tblPr>
      <w:tblGrid>
        <w:gridCol w:w="8910"/>
      </w:tblGrid>
      <w:tr>
        <w:trPr>
          <w:cantSplit/>
        </w:trPr>
        <w:tc>
          <w:tcPr>
            <w:tcW w:w="8910" w:type="dxa"/>
            <w:tcBorders>
              <w:top w:val="single" w:sz="18" w:space="0" w:color="000000"/>
              <w:start w:val="single" w:sz="18" w:space="0" w:color="000000"/>
              <w:bottom w:val="single" w:sz="18" w:space="0" w:color="000000"/>
              <w:end w:val="single" w:sz="18" w:space="0" w:color="000000"/>
            </w:tcBorders>
            <w:vAlign w:val="center"/>
          </w:tcPr>
          <w:p>
            <w:pPr>
              <w:pStyle w:val="Normal"/>
              <w:tabs>
                <w:tab w:val="clear" w:pos="720"/>
                <w:tab w:val="left" w:pos="1080" w:leader="none"/>
              </w:tabs>
              <w:spacing w:before="60" w:after="60"/>
              <w:jc w:val="center"/>
              <w:rPr>
                <w:rFonts w:ascii="Arial;Arial" w:hAnsi="Arial;Arial" w:cs="Arial;Arial"/>
                <w:b/>
                <w:bCs/>
                <w:sz w:val="36"/>
                <w:highlight w:val="yellow"/>
                <w:lang w:val="bg-BG"/>
              </w:rPr>
            </w:pPr>
            <w:r>
              <w:rPr>
                <w:rFonts w:cs="Arial;Arial" w:ascii="Arial;Arial" w:hAnsi="Arial;Arial"/>
                <w:b/>
                <w:bCs/>
                <w:sz w:val="36"/>
                <w:lang w:val="bg-BG"/>
              </w:rPr>
              <w:t>Комплексно изграждане, проектиране, поддържане и ремонт на жилищни, промишлени и обществени сгради. Строителство, ремонт, реконструкция, рехабилитация и благоустройство на техническата инфраструктура в населени и извън населени места. Земно и хидротехническо строителство. Изграждане на газопроводи, електропроводи, водопроводи и канализации, топло и паропроводи, метални конструкции. Монтаж на топло изолационни системи, цялостно саниране на сгради и съоръжения, нанасяне на декоративни мазилки - хидроизолации.</w:t>
            </w:r>
          </w:p>
        </w:tc>
      </w:tr>
    </w:tbl>
    <w:p>
      <w:pPr>
        <w:pStyle w:val="BodyTextIndent3"/>
        <w:tabs>
          <w:tab w:val="left" w:pos="1080" w:leader="none"/>
          <w:tab w:val="left" w:pos="3600" w:leader="none"/>
        </w:tabs>
        <w:spacing w:before="120" w:after="0"/>
        <w:ind w:hanging="1080" w:start="1080" w:end="0"/>
        <w:jc w:val="start"/>
        <w:rPr>
          <w:rFonts w:ascii="Arial;Arial" w:hAnsi="Arial;Arial" w:cs="Arial;Arial"/>
          <w:b w:val="false"/>
          <w:i w:val="false"/>
          <w:sz w:val="24"/>
          <w:szCs w:val="24"/>
        </w:rPr>
      </w:pPr>
      <w:r>
        <w:rPr>
          <w:rFonts w:cs="Arial;Arial" w:ascii="Arial;Arial" w:hAnsi="Arial;Arial"/>
          <w:b w:val="false"/>
          <w:i w:val="false"/>
          <w:sz w:val="24"/>
          <w:szCs w:val="24"/>
        </w:rPr>
      </w:r>
    </w:p>
    <w:p>
      <w:pPr>
        <w:pStyle w:val="Normal"/>
        <w:autoSpaceDE w:val="false"/>
        <w:rPr/>
      </w:pPr>
      <w:r>
        <w:rPr>
          <w:rFonts w:cs="Arial;Arial" w:ascii="Arial;Arial" w:hAnsi="Arial;Arial"/>
          <w:b/>
          <w:sz w:val="36"/>
          <w:szCs w:val="36"/>
          <w:lang w:val="bg-BG"/>
        </w:rPr>
        <w:t>4.4.</w:t>
        <w:tab/>
        <w:t xml:space="preserve">ПРОЦЕСИ В СИСТЕМАТА ЗА ЕНЕРГИЙНО УПРАВЛЕНЕ </w:t>
      </w:r>
    </w:p>
    <w:p>
      <w:pPr>
        <w:pStyle w:val="Normal"/>
        <w:autoSpaceDE w:val="false"/>
        <w:rPr>
          <w:rFonts w:ascii="Arial;Arial" w:hAnsi="Arial;Arial" w:cs="Arial;Arial"/>
          <w:b/>
          <w:sz w:val="24"/>
          <w:szCs w:val="24"/>
          <w:lang w:val="bg-BG"/>
        </w:rPr>
      </w:pPr>
      <w:r>
        <w:rPr>
          <w:rFonts w:cs="Arial;Arial" w:ascii="Arial;Arial" w:hAnsi="Arial;Arial"/>
          <w:b/>
          <w:sz w:val="24"/>
          <w:szCs w:val="24"/>
          <w:lang w:val="bg-BG"/>
        </w:rPr>
      </w:r>
    </w:p>
    <w:p>
      <w:pPr>
        <w:pStyle w:val="Normal"/>
        <w:autoSpaceDE w:val="false"/>
        <w:rPr/>
      </w:pPr>
      <w:r>
        <w:rPr>
          <w:rFonts w:cs="Arial;Arial" w:ascii="Arial;Arial" w:hAnsi="Arial;Arial"/>
          <w:i/>
          <w:sz w:val="24"/>
          <w:szCs w:val="24"/>
          <w:lang w:val="bg-BG"/>
        </w:rPr>
        <w:t>Система за енергийно управление  и нейните процеси</w:t>
      </w:r>
    </w:p>
    <w:p>
      <w:pPr>
        <w:pStyle w:val="Normal"/>
        <w:autoSpaceDE w:val="false"/>
        <w:rPr>
          <w:rFonts w:ascii="Arial;Arial" w:hAnsi="Arial;Arial" w:cs="Arial;Arial"/>
          <w:i/>
          <w:sz w:val="24"/>
          <w:szCs w:val="24"/>
          <w:lang w:val="bg-BG"/>
        </w:rPr>
      </w:pPr>
      <w:r>
        <w:rPr>
          <w:rFonts w:cs="Arial;Arial" w:ascii="Arial;Arial" w:hAnsi="Arial;Arial"/>
          <w:i/>
          <w:sz w:val="24"/>
          <w:szCs w:val="24"/>
          <w:lang w:val="bg-BG"/>
        </w:rPr>
      </w:r>
    </w:p>
    <w:p>
      <w:pPr>
        <w:pStyle w:val="Normal"/>
        <w:autoSpaceDE w:val="false"/>
        <w:ind w:start="720" w:end="0"/>
        <w:rPr/>
      </w:pPr>
      <w:r>
        <w:rPr>
          <w:rFonts w:cs="Arial;Arial" w:ascii="Arial;Arial" w:hAnsi="Arial;Arial"/>
          <w:sz w:val="24"/>
          <w:szCs w:val="24"/>
          <w:lang w:val="bg-BG"/>
        </w:rPr>
        <w:t>В нашата организация вече е създадена, внедрена, поддържа се и непрекъснато се подобрява системата за енергийно управление, включително и необходимите процеси и техните взаимодействия, в съответствие с изискванията на Стандарт ISO 50001: 2018.</w:t>
      </w:r>
    </w:p>
    <w:p>
      <w:pPr>
        <w:pStyle w:val="Normal"/>
        <w:autoSpaceDE w:val="false"/>
        <w:ind w:start="720" w:end="0"/>
        <w:rPr/>
      </w:pPr>
      <w:r>
        <w:rPr>
          <w:rFonts w:cs="Arial;Arial" w:ascii="Arial;Arial" w:hAnsi="Arial;Arial"/>
          <w:sz w:val="24"/>
          <w:szCs w:val="24"/>
          <w:lang w:val="bg-BG"/>
        </w:rPr>
        <w:t>Организацията е установила, процесите, необходими за системата за енергийно управление  и тяхното прилагане в цялата организация.</w:t>
      </w:r>
    </w:p>
    <w:p>
      <w:pPr>
        <w:pStyle w:val="Normal"/>
        <w:autoSpaceDE w:val="false"/>
        <w:ind w:start="720" w:end="0"/>
        <w:rPr>
          <w:rFonts w:ascii="Arial;Arial" w:hAnsi="Arial;Arial" w:cs="Arial;Arial"/>
          <w:sz w:val="24"/>
          <w:szCs w:val="24"/>
          <w:lang w:val="bg-BG"/>
        </w:rPr>
      </w:pPr>
      <w:r>
        <w:rPr>
          <w:rFonts w:cs="Arial;Arial" w:ascii="Arial;Arial" w:hAnsi="Arial;Arial"/>
          <w:sz w:val="24"/>
          <w:szCs w:val="24"/>
          <w:lang w:val="bg-BG"/>
        </w:rPr>
        <w:t>Организацията е определила , също така:</w:t>
      </w:r>
    </w:p>
    <w:p>
      <w:pPr>
        <w:pStyle w:val="Normal"/>
        <w:autoSpaceDE w:val="false"/>
        <w:ind w:start="720" w:end="0"/>
        <w:rPr>
          <w:rFonts w:ascii="Arial;Arial" w:hAnsi="Arial;Arial" w:cs="Arial;Arial"/>
          <w:sz w:val="24"/>
          <w:szCs w:val="24"/>
          <w:lang w:val="bg-BG"/>
        </w:rPr>
      </w:pPr>
      <w:r>
        <w:rPr>
          <w:rFonts w:cs="Arial;Arial" w:ascii="Arial;Arial" w:hAnsi="Arial;Arial"/>
          <w:sz w:val="24"/>
          <w:szCs w:val="24"/>
          <w:lang w:val="bg-BG"/>
        </w:rPr>
        <w:t>- Необходимите входове и изходи от тези процеси;</w:t>
      </w:r>
    </w:p>
    <w:p>
      <w:pPr>
        <w:pStyle w:val="Normal"/>
        <w:autoSpaceDE w:val="false"/>
        <w:ind w:start="720" w:end="0"/>
        <w:rPr>
          <w:rFonts w:ascii="Arial;Arial" w:hAnsi="Arial;Arial" w:cs="Arial;Arial"/>
          <w:sz w:val="24"/>
          <w:szCs w:val="24"/>
          <w:lang w:val="bg-BG"/>
        </w:rPr>
      </w:pPr>
      <w:r>
        <w:rPr>
          <w:rFonts w:cs="Arial;Arial" w:ascii="Arial;Arial" w:hAnsi="Arial;Arial"/>
          <w:sz w:val="24"/>
          <w:szCs w:val="24"/>
          <w:lang w:val="bg-BG"/>
        </w:rPr>
        <w:t>- Последователността и взаимодействието на тези процеси;</w:t>
      </w:r>
    </w:p>
    <w:p>
      <w:pPr>
        <w:pStyle w:val="Normal"/>
        <w:autoSpaceDE w:val="false"/>
        <w:ind w:start="720" w:end="0"/>
        <w:rPr>
          <w:rFonts w:ascii="Arial;Arial" w:hAnsi="Arial;Arial" w:cs="Arial;Arial"/>
          <w:sz w:val="24"/>
          <w:szCs w:val="24"/>
          <w:lang w:val="bg-BG"/>
        </w:rPr>
      </w:pPr>
      <w:r>
        <w:rPr>
          <w:rFonts w:cs="Arial;Arial" w:ascii="Arial;Arial" w:hAnsi="Arial;Arial"/>
          <w:sz w:val="24"/>
          <w:szCs w:val="24"/>
          <w:lang w:val="bg-BG"/>
        </w:rPr>
        <w:t>- Прилагане на критерии и методи (включително мониторинг, измервания и показатели за изпълнение), необходими за гарантиране на ефективното функциониране и контрол на тези процеси;</w:t>
      </w:r>
    </w:p>
    <w:p>
      <w:pPr>
        <w:pStyle w:val="Normal"/>
        <w:autoSpaceDE w:val="false"/>
        <w:ind w:start="720" w:end="0"/>
        <w:rPr>
          <w:rFonts w:ascii="Arial;Arial" w:hAnsi="Arial;Arial" w:cs="Arial;Arial"/>
          <w:sz w:val="24"/>
          <w:szCs w:val="24"/>
          <w:lang w:val="bg-BG"/>
        </w:rPr>
      </w:pPr>
      <w:r>
        <w:rPr>
          <w:rFonts w:cs="Arial;Arial" w:ascii="Arial;Arial" w:hAnsi="Arial;Arial"/>
          <w:sz w:val="24"/>
          <w:szCs w:val="24"/>
          <w:lang w:val="bg-BG"/>
        </w:rPr>
        <w:t>- Средствата, необходими за тези процеси и гарантиране тяхната наличност;</w:t>
      </w:r>
    </w:p>
    <w:p>
      <w:pPr>
        <w:pStyle w:val="Normal"/>
        <w:autoSpaceDE w:val="false"/>
        <w:ind w:start="720" w:end="0"/>
        <w:rPr>
          <w:rFonts w:ascii="Arial;Arial" w:hAnsi="Arial;Arial" w:cs="Arial;Arial"/>
          <w:sz w:val="24"/>
          <w:szCs w:val="24"/>
          <w:lang w:val="bg-BG"/>
        </w:rPr>
      </w:pPr>
      <w:r>
        <w:rPr>
          <w:rFonts w:cs="Arial;Arial" w:ascii="Arial;Arial" w:hAnsi="Arial;Arial"/>
          <w:sz w:val="24"/>
          <w:szCs w:val="24"/>
          <w:lang w:val="bg-BG"/>
        </w:rPr>
        <w:t>- Отговорностите и задълженията за изпълнението на тези процеси;</w:t>
      </w:r>
    </w:p>
    <w:p>
      <w:pPr>
        <w:pStyle w:val="Normal"/>
        <w:autoSpaceDE w:val="false"/>
        <w:ind w:start="720" w:end="0"/>
        <w:rPr/>
      </w:pPr>
      <w:r>
        <w:rPr>
          <w:rFonts w:cs="Arial;Arial" w:ascii="Arial;Arial" w:hAnsi="Arial;Arial"/>
          <w:sz w:val="24"/>
          <w:szCs w:val="24"/>
          <w:lang w:val="bg-BG"/>
        </w:rPr>
        <w:t>- Справяне с рисковете и възможностите, както е определено в съответствие с изискванията на точка 6.1 от Стандарти ISO 50001:2018;</w:t>
      </w:r>
    </w:p>
    <w:p>
      <w:pPr>
        <w:pStyle w:val="Normal"/>
        <w:autoSpaceDE w:val="false"/>
        <w:ind w:start="720" w:end="0"/>
        <w:rPr>
          <w:rFonts w:ascii="Arial;Arial" w:hAnsi="Arial;Arial" w:cs="Arial;Arial"/>
          <w:sz w:val="24"/>
          <w:szCs w:val="24"/>
          <w:lang w:val="bg-BG"/>
        </w:rPr>
      </w:pPr>
      <w:r>
        <w:rPr>
          <w:rFonts w:cs="Arial;Arial" w:ascii="Arial;Arial" w:hAnsi="Arial;Arial"/>
          <w:sz w:val="24"/>
          <w:szCs w:val="24"/>
          <w:lang w:val="bg-BG"/>
        </w:rPr>
        <w:t>- Оценка на тези процеси и прилагане на всички необходими промени, с цел да се гарантира, че тези процеси достигат предвидените резултати;</w:t>
      </w:r>
    </w:p>
    <w:p>
      <w:pPr>
        <w:pStyle w:val="Normal"/>
        <w:autoSpaceDE w:val="false"/>
        <w:ind w:start="720" w:end="0"/>
        <w:rPr/>
      </w:pPr>
      <w:r>
        <w:rPr>
          <w:rFonts w:cs="Arial;Arial" w:ascii="Arial;Arial" w:hAnsi="Arial;Arial"/>
          <w:sz w:val="24"/>
          <w:szCs w:val="24"/>
          <w:lang w:val="bg-BG"/>
        </w:rPr>
        <w:t>- Подобряване на процесите и системата за енергийно управление.</w:t>
      </w:r>
    </w:p>
    <w:p>
      <w:pPr>
        <w:pStyle w:val="Normal"/>
        <w:autoSpaceDE w:val="false"/>
        <w:rPr>
          <w:rFonts w:ascii="Arial;Arial" w:hAnsi="Arial;Arial" w:cs="Arial;Arial"/>
          <w:sz w:val="24"/>
          <w:szCs w:val="24"/>
          <w:lang w:val="bg-BG"/>
        </w:rPr>
      </w:pPr>
      <w:r>
        <w:rPr>
          <w:rFonts w:cs="Arial;Arial" w:ascii="Arial;Arial" w:hAnsi="Arial;Arial"/>
          <w:sz w:val="24"/>
          <w:szCs w:val="24"/>
          <w:lang w:val="bg-BG"/>
        </w:rPr>
      </w:r>
    </w:p>
    <w:p>
      <w:pPr>
        <w:pStyle w:val="Normal"/>
        <w:autoSpaceDE w:val="false"/>
        <w:ind w:start="720" w:end="0"/>
        <w:rPr>
          <w:rFonts w:ascii="Arial;Arial" w:hAnsi="Arial;Arial" w:cs="Arial;Arial"/>
          <w:sz w:val="24"/>
          <w:szCs w:val="24"/>
          <w:lang w:val="bg-BG"/>
        </w:rPr>
      </w:pPr>
      <w:r>
        <w:rPr>
          <w:rFonts w:cs="Arial;Arial" w:ascii="Arial;Arial" w:hAnsi="Arial;Arial"/>
          <w:sz w:val="24"/>
          <w:szCs w:val="24"/>
          <w:lang w:val="bg-BG"/>
        </w:rPr>
        <w:t>Доколкото е необходимо, организацията отговаря за:</w:t>
      </w:r>
    </w:p>
    <w:p>
      <w:pPr>
        <w:pStyle w:val="Normal"/>
        <w:autoSpaceDE w:val="false"/>
        <w:ind w:start="720" w:end="0"/>
        <w:rPr>
          <w:rFonts w:ascii="Arial;Arial" w:hAnsi="Arial;Arial" w:cs="Arial;Arial"/>
          <w:sz w:val="24"/>
          <w:szCs w:val="24"/>
          <w:lang w:val="bg-BG"/>
        </w:rPr>
      </w:pPr>
      <w:r>
        <w:rPr>
          <w:rFonts w:cs="Arial;Arial" w:ascii="Arial;Arial" w:hAnsi="Arial;Arial"/>
          <w:sz w:val="24"/>
          <w:szCs w:val="24"/>
          <w:lang w:val="bg-BG"/>
        </w:rPr>
        <w:t>- Поддържане на документирана информация в подкрепа на изпълнението на процесите;</w:t>
      </w:r>
    </w:p>
    <w:p>
      <w:pPr>
        <w:pStyle w:val="Normal"/>
        <w:autoSpaceDE w:val="false"/>
        <w:ind w:start="720" w:end="0"/>
        <w:rPr>
          <w:rFonts w:ascii="Arial;Arial" w:hAnsi="Arial;Arial" w:cs="Arial;Arial"/>
          <w:sz w:val="24"/>
          <w:szCs w:val="24"/>
          <w:lang w:val="bg-BG"/>
        </w:rPr>
      </w:pPr>
      <w:r>
        <w:rPr>
          <w:rFonts w:cs="Arial;Arial" w:ascii="Arial;Arial" w:hAnsi="Arial;Arial"/>
          <w:sz w:val="24"/>
          <w:szCs w:val="24"/>
          <w:lang w:val="bg-BG"/>
        </w:rPr>
        <w:t>- Съхранение на подкрепяща документирана информация, за да се гарантира, че процесите се извършват както е планирано.</w:t>
      </w:r>
    </w:p>
    <w:p>
      <w:pPr>
        <w:pStyle w:val="Normal"/>
        <w:autoSpaceDE w:val="false"/>
        <w:rPr>
          <w:rFonts w:ascii="Arial;Arial" w:hAnsi="Arial;Arial" w:cs="Arial;Arial"/>
          <w:sz w:val="24"/>
          <w:szCs w:val="24"/>
          <w:lang w:val="bg-BG"/>
        </w:rPr>
      </w:pPr>
      <w:r>
        <w:rPr>
          <w:rFonts w:cs="Arial;Arial" w:ascii="Arial;Arial" w:hAnsi="Arial;Arial"/>
          <w:sz w:val="24"/>
          <w:szCs w:val="24"/>
          <w:lang w:val="bg-BG"/>
        </w:rPr>
      </w:r>
    </w:p>
    <w:p>
      <w:pPr>
        <w:pStyle w:val="Normal"/>
        <w:autoSpaceDE w:val="false"/>
        <w:rPr>
          <w:rFonts w:ascii="Arial;Arial" w:hAnsi="Arial;Arial" w:cs="Arial;Arial"/>
          <w:sz w:val="24"/>
          <w:szCs w:val="24"/>
          <w:lang w:val="bg-BG"/>
        </w:rPr>
      </w:pPr>
      <w:r>
        <w:rPr>
          <w:rFonts w:cs="Arial;Arial" w:ascii="Arial;Arial" w:hAnsi="Arial;Arial"/>
          <w:sz w:val="24"/>
          <w:szCs w:val="24"/>
          <w:lang w:val="bg-BG"/>
        </w:rPr>
      </w:r>
    </w:p>
    <w:p>
      <w:pPr>
        <w:pStyle w:val="Normal"/>
        <w:autoSpaceDE w:val="false"/>
        <w:rPr>
          <w:rFonts w:ascii="Arial;Arial" w:hAnsi="Arial;Arial" w:cs="Arial;Arial"/>
          <w:b/>
          <w:sz w:val="36"/>
          <w:szCs w:val="36"/>
          <w:lang w:val="bg-BG"/>
        </w:rPr>
      </w:pPr>
      <w:r>
        <w:rPr>
          <w:rFonts w:cs="Arial;Arial" w:ascii="Arial;Arial" w:hAnsi="Arial;Arial"/>
          <w:b/>
          <w:sz w:val="36"/>
          <w:szCs w:val="36"/>
          <w:lang w:val="bg-BG"/>
        </w:rPr>
        <w:t>5.0 ЛИДЕРСТВО И АНГАЖИРАНОСТ</w:t>
      </w:r>
    </w:p>
    <w:p>
      <w:pPr>
        <w:pStyle w:val="Normal"/>
        <w:autoSpaceDE w:val="false"/>
        <w:rPr>
          <w:rFonts w:ascii="Arial;Arial" w:hAnsi="Arial;Arial" w:cs="Arial;Arial"/>
          <w:b/>
          <w:sz w:val="36"/>
          <w:szCs w:val="36"/>
          <w:lang w:val="bg-BG"/>
        </w:rPr>
      </w:pPr>
      <w:r>
        <w:rPr>
          <w:rFonts w:cs="Arial;Arial" w:ascii="Arial;Arial" w:hAnsi="Arial;Arial"/>
          <w:b/>
          <w:sz w:val="36"/>
          <w:szCs w:val="36"/>
          <w:lang w:val="bg-BG"/>
        </w:rPr>
      </w:r>
    </w:p>
    <w:p>
      <w:pPr>
        <w:pStyle w:val="Normal"/>
        <w:autoSpaceDE w:val="false"/>
        <w:rPr>
          <w:rFonts w:ascii="Arial;Arial" w:hAnsi="Arial;Arial" w:cs="Arial;Arial"/>
          <w:sz w:val="36"/>
          <w:szCs w:val="36"/>
          <w:lang w:val="bg-BG"/>
        </w:rPr>
      </w:pPr>
      <w:r>
        <w:rPr>
          <w:rFonts w:cs="Arial;Arial" w:ascii="Arial;Arial" w:hAnsi="Arial;Arial"/>
          <w:b/>
          <w:sz w:val="36"/>
          <w:szCs w:val="36"/>
          <w:lang w:val="bg-BG"/>
        </w:rPr>
        <w:t>5.1.</w:t>
        <w:tab/>
        <w:t>АНГАЖИРАНОСТ НА РЪКОВОДСТВОТО</w:t>
      </w:r>
    </w:p>
    <w:p>
      <w:pPr>
        <w:pStyle w:val="BodyTextIndent3"/>
        <w:tabs>
          <w:tab w:val="clear" w:pos="936"/>
          <w:tab w:val="left" w:pos="1080" w:leader="none"/>
        </w:tabs>
        <w:spacing w:before="120" w:after="0"/>
        <w:ind w:hanging="0" w:start="1080" w:end="0"/>
        <w:jc w:val="both"/>
        <w:rPr>
          <w:rFonts w:ascii="Arial;Arial" w:hAnsi="Arial;Arial" w:cs="Arial;Arial"/>
          <w:b w:val="false"/>
          <w:i w:val="false"/>
          <w:sz w:val="24"/>
          <w:szCs w:val="24"/>
        </w:rPr>
      </w:pPr>
      <w:r>
        <w:rPr>
          <w:rFonts w:cs="Arial;Arial" w:ascii="Arial;Arial" w:hAnsi="Arial;Arial"/>
          <w:b w:val="false"/>
          <w:i w:val="false"/>
          <w:sz w:val="24"/>
          <w:szCs w:val="24"/>
          <w:lang w:val="bg-BG"/>
        </w:rPr>
        <w:t>Ръководството</w:t>
      </w:r>
      <w:r>
        <w:rPr>
          <w:rFonts w:cs="Arial;Arial" w:ascii="Arial;Arial" w:hAnsi="Arial;Arial"/>
          <w:b w:val="false"/>
          <w:i w:val="false"/>
          <w:sz w:val="24"/>
          <w:szCs w:val="24"/>
        </w:rPr>
        <w:t xml:space="preserve"> е предоставил</w:t>
      </w:r>
      <w:r>
        <w:rPr>
          <w:rFonts w:cs="Arial;Arial" w:ascii="Arial;Arial" w:hAnsi="Arial;Arial"/>
          <w:b w:val="false"/>
          <w:i w:val="false"/>
          <w:sz w:val="24"/>
          <w:szCs w:val="24"/>
          <w:lang w:val="bg-BG"/>
        </w:rPr>
        <w:t>о</w:t>
      </w:r>
      <w:r>
        <w:rPr>
          <w:rFonts w:cs="Arial;Arial" w:ascii="Arial;Arial" w:hAnsi="Arial;Arial"/>
          <w:b w:val="false"/>
          <w:i w:val="false"/>
          <w:sz w:val="24"/>
          <w:szCs w:val="24"/>
        </w:rPr>
        <w:t xml:space="preserve"> достатъчно ресурси, необходими за създаване, внедряване, поддържане и подобряване на системата за </w:t>
      </w:r>
      <w:r>
        <w:rPr>
          <w:rFonts w:cs="Arial;Arial" w:ascii="Arial;Arial" w:hAnsi="Arial;Arial"/>
          <w:b w:val="false"/>
          <w:i w:val="false"/>
          <w:sz w:val="24"/>
          <w:szCs w:val="24"/>
          <w:lang w:val="bg-BG"/>
        </w:rPr>
        <w:t>енергийно управление</w:t>
      </w:r>
      <w:r>
        <w:rPr>
          <w:rFonts w:cs="Arial;Arial" w:ascii="Arial;Arial" w:hAnsi="Arial;Arial"/>
          <w:b w:val="false"/>
          <w:i w:val="false"/>
          <w:sz w:val="24"/>
          <w:szCs w:val="24"/>
        </w:rPr>
        <w:t>. Ресурси като, човешки ресурси, включително специфични умения, свързани с извършените дейности, организационна инфраструктура, технологично оборудване, съоръжения и финансови ресурси.</w:t>
      </w:r>
    </w:p>
    <w:p>
      <w:pPr>
        <w:pStyle w:val="BodyTextIndent3"/>
        <w:tabs>
          <w:tab w:val="clear" w:pos="936"/>
          <w:tab w:val="left" w:pos="1080" w:leader="none"/>
        </w:tabs>
        <w:spacing w:before="120" w:after="0"/>
        <w:ind w:hanging="0" w:start="1080" w:end="0"/>
        <w:jc w:val="both"/>
        <w:rPr>
          <w:rFonts w:ascii="Arial;Arial" w:hAnsi="Arial;Arial" w:cs="Arial;Arial"/>
          <w:b w:val="false"/>
          <w:i w:val="false"/>
          <w:sz w:val="24"/>
          <w:szCs w:val="24"/>
        </w:rPr>
      </w:pPr>
      <w:r>
        <w:rPr>
          <w:rFonts w:cs="Arial;Arial" w:ascii="Arial;Arial" w:hAnsi="Arial;Arial"/>
          <w:b w:val="false"/>
          <w:i w:val="false"/>
          <w:sz w:val="24"/>
          <w:szCs w:val="24"/>
        </w:rPr>
      </w:r>
    </w:p>
    <w:p>
      <w:pPr>
        <w:pStyle w:val="Normal"/>
        <w:ind w:start="1008" w:end="0"/>
        <w:jc w:val="both"/>
        <w:rPr>
          <w:rFonts w:ascii="Arial;Arial" w:hAnsi="Arial;Arial" w:cs="Arial;Arial"/>
          <w:sz w:val="24"/>
          <w:szCs w:val="24"/>
          <w:lang w:val="bg-BG"/>
        </w:rPr>
      </w:pPr>
      <w:r>
        <w:rPr>
          <w:rFonts w:cs="Arial;Arial" w:ascii="Arial;Arial" w:hAnsi="Arial;Arial"/>
          <w:sz w:val="24"/>
          <w:szCs w:val="24"/>
          <w:lang w:val="ru-RU"/>
        </w:rPr>
        <w:t xml:space="preserve">Работата, заинтересоваността и активното участие на висшето ръководство са от решаващо значение за </w:t>
      </w:r>
      <w:r>
        <w:rPr>
          <w:rFonts w:cs="Arial;Arial" w:ascii="Arial;Arial" w:hAnsi="Arial;Arial"/>
          <w:sz w:val="24"/>
          <w:szCs w:val="24"/>
          <w:lang w:val="bg-BG"/>
        </w:rPr>
        <w:t>СЕУ</w:t>
      </w:r>
      <w:r>
        <w:rPr>
          <w:rFonts w:cs="Arial;Arial" w:ascii="Arial;Arial" w:hAnsi="Arial;Arial"/>
          <w:sz w:val="24"/>
          <w:szCs w:val="24"/>
          <w:lang w:val="ru-RU"/>
        </w:rPr>
        <w:t xml:space="preserve">. За </w:t>
      </w:r>
      <w:r>
        <w:rPr>
          <w:rFonts w:cs="Arial;Arial" w:ascii="Arial;Arial" w:hAnsi="Arial;Arial"/>
          <w:sz w:val="24"/>
          <w:szCs w:val="24"/>
          <w:lang w:val="bg-BG"/>
        </w:rPr>
        <w:t>постигането на</w:t>
      </w:r>
      <w:r>
        <w:rPr>
          <w:rFonts w:cs="Arial;Arial" w:ascii="Arial;Arial" w:hAnsi="Arial;Arial"/>
          <w:sz w:val="24"/>
          <w:szCs w:val="24"/>
          <w:lang w:val="ru-RU"/>
        </w:rPr>
        <w:t xml:space="preserve"> ползи е необходимо да бъде достигнато, поддържано и увеличено </w:t>
      </w:r>
      <w:r>
        <w:rPr>
          <w:rFonts w:cs="Arial;Arial" w:ascii="Arial;Arial" w:hAnsi="Arial;Arial"/>
          <w:sz w:val="24"/>
          <w:szCs w:val="24"/>
          <w:lang w:val="bg-BG"/>
        </w:rPr>
        <w:t>задоволството</w:t>
      </w:r>
      <w:r>
        <w:rPr>
          <w:rFonts w:cs="Arial;Arial" w:ascii="Arial;Arial" w:hAnsi="Arial;Arial"/>
          <w:sz w:val="24"/>
          <w:szCs w:val="24"/>
          <w:lang w:val="ru-RU"/>
        </w:rPr>
        <w:t xml:space="preserve"> на клиентите</w:t>
      </w:r>
      <w:r>
        <w:rPr>
          <w:rFonts w:cs="Arial;Arial" w:ascii="Arial;Arial" w:hAnsi="Arial;Arial"/>
          <w:sz w:val="24"/>
          <w:szCs w:val="24"/>
          <w:lang w:val="bg-BG"/>
        </w:rPr>
        <w:t xml:space="preserve"> и заинтересованите страни</w:t>
      </w:r>
      <w:r>
        <w:rPr>
          <w:rFonts w:cs="Arial;Arial" w:ascii="Arial;Arial" w:hAnsi="Arial;Arial"/>
          <w:sz w:val="24"/>
          <w:szCs w:val="24"/>
          <w:lang w:val="ru-RU"/>
        </w:rPr>
        <w:t xml:space="preserve">. </w:t>
      </w:r>
      <w:r>
        <w:rPr>
          <w:rFonts w:cs="Arial;Arial" w:ascii="Arial;Arial" w:hAnsi="Arial;Arial"/>
          <w:sz w:val="24"/>
          <w:szCs w:val="24"/>
          <w:lang w:val="bg-BG"/>
        </w:rPr>
        <w:t xml:space="preserve">За тази цел </w:t>
      </w:r>
      <w:r>
        <w:rPr>
          <w:rFonts w:cs="Arial;Arial" w:ascii="Arial;Arial" w:hAnsi="Arial;Arial"/>
          <w:sz w:val="24"/>
          <w:szCs w:val="24"/>
          <w:lang w:val="sv-SE"/>
        </w:rPr>
        <w:t xml:space="preserve">Висшето ръководство предприема </w:t>
      </w:r>
      <w:r>
        <w:rPr>
          <w:rFonts w:cs="Arial;Arial" w:ascii="Arial;Arial" w:hAnsi="Arial;Arial"/>
          <w:sz w:val="24"/>
          <w:szCs w:val="24"/>
          <w:lang w:val="bg-BG"/>
        </w:rPr>
        <w:t xml:space="preserve">следните </w:t>
      </w:r>
      <w:r>
        <w:rPr>
          <w:rFonts w:cs="Arial;Arial" w:ascii="Arial;Arial" w:hAnsi="Arial;Arial"/>
          <w:sz w:val="24"/>
          <w:szCs w:val="24"/>
          <w:lang w:val="sv-SE"/>
        </w:rPr>
        <w:t>действия:</w:t>
      </w:r>
    </w:p>
    <w:p>
      <w:pPr>
        <w:pStyle w:val="Normal"/>
        <w:ind w:start="720" w:end="0"/>
        <w:jc w:val="both"/>
        <w:rPr>
          <w:rFonts w:ascii="Arial;Arial" w:hAnsi="Arial;Arial" w:cs="Arial;Arial"/>
          <w:sz w:val="24"/>
          <w:szCs w:val="24"/>
          <w:lang w:val="bg-BG"/>
        </w:rPr>
      </w:pPr>
      <w:r>
        <w:rPr>
          <w:rFonts w:cs="Arial;Arial" w:ascii="Arial;Arial" w:hAnsi="Arial;Arial"/>
          <w:sz w:val="24"/>
          <w:szCs w:val="24"/>
          <w:lang w:val="bg-BG"/>
        </w:rPr>
      </w:r>
    </w:p>
    <w:p>
      <w:pPr>
        <w:pStyle w:val="Normal"/>
        <w:numPr>
          <w:ilvl w:val="0"/>
          <w:numId w:val="24"/>
        </w:numPr>
        <w:spacing w:before="20" w:after="0"/>
        <w:jc w:val="both"/>
        <w:rPr>
          <w:rFonts w:ascii="Arial;Arial" w:hAnsi="Arial;Arial" w:cs="Arial;Arial"/>
          <w:sz w:val="24"/>
          <w:szCs w:val="24"/>
          <w:lang w:val="ru-RU"/>
        </w:rPr>
      </w:pPr>
      <w:r>
        <w:rPr>
          <w:rFonts w:cs="Arial;Arial" w:ascii="Arial;Arial" w:hAnsi="Arial;Arial"/>
          <w:sz w:val="24"/>
          <w:szCs w:val="24"/>
          <w:lang w:val="bg-BG"/>
        </w:rPr>
        <w:t>Поддържане</w:t>
      </w:r>
      <w:r>
        <w:rPr>
          <w:rFonts w:cs="Arial;Arial" w:ascii="Arial;Arial" w:hAnsi="Arial;Arial"/>
          <w:sz w:val="24"/>
          <w:szCs w:val="24"/>
          <w:lang w:val="ru-RU"/>
        </w:rPr>
        <w:t xml:space="preserve"> на политика и цели, съответстващи </w:t>
      </w:r>
      <w:r>
        <w:rPr>
          <w:rFonts w:cs="Arial;Arial" w:ascii="Arial;Arial" w:hAnsi="Arial;Arial"/>
          <w:sz w:val="24"/>
          <w:szCs w:val="24"/>
          <w:lang w:val="bg-BG"/>
        </w:rPr>
        <w:t xml:space="preserve">на дейностите, извършвани от </w:t>
      </w:r>
      <w:r>
        <w:rPr>
          <w:rFonts w:cs="Arial;Arial" w:ascii="Arial;Arial" w:hAnsi="Arial;Arial"/>
          <w:b/>
          <w:sz w:val="24"/>
          <w:szCs w:val="24"/>
          <w:lang w:val="ru-RU"/>
        </w:rPr>
        <w:t>ТС КЪНСТРАКШЪН ЕООД</w:t>
      </w:r>
      <w:r>
        <w:rPr>
          <w:rFonts w:cs="Arial;Arial" w:ascii="Arial;Arial" w:hAnsi="Arial;Arial"/>
          <w:sz w:val="24"/>
          <w:szCs w:val="24"/>
          <w:lang w:val="ru-RU"/>
        </w:rPr>
        <w:t xml:space="preserve">при спазване на </w:t>
      </w:r>
      <w:r>
        <w:rPr>
          <w:rFonts w:cs="Arial;Arial" w:ascii="Arial;Arial" w:hAnsi="Arial;Arial"/>
          <w:sz w:val="24"/>
          <w:szCs w:val="24"/>
          <w:lang w:val="bg-BG"/>
        </w:rPr>
        <w:t>нормативните</w:t>
      </w:r>
      <w:r>
        <w:rPr>
          <w:rFonts w:cs="Arial;Arial" w:ascii="Arial;Arial" w:hAnsi="Arial;Arial"/>
          <w:sz w:val="24"/>
          <w:szCs w:val="24"/>
          <w:lang w:val="ru-RU"/>
        </w:rPr>
        <w:t xml:space="preserve"> изисквания; </w:t>
      </w:r>
    </w:p>
    <w:p>
      <w:pPr>
        <w:pStyle w:val="Normal"/>
        <w:numPr>
          <w:ilvl w:val="0"/>
          <w:numId w:val="24"/>
        </w:numPr>
        <w:spacing w:before="20" w:after="0"/>
        <w:jc w:val="both"/>
        <w:rPr>
          <w:rFonts w:ascii="Arial;Arial" w:hAnsi="Arial;Arial" w:cs="Arial;Arial"/>
          <w:sz w:val="24"/>
          <w:szCs w:val="24"/>
          <w:lang w:val="sv-SE"/>
        </w:rPr>
      </w:pPr>
      <w:r>
        <w:rPr>
          <w:rFonts w:cs="Arial;Arial" w:ascii="Arial;Arial" w:hAnsi="Arial;Arial"/>
          <w:sz w:val="24"/>
          <w:szCs w:val="24"/>
          <w:lang w:val="sv-SE"/>
        </w:rPr>
        <w:t>Вземане на организационни решения във връзка с енергийно</w:t>
      </w:r>
      <w:r>
        <w:rPr>
          <w:rFonts w:cs="Arial;Arial" w:ascii="Arial;Arial" w:hAnsi="Arial;Arial"/>
          <w:sz w:val="24"/>
          <w:szCs w:val="24"/>
          <w:lang w:val="bg-BG"/>
        </w:rPr>
        <w:t>то</w:t>
      </w:r>
      <w:r>
        <w:rPr>
          <w:rFonts w:cs="Arial;Arial" w:ascii="Arial;Arial" w:hAnsi="Arial;Arial"/>
          <w:sz w:val="24"/>
          <w:szCs w:val="24"/>
          <w:lang w:val="sv-SE"/>
        </w:rPr>
        <w:t xml:space="preserve"> управление;</w:t>
      </w:r>
    </w:p>
    <w:p>
      <w:pPr>
        <w:pStyle w:val="Normal"/>
        <w:numPr>
          <w:ilvl w:val="0"/>
          <w:numId w:val="24"/>
        </w:numPr>
        <w:spacing w:before="20" w:after="0"/>
        <w:jc w:val="both"/>
        <w:rPr>
          <w:rFonts w:ascii="Arial;Arial" w:hAnsi="Arial;Arial" w:cs="Arial;Arial"/>
          <w:sz w:val="24"/>
          <w:szCs w:val="24"/>
          <w:lang w:val="sv-SE"/>
        </w:rPr>
      </w:pPr>
      <w:r>
        <w:rPr>
          <w:rFonts w:cs="Arial;Arial" w:ascii="Arial;Arial" w:hAnsi="Arial;Arial"/>
          <w:sz w:val="24"/>
          <w:szCs w:val="24"/>
          <w:lang w:val="bg-BG"/>
        </w:rPr>
        <w:t>Т</w:t>
      </w:r>
      <w:r>
        <w:rPr>
          <w:rFonts w:cs="Arial;Arial" w:ascii="Arial;Arial" w:hAnsi="Arial;Arial"/>
          <w:sz w:val="24"/>
          <w:szCs w:val="24"/>
          <w:lang w:val="sv-SE"/>
        </w:rPr>
        <w:t>ърсенето на нови методи, решения и продукти;</w:t>
      </w:r>
    </w:p>
    <w:p>
      <w:pPr>
        <w:pStyle w:val="Normal"/>
        <w:numPr>
          <w:ilvl w:val="0"/>
          <w:numId w:val="24"/>
        </w:numPr>
        <w:spacing w:before="20" w:after="0"/>
        <w:jc w:val="both"/>
        <w:rPr>
          <w:rFonts w:ascii="Arial;Arial" w:hAnsi="Arial;Arial" w:cs="Arial;Arial"/>
          <w:sz w:val="24"/>
          <w:szCs w:val="24"/>
          <w:lang w:val="ru-RU"/>
        </w:rPr>
      </w:pPr>
      <w:r>
        <w:rPr>
          <w:rFonts w:cs="Arial;Arial" w:ascii="Arial;Arial" w:hAnsi="Arial;Arial"/>
          <w:sz w:val="24"/>
          <w:szCs w:val="24"/>
          <w:lang w:val="ru-RU"/>
        </w:rPr>
        <w:t xml:space="preserve">Получаване на директна обратна информация </w:t>
      </w:r>
      <w:r>
        <w:rPr>
          <w:rFonts w:cs="Arial;Arial" w:ascii="Arial;Arial" w:hAnsi="Arial;Arial"/>
          <w:sz w:val="24"/>
          <w:szCs w:val="24"/>
          <w:lang w:val="bg-BG"/>
        </w:rPr>
        <w:t>за</w:t>
      </w:r>
      <w:r>
        <w:rPr>
          <w:rFonts w:cs="Arial;Arial" w:ascii="Arial;Arial" w:hAnsi="Arial;Arial"/>
          <w:sz w:val="24"/>
          <w:szCs w:val="24"/>
          <w:lang w:val="ru-RU"/>
        </w:rPr>
        <w:t xml:space="preserve"> ефективността на СЕУ;</w:t>
      </w:r>
    </w:p>
    <w:p>
      <w:pPr>
        <w:pStyle w:val="Normal"/>
        <w:numPr>
          <w:ilvl w:val="0"/>
          <w:numId w:val="24"/>
        </w:numPr>
        <w:spacing w:before="20" w:after="0"/>
        <w:jc w:val="both"/>
        <w:rPr>
          <w:rFonts w:ascii="Arial;Arial" w:hAnsi="Arial;Arial" w:cs="Arial;Arial"/>
          <w:sz w:val="24"/>
          <w:szCs w:val="24"/>
          <w:lang w:val="sv-SE"/>
        </w:rPr>
      </w:pPr>
      <w:r>
        <w:rPr>
          <w:rFonts w:cs="Arial;Arial" w:ascii="Arial;Arial" w:hAnsi="Arial;Arial"/>
          <w:sz w:val="24"/>
          <w:szCs w:val="24"/>
          <w:lang w:val="sv-SE"/>
        </w:rPr>
        <w:t xml:space="preserve">Определяне на основните производствени процеси, </w:t>
      </w:r>
      <w:r>
        <w:rPr>
          <w:rFonts w:cs="Arial;Arial" w:ascii="Arial;Arial" w:hAnsi="Arial;Arial"/>
          <w:sz w:val="24"/>
          <w:szCs w:val="24"/>
          <w:lang w:val="bg-BG"/>
        </w:rPr>
        <w:t xml:space="preserve">процесите </w:t>
      </w:r>
      <w:r>
        <w:rPr>
          <w:rFonts w:cs="Arial;Arial" w:ascii="Arial;Arial" w:hAnsi="Arial;Arial"/>
          <w:sz w:val="24"/>
          <w:szCs w:val="24"/>
          <w:lang w:val="sv-SE"/>
        </w:rPr>
        <w:t xml:space="preserve">носещи добавена стойност </w:t>
      </w:r>
      <w:r>
        <w:rPr>
          <w:rFonts w:cs="Arial;Arial" w:ascii="Arial;Arial" w:hAnsi="Arial;Arial"/>
          <w:sz w:val="24"/>
          <w:szCs w:val="24"/>
          <w:lang w:val="bg-BG"/>
        </w:rPr>
        <w:t>и други значими процеси</w:t>
      </w:r>
      <w:r>
        <w:rPr>
          <w:rFonts w:cs="Arial;Arial" w:ascii="Arial;Arial" w:hAnsi="Arial;Arial"/>
          <w:sz w:val="24"/>
          <w:szCs w:val="24"/>
          <w:lang w:val="sv-SE"/>
        </w:rPr>
        <w:t>;</w:t>
      </w:r>
    </w:p>
    <w:p>
      <w:pPr>
        <w:pStyle w:val="Normal"/>
        <w:numPr>
          <w:ilvl w:val="0"/>
          <w:numId w:val="24"/>
        </w:numPr>
        <w:spacing w:before="20" w:after="0"/>
        <w:jc w:val="both"/>
        <w:rPr>
          <w:rFonts w:ascii="Arial;Arial" w:hAnsi="Arial;Arial" w:cs="Arial;Arial"/>
          <w:sz w:val="24"/>
          <w:szCs w:val="24"/>
          <w:lang w:val="sv-SE"/>
        </w:rPr>
      </w:pPr>
      <w:r>
        <w:rPr>
          <w:rFonts w:cs="Arial;Arial" w:ascii="Arial;Arial" w:hAnsi="Arial;Arial"/>
          <w:sz w:val="24"/>
          <w:szCs w:val="24"/>
          <w:lang w:val="bg-BG"/>
        </w:rPr>
        <w:t>Поддържане</w:t>
      </w:r>
      <w:r>
        <w:rPr>
          <w:rFonts w:cs="Arial;Arial" w:ascii="Arial;Arial" w:hAnsi="Arial;Arial"/>
          <w:sz w:val="24"/>
          <w:szCs w:val="24"/>
          <w:lang w:val="sv-SE"/>
        </w:rPr>
        <w:t xml:space="preserve"> на </w:t>
      </w:r>
      <w:r>
        <w:rPr>
          <w:rFonts w:cs="Arial;Arial" w:ascii="Arial;Arial" w:hAnsi="Arial;Arial"/>
          <w:sz w:val="24"/>
          <w:szCs w:val="24"/>
          <w:lang w:val="bg-BG"/>
        </w:rPr>
        <w:t xml:space="preserve">подходяща </w:t>
      </w:r>
      <w:r>
        <w:rPr>
          <w:rFonts w:cs="Arial;Arial" w:ascii="Arial;Arial" w:hAnsi="Arial;Arial"/>
          <w:sz w:val="24"/>
          <w:szCs w:val="24"/>
          <w:lang w:val="sv-SE"/>
        </w:rPr>
        <w:t>работна среда</w:t>
      </w:r>
      <w:r>
        <w:rPr>
          <w:rFonts w:cs="Arial;Arial" w:ascii="Arial;Arial" w:hAnsi="Arial;Arial"/>
          <w:sz w:val="24"/>
          <w:szCs w:val="24"/>
          <w:lang w:val="bg-BG"/>
        </w:rPr>
        <w:t xml:space="preserve"> и спазване на най-строги енергоспестяващи методи.</w:t>
      </w:r>
    </w:p>
    <w:p>
      <w:pPr>
        <w:pStyle w:val="Normal"/>
        <w:spacing w:before="20" w:after="0"/>
        <w:ind w:start="1008" w:end="0"/>
        <w:jc w:val="both"/>
        <w:rPr>
          <w:rFonts w:ascii="Arial;Arial" w:hAnsi="Arial;Arial" w:cs="Arial;Arial"/>
          <w:sz w:val="24"/>
          <w:szCs w:val="24"/>
          <w:lang w:val="sv-SE"/>
        </w:rPr>
      </w:pPr>
      <w:r>
        <w:rPr>
          <w:rFonts w:cs="Arial;Arial" w:ascii="Arial;Arial" w:hAnsi="Arial;Arial"/>
          <w:sz w:val="24"/>
          <w:szCs w:val="24"/>
          <w:lang w:val="sv-SE"/>
        </w:rPr>
      </w:r>
    </w:p>
    <w:p>
      <w:pPr>
        <w:pStyle w:val="Normal"/>
        <w:ind w:start="720" w:end="0"/>
        <w:jc w:val="both"/>
        <w:rPr/>
      </w:pPr>
      <w:r>
        <w:rPr>
          <w:rFonts w:cs="Arial;Arial" w:ascii="Arial;Arial" w:hAnsi="Arial;Arial"/>
          <w:sz w:val="24"/>
          <w:szCs w:val="24"/>
          <w:lang w:val="bg-BG"/>
        </w:rPr>
        <w:t xml:space="preserve">Висшето ръководство на </w:t>
      </w:r>
      <w:r>
        <w:rPr>
          <w:rFonts w:cs="Arial;Arial" w:ascii="Arial;Arial" w:hAnsi="Arial;Arial"/>
          <w:b/>
          <w:sz w:val="24"/>
          <w:szCs w:val="24"/>
          <w:lang w:val="ru-RU"/>
        </w:rPr>
        <w:t>ТС КЪНСТРАКШЪН ЕООД</w:t>
      </w:r>
      <w:r>
        <w:rPr>
          <w:rFonts w:cs="Arial;Arial" w:ascii="Arial;Arial" w:hAnsi="Arial;Arial"/>
          <w:sz w:val="24"/>
          <w:szCs w:val="24"/>
          <w:lang w:val="bg-BG"/>
        </w:rPr>
        <w:t>, представя доказателства за своята ангажираност за непрекъснато подобряване на ИСУ. За целта се прилагат цитираните по-долу дейности:</w:t>
      </w:r>
    </w:p>
    <w:p>
      <w:pPr>
        <w:pStyle w:val="Normal"/>
        <w:numPr>
          <w:ilvl w:val="0"/>
          <w:numId w:val="6"/>
        </w:numPr>
        <w:jc w:val="both"/>
        <w:rPr>
          <w:rFonts w:ascii="Arial;Arial" w:hAnsi="Arial;Arial" w:cs="Arial;Arial"/>
          <w:sz w:val="24"/>
          <w:szCs w:val="24"/>
          <w:lang w:val="bg-BG"/>
        </w:rPr>
      </w:pPr>
      <w:r>
        <w:rPr>
          <w:rFonts w:cs="Arial;Arial" w:ascii="Arial;Arial" w:hAnsi="Arial;Arial"/>
          <w:sz w:val="24"/>
          <w:szCs w:val="24"/>
          <w:lang w:val="bg-BG"/>
        </w:rPr>
        <w:t>Създаване на писмено документирана политика и цели по управление, както и  планове за енергийно управление, които са измерими за доказване на тяхното постигане.</w:t>
      </w:r>
    </w:p>
    <w:p>
      <w:pPr>
        <w:pStyle w:val="Normal"/>
        <w:numPr>
          <w:ilvl w:val="0"/>
          <w:numId w:val="6"/>
        </w:numPr>
        <w:jc w:val="both"/>
        <w:rPr>
          <w:rFonts w:ascii="Arial;Arial" w:hAnsi="Arial;Arial" w:cs="Arial;Arial"/>
          <w:sz w:val="24"/>
          <w:szCs w:val="24"/>
          <w:lang w:val="bg-BG"/>
        </w:rPr>
      </w:pPr>
      <w:r>
        <w:rPr>
          <w:rFonts w:cs="Arial;Arial" w:ascii="Arial;Arial" w:hAnsi="Arial;Arial"/>
          <w:sz w:val="24"/>
          <w:szCs w:val="24"/>
          <w:lang w:val="bg-BG"/>
        </w:rPr>
        <w:t xml:space="preserve">Информиране на персонала за важността на изпълнение на изискванията на клиентите  заинтересованите страни, както и други законови и нормативни изисквания, касаещи дейността на </w:t>
      </w:r>
      <w:r>
        <w:rPr>
          <w:rFonts w:cs="Arial;Arial" w:ascii="Arial;Arial" w:hAnsi="Arial;Arial"/>
          <w:b/>
          <w:sz w:val="24"/>
          <w:szCs w:val="24"/>
          <w:lang w:val="ru-RU"/>
        </w:rPr>
        <w:t>ТС КЪНСТРАКШЪН ЕООД</w:t>
      </w:r>
      <w:r>
        <w:rPr>
          <w:rFonts w:cs="Arial;Arial" w:ascii="Arial;Arial" w:hAnsi="Arial;Arial"/>
          <w:sz w:val="24"/>
          <w:szCs w:val="24"/>
          <w:lang w:val="bg-BG"/>
        </w:rPr>
        <w:t>.</w:t>
      </w:r>
    </w:p>
    <w:p>
      <w:pPr>
        <w:pStyle w:val="Normal"/>
        <w:numPr>
          <w:ilvl w:val="0"/>
          <w:numId w:val="6"/>
        </w:numPr>
        <w:jc w:val="both"/>
        <w:rPr>
          <w:rFonts w:ascii="Arial;Arial" w:hAnsi="Arial;Arial" w:cs="Arial;Arial"/>
          <w:sz w:val="24"/>
          <w:szCs w:val="24"/>
          <w:lang w:val="bg-BG"/>
        </w:rPr>
      </w:pPr>
      <w:r>
        <w:rPr>
          <w:rFonts w:cs="Arial;Arial" w:ascii="Arial;Arial" w:hAnsi="Arial;Arial"/>
          <w:sz w:val="24"/>
          <w:szCs w:val="24"/>
          <w:lang w:val="bg-BG"/>
        </w:rPr>
        <w:t>Извършване на годишни прегледи за работата на системата  за управление  и актуализация на провежданата политика и свързаните с нея цели;</w:t>
      </w:r>
    </w:p>
    <w:p>
      <w:pPr>
        <w:pStyle w:val="Normal"/>
        <w:numPr>
          <w:ilvl w:val="0"/>
          <w:numId w:val="6"/>
        </w:numPr>
        <w:jc w:val="both"/>
        <w:rPr>
          <w:rFonts w:ascii="Arial;Arial" w:hAnsi="Arial;Arial" w:cs="Arial;Arial"/>
          <w:sz w:val="24"/>
          <w:szCs w:val="24"/>
          <w:lang w:val="bg-BG"/>
        </w:rPr>
      </w:pPr>
      <w:r>
        <w:rPr>
          <w:rFonts w:cs="Arial;Arial" w:ascii="Arial;Arial" w:hAnsi="Arial;Arial"/>
          <w:sz w:val="24"/>
          <w:szCs w:val="24"/>
          <w:lang w:val="bg-BG"/>
        </w:rPr>
        <w:t>Осигуряване на необходимите финансови, материални и човешки ресурси за функциониране на интегрираната системата за управление.</w:t>
      </w:r>
    </w:p>
    <w:p>
      <w:pPr>
        <w:pStyle w:val="Normal"/>
        <w:ind w:start="1009" w:end="0"/>
        <w:jc w:val="both"/>
        <w:rPr>
          <w:rFonts w:ascii="Arial;Arial" w:hAnsi="Arial;Arial" w:cs="Arial;Arial"/>
          <w:sz w:val="24"/>
          <w:szCs w:val="24"/>
          <w:lang w:val="bg-BG"/>
        </w:rPr>
      </w:pPr>
      <w:r>
        <w:rPr>
          <w:rFonts w:cs="Arial;Arial" w:ascii="Arial;Arial" w:hAnsi="Arial;Arial"/>
          <w:sz w:val="24"/>
          <w:szCs w:val="24"/>
          <w:lang w:val="bg-BG"/>
        </w:rPr>
      </w:r>
    </w:p>
    <w:p>
      <w:pPr>
        <w:pStyle w:val="BodyTextIndent3"/>
        <w:tabs>
          <w:tab w:val="left" w:pos="1080" w:leader="none"/>
          <w:tab w:val="left" w:pos="3600" w:leader="none"/>
        </w:tabs>
        <w:spacing w:before="120" w:after="0"/>
        <w:ind w:hanging="1080" w:start="1080" w:end="0"/>
        <w:jc w:val="start"/>
        <w:rPr>
          <w:rFonts w:ascii="Arial;Arial" w:hAnsi="Arial;Arial" w:cs="Arial;Arial"/>
          <w:i w:val="false"/>
          <w:sz w:val="36"/>
          <w:szCs w:val="36"/>
          <w:lang w:val="bg-BG"/>
        </w:rPr>
      </w:pPr>
      <w:r>
        <w:rPr>
          <w:rFonts w:cs="Arial;Arial" w:ascii="Arial;Arial" w:hAnsi="Arial;Arial"/>
          <w:i w:val="false"/>
          <w:sz w:val="36"/>
          <w:szCs w:val="36"/>
        </w:rPr>
        <w:t>5.</w:t>
      </w:r>
      <w:r>
        <w:rPr>
          <w:rFonts w:cs="Arial;Arial" w:ascii="Arial;Arial" w:hAnsi="Arial;Arial"/>
          <w:i w:val="false"/>
          <w:sz w:val="36"/>
          <w:szCs w:val="36"/>
          <w:lang w:val="bg-BG"/>
        </w:rPr>
        <w:t xml:space="preserve"> </w:t>
      </w:r>
      <w:r>
        <w:rPr>
          <w:rFonts w:cs="Arial;Arial" w:ascii="Arial;Arial" w:hAnsi="Arial;Arial"/>
          <w:i w:val="false"/>
          <w:sz w:val="36"/>
          <w:szCs w:val="36"/>
        </w:rPr>
        <w:t>2</w:t>
      </w:r>
      <w:r>
        <w:rPr>
          <w:rFonts w:cs="Arial;Arial" w:ascii="Arial;Arial" w:hAnsi="Arial;Arial"/>
          <w:i w:val="false"/>
          <w:sz w:val="36"/>
          <w:szCs w:val="36"/>
          <w:lang w:val="bg-BG"/>
        </w:rPr>
        <w:t>.</w:t>
      </w:r>
      <w:r>
        <w:rPr>
          <w:rFonts w:cs="Arial;Arial" w:ascii="Arial;Arial" w:hAnsi="Arial;Arial"/>
          <w:i w:val="false"/>
          <w:sz w:val="36"/>
          <w:szCs w:val="36"/>
        </w:rPr>
        <w:t xml:space="preserve"> </w:t>
      </w:r>
      <w:r>
        <w:rPr>
          <w:rFonts w:cs="Arial;Arial" w:ascii="Arial;Arial" w:hAnsi="Arial;Arial"/>
          <w:i w:val="false"/>
          <w:sz w:val="36"/>
          <w:szCs w:val="36"/>
          <w:lang w:val="bg-BG"/>
        </w:rPr>
        <w:t xml:space="preserve">ЕНЕРГЙИНА ПОЛИТИКА </w:t>
      </w:r>
    </w:p>
    <w:p>
      <w:pPr>
        <w:pStyle w:val="Normal"/>
        <w:tabs>
          <w:tab w:val="clear" w:pos="720"/>
          <w:tab w:val="left" w:pos="1080" w:leader="none"/>
        </w:tabs>
        <w:spacing w:before="120" w:after="0"/>
        <w:ind w:start="720" w:end="0"/>
        <w:jc w:val="both"/>
        <w:rPr/>
      </w:pPr>
      <w:r>
        <w:rPr>
          <w:rFonts w:cs="Arial;Arial" w:ascii="Arial;Arial" w:hAnsi="Arial;Arial"/>
          <w:sz w:val="24"/>
          <w:szCs w:val="24"/>
          <w:lang w:val="bg-BG"/>
        </w:rPr>
        <w:t>За в</w:t>
      </w:r>
      <w:r>
        <w:rPr>
          <w:rFonts w:cs="Arial;Arial" w:ascii="Arial;Arial" w:hAnsi="Arial;Arial"/>
          <w:sz w:val="24"/>
          <w:szCs w:val="24"/>
        </w:rPr>
        <w:t xml:space="preserve">сички служители се препоръчва да преминат обучение </w:t>
      </w:r>
      <w:r>
        <w:rPr>
          <w:rFonts w:cs="Arial;Arial" w:ascii="Arial;Arial" w:hAnsi="Arial;Arial"/>
          <w:sz w:val="24"/>
          <w:szCs w:val="24"/>
          <w:lang w:val="bg-BG"/>
        </w:rPr>
        <w:t>по</w:t>
      </w:r>
      <w:r>
        <w:rPr>
          <w:rFonts w:cs="Arial;Arial" w:ascii="Arial;Arial" w:hAnsi="Arial;Arial"/>
          <w:sz w:val="24"/>
          <w:szCs w:val="24"/>
        </w:rPr>
        <w:t xml:space="preserve"> енергийна политика. Прилагане</w:t>
      </w:r>
      <w:r>
        <w:rPr>
          <w:rFonts w:cs="Arial;Arial" w:ascii="Arial;Arial" w:hAnsi="Arial;Arial"/>
          <w:sz w:val="24"/>
          <w:szCs w:val="24"/>
          <w:lang w:val="bg-BG"/>
        </w:rPr>
        <w:t>то</w:t>
      </w:r>
      <w:r>
        <w:rPr>
          <w:rFonts w:cs="Arial;Arial" w:ascii="Arial;Arial" w:hAnsi="Arial;Arial"/>
          <w:sz w:val="24"/>
          <w:szCs w:val="24"/>
        </w:rPr>
        <w:t xml:space="preserve"> на </w:t>
      </w:r>
      <w:r>
        <w:rPr>
          <w:rFonts w:cs="Arial;Arial" w:ascii="Arial;Arial" w:hAnsi="Arial;Arial"/>
          <w:sz w:val="24"/>
          <w:szCs w:val="24"/>
          <w:lang w:val="bg-BG"/>
        </w:rPr>
        <w:t>СЕУ</w:t>
      </w:r>
      <w:r>
        <w:rPr>
          <w:rFonts w:cs="Arial;Arial" w:ascii="Arial;Arial" w:hAnsi="Arial;Arial"/>
          <w:sz w:val="24"/>
          <w:szCs w:val="24"/>
        </w:rPr>
        <w:t xml:space="preserve"> и енергийната политика ден за ден е отговорност на </w:t>
      </w:r>
      <w:r>
        <w:rPr>
          <w:rFonts w:cs="Arial;Arial" w:ascii="Arial;Arial" w:hAnsi="Arial;Arial"/>
          <w:sz w:val="24"/>
          <w:szCs w:val="24"/>
          <w:lang w:val="bg-BG"/>
        </w:rPr>
        <w:t>представителя на ръководството</w:t>
      </w:r>
      <w:r>
        <w:rPr>
          <w:rFonts w:cs="Arial;Arial" w:ascii="Arial;Arial" w:hAnsi="Arial;Arial"/>
          <w:sz w:val="24"/>
          <w:szCs w:val="24"/>
        </w:rPr>
        <w:t xml:space="preserve"> и се постига чрез осигуряване на служител</w:t>
      </w:r>
      <w:r>
        <w:rPr>
          <w:rFonts w:cs="Arial;Arial" w:ascii="Arial;Arial" w:hAnsi="Arial;Arial"/>
          <w:sz w:val="24"/>
          <w:szCs w:val="24"/>
          <w:lang w:val="bg-BG"/>
        </w:rPr>
        <w:t>и,</w:t>
      </w:r>
      <w:r>
        <w:rPr>
          <w:rFonts w:cs="Arial;Arial" w:ascii="Arial;Arial" w:hAnsi="Arial;Arial"/>
          <w:sz w:val="24"/>
          <w:szCs w:val="24"/>
        </w:rPr>
        <w:t xml:space="preserve"> разб</w:t>
      </w:r>
      <w:r>
        <w:rPr>
          <w:rFonts w:cs="Arial;Arial" w:ascii="Arial;Arial" w:hAnsi="Arial;Arial"/>
          <w:sz w:val="24"/>
          <w:szCs w:val="24"/>
          <w:lang w:val="bg-BG"/>
        </w:rPr>
        <w:t>иращи</w:t>
      </w:r>
      <w:r>
        <w:rPr>
          <w:rFonts w:cs="Arial;Arial" w:ascii="Arial;Arial" w:hAnsi="Arial;Arial"/>
          <w:sz w:val="24"/>
          <w:szCs w:val="24"/>
        </w:rPr>
        <w:t xml:space="preserve"> енергийната политика </w:t>
      </w:r>
      <w:r>
        <w:rPr>
          <w:rFonts w:cs="Arial;Arial" w:ascii="Arial;Arial" w:hAnsi="Arial;Arial"/>
          <w:sz w:val="24"/>
          <w:szCs w:val="24"/>
          <w:lang w:val="bg-BG"/>
        </w:rPr>
        <w:t>на СЕУ</w:t>
      </w:r>
      <w:r>
        <w:rPr>
          <w:rFonts w:cs="Arial;Arial" w:ascii="Arial;Arial" w:hAnsi="Arial;Arial"/>
          <w:sz w:val="24"/>
          <w:szCs w:val="24"/>
        </w:rPr>
        <w:t xml:space="preserve">. </w:t>
      </w:r>
      <w:r>
        <w:rPr>
          <w:rFonts w:cs="Arial;Arial" w:ascii="Arial;Arial" w:hAnsi="Arial;Arial"/>
          <w:sz w:val="24"/>
          <w:szCs w:val="24"/>
          <w:lang w:val="bg-BG"/>
        </w:rPr>
        <w:t>Представителят на ръководството</w:t>
      </w:r>
      <w:r>
        <w:rPr>
          <w:rFonts w:cs="Arial;Arial" w:ascii="Arial;Arial" w:hAnsi="Arial;Arial"/>
          <w:sz w:val="24"/>
          <w:szCs w:val="24"/>
        </w:rPr>
        <w:t xml:space="preserve"> гарантира, че енергийната политика е документирана и </w:t>
      </w:r>
      <w:r>
        <w:rPr>
          <w:rFonts w:cs="Arial;Arial" w:ascii="Arial;Arial" w:hAnsi="Arial;Arial"/>
          <w:sz w:val="24"/>
          <w:szCs w:val="24"/>
          <w:lang w:val="bg-BG"/>
        </w:rPr>
        <w:t>всеки служител на различно ниво е запознат с нея.</w:t>
      </w:r>
    </w:p>
    <w:p>
      <w:pPr>
        <w:pStyle w:val="Normal"/>
        <w:tabs>
          <w:tab w:val="clear" w:pos="720"/>
          <w:tab w:val="left" w:pos="1080" w:leader="none"/>
        </w:tabs>
        <w:spacing w:before="120" w:after="0"/>
        <w:ind w:hanging="1080" w:start="1800" w:end="0"/>
        <w:jc w:val="both"/>
        <w:rPr>
          <w:rFonts w:ascii="Arial;Arial" w:hAnsi="Arial;Arial" w:cs="Arial;Arial"/>
          <w:sz w:val="24"/>
          <w:szCs w:val="24"/>
          <w:lang w:val="bg-BG"/>
        </w:rPr>
      </w:pPr>
      <w:r>
        <w:rPr>
          <w:rFonts w:cs="Arial;Arial" w:ascii="Arial;Arial" w:hAnsi="Arial;Arial"/>
          <w:sz w:val="24"/>
          <w:szCs w:val="24"/>
        </w:rPr>
        <w:t>Състояние</w:t>
      </w:r>
      <w:r>
        <w:rPr>
          <w:rFonts w:cs="Arial;Arial" w:ascii="Arial;Arial" w:hAnsi="Arial;Arial"/>
          <w:sz w:val="24"/>
          <w:szCs w:val="24"/>
          <w:lang w:val="bg-BG"/>
        </w:rPr>
        <w:t>то</w:t>
      </w:r>
      <w:r>
        <w:rPr>
          <w:rFonts w:cs="Arial;Arial" w:ascii="Arial;Arial" w:hAnsi="Arial;Arial"/>
          <w:sz w:val="24"/>
          <w:szCs w:val="24"/>
        </w:rPr>
        <w:t xml:space="preserve"> на енергийната политика</w:t>
      </w:r>
      <w:r>
        <w:rPr>
          <w:rFonts w:cs="Arial;Arial" w:ascii="Arial;Arial" w:hAnsi="Arial;Arial"/>
          <w:sz w:val="24"/>
          <w:szCs w:val="24"/>
          <w:lang w:val="bg-BG"/>
        </w:rPr>
        <w:t>,</w:t>
      </w:r>
      <w:r>
        <w:rPr>
          <w:rFonts w:cs="Arial;Arial" w:ascii="Arial;Arial" w:hAnsi="Arial;Arial"/>
          <w:sz w:val="24"/>
          <w:szCs w:val="24"/>
        </w:rPr>
        <w:t xml:space="preserve"> на организацията </w:t>
      </w:r>
      <w:r>
        <w:rPr>
          <w:rFonts w:cs="Arial;Arial" w:ascii="Arial;Arial" w:hAnsi="Arial;Arial"/>
          <w:sz w:val="24"/>
          <w:szCs w:val="24"/>
          <w:lang w:val="bg-BG"/>
        </w:rPr>
        <w:t xml:space="preserve">определя енергийната </w:t>
      </w:r>
      <w:r>
        <w:rPr>
          <w:rFonts w:cs="Arial;Arial" w:ascii="Arial;Arial" w:hAnsi="Arial;Arial"/>
          <w:sz w:val="24"/>
          <w:szCs w:val="24"/>
        </w:rPr>
        <w:t>ефективност.</w:t>
      </w:r>
    </w:p>
    <w:p>
      <w:pPr>
        <w:pStyle w:val="Normal"/>
        <w:tabs>
          <w:tab w:val="clear" w:pos="720"/>
          <w:tab w:val="left" w:pos="1080" w:leader="none"/>
        </w:tabs>
        <w:spacing w:before="120" w:after="0"/>
        <w:ind w:hanging="1080" w:start="1800" w:end="0"/>
        <w:jc w:val="both"/>
        <w:rPr/>
      </w:pPr>
      <w:r>
        <w:rPr>
          <w:rFonts w:cs="Arial;Arial" w:ascii="Arial;Arial" w:hAnsi="Arial;Arial"/>
          <w:sz w:val="24"/>
          <w:szCs w:val="24"/>
          <w:lang w:val="bg-BG"/>
        </w:rPr>
        <w:t>Ръководството</w:t>
      </w:r>
      <w:r>
        <w:rPr>
          <w:rFonts w:cs="Arial;Arial" w:ascii="Arial;Arial" w:hAnsi="Arial;Arial"/>
          <w:sz w:val="24"/>
          <w:szCs w:val="24"/>
        </w:rPr>
        <w:t xml:space="preserve"> е определ</w:t>
      </w:r>
      <w:r>
        <w:rPr>
          <w:rFonts w:cs="Arial;Arial" w:ascii="Arial;Arial" w:hAnsi="Arial;Arial"/>
          <w:sz w:val="24"/>
          <w:szCs w:val="24"/>
          <w:lang w:val="bg-BG"/>
        </w:rPr>
        <w:t>ило</w:t>
      </w:r>
      <w:r>
        <w:rPr>
          <w:rFonts w:cs="Arial;Arial" w:ascii="Arial;Arial" w:hAnsi="Arial;Arial"/>
          <w:sz w:val="24"/>
          <w:szCs w:val="24"/>
        </w:rPr>
        <w:t xml:space="preserve"> енергийната политика и гарантира, че тя: </w:t>
      </w:r>
    </w:p>
    <w:p>
      <w:pPr>
        <w:pStyle w:val="CM33"/>
        <w:tabs>
          <w:tab w:val="clear" w:pos="720"/>
          <w:tab w:val="left" w:pos="1440" w:leader="none"/>
        </w:tabs>
        <w:spacing w:lineRule="atLeast" w:line="0" w:before="120" w:after="0"/>
        <w:ind w:start="720" w:end="0"/>
        <w:jc w:val="both"/>
        <w:rPr/>
      </w:pPr>
      <w:r>
        <w:rPr/>
        <w:t>Е подходяща за характера и мащаба на потреблението</w:t>
      </w:r>
      <w:r>
        <w:rPr>
          <w:lang w:val="bg-BG"/>
        </w:rPr>
        <w:t xml:space="preserve"> и консумацията</w:t>
      </w:r>
      <w:r>
        <w:rPr/>
        <w:t xml:space="preserve"> на енергия на организацията </w:t>
      </w:r>
    </w:p>
    <w:p>
      <w:pPr>
        <w:pStyle w:val="CM33"/>
        <w:numPr>
          <w:ilvl w:val="0"/>
          <w:numId w:val="25"/>
        </w:numPr>
        <w:tabs>
          <w:tab w:val="clear" w:pos="720"/>
          <w:tab w:val="left" w:pos="1440" w:leader="none"/>
        </w:tabs>
        <w:spacing w:lineRule="atLeast" w:line="0" w:before="120" w:after="0"/>
        <w:jc w:val="both"/>
        <w:rPr/>
      </w:pPr>
      <w:r>
        <w:rPr/>
        <w:t>Включва ангажимент за непрекъснато подобряване на енергийната ефективност;</w:t>
      </w:r>
    </w:p>
    <w:p>
      <w:pPr>
        <w:pStyle w:val="CM33"/>
        <w:numPr>
          <w:ilvl w:val="0"/>
          <w:numId w:val="25"/>
        </w:numPr>
        <w:tabs>
          <w:tab w:val="clear" w:pos="720"/>
          <w:tab w:val="left" w:pos="1440" w:leader="none"/>
        </w:tabs>
        <w:spacing w:lineRule="atLeast" w:line="0" w:before="120" w:after="0"/>
        <w:jc w:val="both"/>
        <w:rPr/>
      </w:pPr>
      <w:r>
        <w:rPr/>
        <w:t xml:space="preserve">Включва ангажимент за гарантиране на достъпността на информацията и на необходимите ресурси за постигане на целите и задачите; </w:t>
      </w:r>
    </w:p>
    <w:p>
      <w:pPr>
        <w:pStyle w:val="CM33"/>
        <w:numPr>
          <w:ilvl w:val="0"/>
          <w:numId w:val="25"/>
        </w:numPr>
        <w:tabs>
          <w:tab w:val="clear" w:pos="720"/>
          <w:tab w:val="left" w:pos="1440" w:leader="none"/>
        </w:tabs>
        <w:spacing w:lineRule="atLeast" w:line="0" w:before="120" w:after="0"/>
        <w:jc w:val="both"/>
        <w:rPr/>
      </w:pPr>
      <w:r>
        <w:rPr/>
        <w:t>Включва ангажимент за съответствие с приложимите нормативни и други изисквания, които организацията документирано е приела</w:t>
      </w:r>
      <w:r>
        <w:rPr>
          <w:lang w:val="bg-BG"/>
        </w:rPr>
        <w:t>, както и</w:t>
      </w:r>
      <w:r>
        <w:rPr/>
        <w:t xml:space="preserve"> изменения, свързани с използването на енергия</w:t>
      </w:r>
      <w:r>
        <w:rPr>
          <w:lang w:val="bg-BG"/>
        </w:rPr>
        <w:t>та</w:t>
      </w:r>
      <w:r>
        <w:rPr/>
        <w:t>, потреблението и ефективност</w:t>
      </w:r>
      <w:r>
        <w:rPr>
          <w:lang w:val="bg-BG"/>
        </w:rPr>
        <w:t>та</w:t>
      </w:r>
      <w:r>
        <w:rPr/>
        <w:t xml:space="preserve">; </w:t>
      </w:r>
    </w:p>
    <w:p>
      <w:pPr>
        <w:pStyle w:val="CM33"/>
        <w:numPr>
          <w:ilvl w:val="0"/>
          <w:numId w:val="25"/>
        </w:numPr>
        <w:tabs>
          <w:tab w:val="clear" w:pos="720"/>
          <w:tab w:val="left" w:pos="1440" w:leader="none"/>
        </w:tabs>
        <w:spacing w:lineRule="atLeast" w:line="0" w:before="120" w:after="0"/>
        <w:jc w:val="both"/>
        <w:rPr/>
      </w:pPr>
      <w:r>
        <w:rPr>
          <w:lang w:val="bg-BG"/>
        </w:rPr>
        <w:t>О</w:t>
      </w:r>
      <w:r>
        <w:rPr/>
        <w:t xml:space="preserve">сигурява рамка за определяне и преглед на енергийните цели и задачи; </w:t>
      </w:r>
    </w:p>
    <w:p>
      <w:pPr>
        <w:pStyle w:val="CM33"/>
        <w:numPr>
          <w:ilvl w:val="0"/>
          <w:numId w:val="25"/>
        </w:numPr>
        <w:tabs>
          <w:tab w:val="clear" w:pos="720"/>
          <w:tab w:val="left" w:pos="1440" w:leader="none"/>
        </w:tabs>
        <w:spacing w:lineRule="atLeast" w:line="0" w:before="120" w:after="0"/>
        <w:jc w:val="both"/>
        <w:rPr/>
      </w:pPr>
      <w:r>
        <w:rPr/>
        <w:t>Под</w:t>
      </w:r>
      <w:r>
        <w:rPr>
          <w:lang w:val="bg-BG"/>
        </w:rPr>
        <w:t>крепя</w:t>
      </w:r>
      <w:r>
        <w:rPr/>
        <w:t xml:space="preserve"> закупуване</w:t>
      </w:r>
      <w:r>
        <w:rPr>
          <w:lang w:val="bg-BG"/>
        </w:rPr>
        <w:t>то</w:t>
      </w:r>
      <w:r>
        <w:rPr/>
        <w:t xml:space="preserve"> на енергийно ефективни продукти и услуги, както и проект</w:t>
      </w:r>
      <w:r>
        <w:rPr>
          <w:lang w:val="bg-BG"/>
        </w:rPr>
        <w:t>ите</w:t>
      </w:r>
      <w:r>
        <w:rPr/>
        <w:t xml:space="preserve"> за повишаване на енергийната ефективност;  </w:t>
      </w:r>
    </w:p>
    <w:p>
      <w:pPr>
        <w:pStyle w:val="CM33"/>
        <w:numPr>
          <w:ilvl w:val="0"/>
          <w:numId w:val="25"/>
        </w:numPr>
        <w:tabs>
          <w:tab w:val="clear" w:pos="720"/>
          <w:tab w:val="left" w:pos="1440" w:leader="none"/>
        </w:tabs>
        <w:spacing w:lineRule="atLeast" w:line="0" w:before="120" w:after="0"/>
        <w:jc w:val="both"/>
        <w:rPr/>
      </w:pPr>
      <w:r>
        <w:rPr>
          <w:lang w:val="bg-BG"/>
        </w:rPr>
        <w:t>Е</w:t>
      </w:r>
      <w:r>
        <w:rPr/>
        <w:t xml:space="preserve"> документирана и се съобщава на всички нива в организацията; </w:t>
      </w:r>
    </w:p>
    <w:p>
      <w:pPr>
        <w:pStyle w:val="CM33"/>
        <w:numPr>
          <w:ilvl w:val="0"/>
          <w:numId w:val="25"/>
        </w:numPr>
        <w:tabs>
          <w:tab w:val="clear" w:pos="720"/>
          <w:tab w:val="left" w:pos="1440" w:leader="none"/>
        </w:tabs>
        <w:spacing w:lineRule="atLeast" w:line="0" w:before="120" w:after="0"/>
        <w:jc w:val="both"/>
        <w:rPr/>
      </w:pPr>
      <w:r>
        <w:rPr>
          <w:lang w:val="bg-BG"/>
        </w:rPr>
        <w:t>С</w:t>
      </w:r>
      <w:r>
        <w:rPr/>
        <w:t xml:space="preserve">е преразглежда редовно </w:t>
      </w:r>
      <w:r>
        <w:rPr>
          <w:lang w:val="bg-BG"/>
        </w:rPr>
        <w:t>при</w:t>
      </w:r>
      <w:r>
        <w:rPr/>
        <w:t xml:space="preserve"> срещи на екипа за </w:t>
      </w:r>
      <w:r>
        <w:rPr>
          <w:lang w:val="bg-BG"/>
        </w:rPr>
        <w:t>енергийно управление</w:t>
      </w:r>
      <w:r>
        <w:rPr/>
        <w:t xml:space="preserve"> и се актуализира при необходимост.</w:t>
      </w:r>
    </w:p>
    <w:p>
      <w:pPr>
        <w:pStyle w:val="BodyTextIndent3"/>
        <w:tabs>
          <w:tab w:val="clear" w:pos="936"/>
        </w:tabs>
        <w:spacing w:before="120" w:after="0"/>
        <w:ind w:hanging="0" w:start="1080" w:end="0"/>
        <w:jc w:val="both"/>
        <w:rPr>
          <w:rFonts w:ascii="Arial;Arial" w:hAnsi="Arial;Arial" w:cs="Arial;Arial"/>
          <w:i w:val="false"/>
          <w:sz w:val="24"/>
          <w:szCs w:val="24"/>
          <w:lang w:val="bg-BG"/>
        </w:rPr>
      </w:pPr>
      <w:r>
        <w:rPr>
          <w:rFonts w:cs="Arial;Arial" w:ascii="Arial;Arial" w:hAnsi="Arial;Arial"/>
          <w:i w:val="false"/>
          <w:sz w:val="24"/>
          <w:szCs w:val="24"/>
          <w:lang w:val="bg-BG"/>
        </w:rPr>
        <w:t>Одобрени формуляри</w:t>
      </w:r>
    </w:p>
    <w:p>
      <w:pPr>
        <w:pStyle w:val="BodyTextIndent3"/>
        <w:numPr>
          <w:ilvl w:val="0"/>
          <w:numId w:val="31"/>
        </w:numPr>
        <w:tabs>
          <w:tab w:val="clear" w:pos="936"/>
          <w:tab w:val="left" w:pos="1080" w:leader="none"/>
          <w:tab w:val="left" w:pos="3600" w:leader="none"/>
        </w:tabs>
        <w:spacing w:before="120" w:after="0"/>
        <w:jc w:val="both"/>
        <w:rPr>
          <w:rFonts w:ascii="Arial;Arial" w:hAnsi="Arial;Arial" w:cs="Arial;Arial"/>
          <w:sz w:val="22"/>
          <w:szCs w:val="22"/>
        </w:rPr>
      </w:pPr>
      <w:r>
        <w:rPr>
          <w:rFonts w:cs="Arial;Arial" w:ascii="Arial;Arial" w:hAnsi="Arial;Arial"/>
          <w:sz w:val="24"/>
          <w:szCs w:val="24"/>
          <w:lang w:val="bg-BG"/>
        </w:rPr>
        <w:t>Приложение 2</w:t>
      </w:r>
      <w:r>
        <w:rPr>
          <w:rFonts w:cs="Arial;Arial" w:ascii="Arial;Arial" w:hAnsi="Arial;Arial"/>
          <w:sz w:val="24"/>
          <w:szCs w:val="24"/>
        </w:rPr>
        <w:t xml:space="preserve"> - Политика и цели</w:t>
      </w:r>
    </w:p>
    <w:p>
      <w:pPr>
        <w:pStyle w:val="Normal"/>
        <w:jc w:val="both"/>
        <w:rPr>
          <w:rFonts w:ascii="Arial;Arial" w:hAnsi="Arial;Arial" w:cs="Arial;Arial"/>
          <w:sz w:val="22"/>
          <w:szCs w:val="22"/>
        </w:rPr>
      </w:pPr>
      <w:r>
        <w:rPr>
          <w:rFonts w:cs="Arial;Arial" w:ascii="Arial;Arial" w:hAnsi="Arial;Arial"/>
          <w:sz w:val="22"/>
          <w:szCs w:val="22"/>
        </w:rPr>
      </w:r>
    </w:p>
    <w:p>
      <w:pPr>
        <w:pStyle w:val="Normal"/>
        <w:jc w:val="both"/>
        <w:rPr>
          <w:rFonts w:ascii="Arial;Arial" w:hAnsi="Arial;Arial" w:cs="Arial;Arial"/>
          <w:sz w:val="22"/>
          <w:szCs w:val="22"/>
        </w:rPr>
      </w:pPr>
      <w:r>
        <w:rPr>
          <w:rFonts w:cs="Arial;Arial" w:ascii="Arial;Arial" w:hAnsi="Arial;Arial"/>
          <w:sz w:val="22"/>
          <w:szCs w:val="22"/>
        </w:rPr>
      </w:r>
    </w:p>
    <w:p>
      <w:pPr>
        <w:pStyle w:val="Normal"/>
        <w:jc w:val="both"/>
        <w:rPr>
          <w:rFonts w:ascii="Arial;Arial" w:hAnsi="Arial;Arial" w:cs="Arial;Arial"/>
          <w:sz w:val="22"/>
          <w:szCs w:val="22"/>
        </w:rPr>
      </w:pPr>
      <w:r>
        <w:rPr>
          <w:rFonts w:cs="Arial;Arial" w:ascii="Arial;Arial" w:hAnsi="Arial;Arial"/>
          <w:sz w:val="22"/>
          <w:szCs w:val="22"/>
        </w:rPr>
      </w:r>
    </w:p>
    <w:p>
      <w:pPr>
        <w:pStyle w:val="Normal"/>
        <w:jc w:val="both"/>
        <w:rPr>
          <w:rFonts w:ascii="Arial;Arial" w:hAnsi="Arial;Arial" w:cs="Arial;Arial"/>
          <w:sz w:val="22"/>
          <w:szCs w:val="22"/>
        </w:rPr>
      </w:pPr>
      <w:r>
        <w:rPr>
          <w:rFonts w:cs="Arial;Arial" w:ascii="Arial;Arial" w:hAnsi="Arial;Arial"/>
          <w:sz w:val="22"/>
          <w:szCs w:val="22"/>
        </w:rPr>
      </w:r>
    </w:p>
    <w:p>
      <w:pPr>
        <w:pStyle w:val="Normal"/>
        <w:jc w:val="both"/>
        <w:rPr>
          <w:rFonts w:ascii="Arial;Arial" w:hAnsi="Arial;Arial" w:cs="Arial;Arial"/>
          <w:sz w:val="22"/>
          <w:szCs w:val="22"/>
        </w:rPr>
      </w:pPr>
      <w:r>
        <w:rPr>
          <w:rFonts w:cs="Arial;Arial" w:ascii="Arial;Arial" w:hAnsi="Arial;Arial"/>
          <w:sz w:val="22"/>
          <w:szCs w:val="22"/>
        </w:rPr>
      </w:r>
    </w:p>
    <w:tbl>
      <w:tblPr>
        <w:tblW w:w="9990" w:type="dxa"/>
        <w:jc w:val="start"/>
        <w:tblInd w:w="108" w:type="dxa"/>
        <w:tblLayout w:type="fixed"/>
        <w:tblCellMar>
          <w:top w:w="0" w:type="dxa"/>
          <w:start w:w="108" w:type="dxa"/>
          <w:bottom w:w="0" w:type="dxa"/>
          <w:end w:w="108" w:type="dxa"/>
        </w:tblCellMar>
      </w:tblPr>
      <w:tblGrid>
        <w:gridCol w:w="9990"/>
      </w:tblGrid>
      <w:tr>
        <w:trPr>
          <w:trHeight w:val="534" w:hRule="atLeast"/>
        </w:trPr>
        <w:tc>
          <w:tcPr>
            <w:tcW w:w="9990" w:type="dxa"/>
            <w:tcBorders>
              <w:top w:val="single" w:sz="18" w:space="0" w:color="000000"/>
              <w:start w:val="single" w:sz="18" w:space="0" w:color="000000"/>
              <w:bottom w:val="single" w:sz="8" w:space="0" w:color="000000"/>
              <w:end w:val="single" w:sz="18" w:space="0" w:color="000000"/>
            </w:tcBorders>
            <w:vAlign w:val="center"/>
          </w:tcPr>
          <w:p>
            <w:pPr>
              <w:pStyle w:val="BodyTextIndent3"/>
              <w:tabs>
                <w:tab w:val="clear" w:pos="936"/>
                <w:tab w:val="left" w:pos="1080" w:leader="none"/>
              </w:tabs>
              <w:spacing w:before="60" w:after="60"/>
              <w:ind w:hanging="0" w:start="0" w:end="0"/>
              <w:rPr>
                <w:rFonts w:ascii="Arial;Arial" w:hAnsi="Arial;Arial" w:cs="Arial;Arial"/>
                <w:i w:val="false"/>
                <w:sz w:val="44"/>
                <w:u w:val="single"/>
                <w:lang w:val="bg-BG"/>
              </w:rPr>
            </w:pPr>
            <w:r>
              <w:rPr>
                <w:rFonts w:cs="Arial;Arial" w:ascii="Arial;Arial" w:hAnsi="Arial;Arial"/>
                <w:i w:val="false"/>
                <w:sz w:val="44"/>
                <w:lang w:val="bg-BG"/>
              </w:rPr>
              <w:t>Енергийна политика</w:t>
            </w:r>
          </w:p>
        </w:tc>
      </w:tr>
      <w:tr>
        <w:trPr>
          <w:trHeight w:val="5362" w:hRule="atLeast"/>
        </w:trPr>
        <w:tc>
          <w:tcPr>
            <w:tcW w:w="9990" w:type="dxa"/>
            <w:tcBorders>
              <w:top w:val="single" w:sz="8" w:space="0" w:color="000000"/>
              <w:start w:val="single" w:sz="18" w:space="0" w:color="000000"/>
              <w:bottom w:val="single" w:sz="18" w:space="0" w:color="000000"/>
              <w:end w:val="single" w:sz="18" w:space="0" w:color="000000"/>
            </w:tcBorders>
            <w:vAlign w:val="center"/>
          </w:tcPr>
          <w:p>
            <w:pPr>
              <w:pStyle w:val="BlockText"/>
              <w:tabs>
                <w:tab w:val="left" w:pos="936" w:leader="none"/>
                <w:tab w:val="left" w:pos="9612" w:leader="none"/>
              </w:tabs>
              <w:spacing w:before="120" w:after="0"/>
              <w:ind w:hanging="0" w:start="162" w:end="162"/>
              <w:rPr/>
            </w:pPr>
            <w:r>
              <w:rPr>
                <w:rFonts w:cs="Monotype Corsiva" w:ascii="Monotype Corsiva" w:hAnsi="Monotype Corsiva"/>
                <w:b/>
                <w:sz w:val="28"/>
                <w:szCs w:val="28"/>
                <w:lang w:val="bg-BG"/>
              </w:rPr>
              <w:t>За "ТС КЪНСТРАКШЪН ЕООД</w:t>
            </w:r>
            <w:r>
              <w:rPr>
                <w:rFonts w:cs="Monotype Corsiva" w:ascii="Monotype Corsiva" w:hAnsi="Monotype Corsiva"/>
                <w:b/>
                <w:sz w:val="28"/>
                <w:szCs w:val="28"/>
              </w:rPr>
              <w:t>постигане</w:t>
            </w:r>
            <w:r>
              <w:rPr>
                <w:rFonts w:cs="Monotype Corsiva" w:ascii="Monotype Corsiva" w:hAnsi="Monotype Corsiva"/>
                <w:b/>
                <w:sz w:val="28"/>
                <w:szCs w:val="28"/>
                <w:lang w:val="bg-BG"/>
              </w:rPr>
              <w:t>то</w:t>
            </w:r>
            <w:r>
              <w:rPr>
                <w:rFonts w:cs="Monotype Corsiva" w:ascii="Monotype Corsiva" w:hAnsi="Monotype Corsiva"/>
                <w:b/>
                <w:sz w:val="28"/>
                <w:szCs w:val="28"/>
              </w:rPr>
              <w:t xml:space="preserve"> на подобрение на енергийната ефективност е важна цел за устойчиво развитие и постигане на растеж.</w:t>
            </w:r>
            <w:r>
              <w:rPr>
                <w:rFonts w:cs="Monotype Corsiva" w:ascii="Monotype Corsiva" w:hAnsi="Monotype Corsiva"/>
                <w:b/>
                <w:sz w:val="28"/>
                <w:szCs w:val="28"/>
                <w:lang w:val="bg-BG"/>
              </w:rPr>
              <w:t xml:space="preserve"> </w:t>
            </w:r>
          </w:p>
          <w:p>
            <w:pPr>
              <w:pStyle w:val="BlockText"/>
              <w:tabs>
                <w:tab w:val="left" w:pos="936" w:leader="none"/>
                <w:tab w:val="left" w:pos="9612" w:leader="none"/>
              </w:tabs>
              <w:spacing w:before="120" w:after="0"/>
              <w:ind w:hanging="0" w:start="162" w:end="162"/>
              <w:rPr>
                <w:rFonts w:ascii="Monotype Corsiva" w:hAnsi="Monotype Corsiva" w:cs="Monotype Corsiva"/>
                <w:b/>
                <w:sz w:val="28"/>
                <w:szCs w:val="28"/>
              </w:rPr>
            </w:pPr>
            <w:r>
              <w:rPr>
                <w:rFonts w:cs="Monotype Corsiva" w:ascii="Monotype Corsiva" w:hAnsi="Monotype Corsiva"/>
                <w:b/>
                <w:sz w:val="28"/>
                <w:szCs w:val="28"/>
                <w:lang w:val="bg-BG"/>
              </w:rPr>
              <w:t>Ние се ангажираме да</w:t>
            </w:r>
            <w:r>
              <w:rPr>
                <w:rFonts w:cs="Monotype Corsiva" w:ascii="Monotype Corsiva" w:hAnsi="Monotype Corsiva"/>
                <w:b/>
                <w:sz w:val="28"/>
                <w:szCs w:val="28"/>
              </w:rPr>
              <w:t xml:space="preserve"> :</w:t>
            </w:r>
          </w:p>
          <w:p>
            <w:pPr>
              <w:pStyle w:val="BlockText"/>
              <w:numPr>
                <w:ilvl w:val="0"/>
                <w:numId w:val="32"/>
              </w:numPr>
              <w:tabs>
                <w:tab w:val="left" w:pos="9612" w:leader="none"/>
              </w:tabs>
              <w:spacing w:before="60" w:after="0"/>
              <w:ind w:hanging="360" w:start="522" w:end="158"/>
              <w:rPr>
                <w:rFonts w:ascii="Monotype Corsiva" w:hAnsi="Monotype Corsiva" w:cs="Monotype Corsiva"/>
                <w:b/>
                <w:sz w:val="28"/>
                <w:szCs w:val="28"/>
              </w:rPr>
            </w:pPr>
            <w:r>
              <w:rPr>
                <w:rFonts w:cs="Monotype Corsiva" w:ascii="Monotype Corsiva" w:hAnsi="Monotype Corsiva"/>
                <w:b/>
                <w:sz w:val="28"/>
                <w:szCs w:val="28"/>
              </w:rPr>
              <w:t>Ефективно използване на природните ресурси, увеличаване на  рециклирането и оползотворяването им;</w:t>
            </w:r>
          </w:p>
          <w:p>
            <w:pPr>
              <w:pStyle w:val="BlockText"/>
              <w:numPr>
                <w:ilvl w:val="0"/>
                <w:numId w:val="32"/>
              </w:numPr>
              <w:tabs>
                <w:tab w:val="left" w:pos="9612" w:leader="none"/>
              </w:tabs>
              <w:spacing w:before="60" w:after="0"/>
              <w:ind w:hanging="360" w:start="522" w:end="158"/>
              <w:rPr>
                <w:rFonts w:ascii="Monotype Corsiva" w:hAnsi="Monotype Corsiva" w:cs="Monotype Corsiva"/>
                <w:b/>
                <w:sz w:val="28"/>
                <w:szCs w:val="28"/>
              </w:rPr>
            </w:pPr>
            <w:r>
              <w:rPr>
                <w:rFonts w:cs="Monotype Corsiva" w:ascii="Monotype Corsiva" w:hAnsi="Monotype Corsiva"/>
                <w:b/>
                <w:sz w:val="28"/>
                <w:szCs w:val="28"/>
              </w:rPr>
              <w:t>Предприемане на необходимите мерки за отстраняване на вредните емисии;</w:t>
            </w:r>
          </w:p>
          <w:p>
            <w:pPr>
              <w:pStyle w:val="BlockText"/>
              <w:numPr>
                <w:ilvl w:val="0"/>
                <w:numId w:val="32"/>
              </w:numPr>
              <w:tabs>
                <w:tab w:val="left" w:pos="9612" w:leader="none"/>
              </w:tabs>
              <w:spacing w:before="60" w:after="0"/>
              <w:ind w:hanging="360" w:start="522" w:end="158"/>
              <w:rPr>
                <w:rFonts w:ascii="Monotype Corsiva" w:hAnsi="Monotype Corsiva" w:cs="Monotype Corsiva"/>
                <w:b/>
                <w:sz w:val="28"/>
                <w:szCs w:val="28"/>
              </w:rPr>
            </w:pPr>
            <w:r>
              <w:rPr>
                <w:rFonts w:cs="Monotype Corsiva" w:ascii="Monotype Corsiva" w:hAnsi="Monotype Corsiva"/>
                <w:b/>
                <w:sz w:val="28"/>
                <w:szCs w:val="28"/>
              </w:rPr>
              <w:t>Постоянно подобряване на състоянието на планираните и извършените дейности и мероприятия с цел постигане оптимизация на енергийното потребление, като се използват по възможност най-добрите налични технологии и практики за постигане на енергийна ефективност;</w:t>
            </w:r>
          </w:p>
          <w:p>
            <w:pPr>
              <w:pStyle w:val="BlockText"/>
              <w:numPr>
                <w:ilvl w:val="0"/>
                <w:numId w:val="32"/>
              </w:numPr>
              <w:tabs>
                <w:tab w:val="left" w:pos="9612" w:leader="none"/>
              </w:tabs>
              <w:spacing w:before="60" w:after="0"/>
              <w:ind w:hanging="360" w:start="522" w:end="158"/>
              <w:rPr>
                <w:rFonts w:ascii="Monotype Corsiva" w:hAnsi="Monotype Corsiva" w:cs="Monotype Corsiva"/>
                <w:b/>
                <w:sz w:val="28"/>
                <w:szCs w:val="28"/>
              </w:rPr>
            </w:pPr>
            <w:r>
              <w:rPr>
                <w:rFonts w:cs="Monotype Corsiva" w:ascii="Monotype Corsiva" w:hAnsi="Monotype Corsiva"/>
                <w:b/>
                <w:sz w:val="28"/>
                <w:szCs w:val="28"/>
              </w:rPr>
              <w:t>Стриктно спазване на приложимите законови и други изисквания, които дружеството е приело доброволно да изпълнява, свързани с енергийната ефективност, използването и потреблението на енергия;</w:t>
            </w:r>
          </w:p>
          <w:p>
            <w:pPr>
              <w:pStyle w:val="BlockText"/>
              <w:numPr>
                <w:ilvl w:val="0"/>
                <w:numId w:val="32"/>
              </w:numPr>
              <w:tabs>
                <w:tab w:val="left" w:pos="9612" w:leader="none"/>
              </w:tabs>
              <w:spacing w:before="60" w:after="0"/>
              <w:ind w:hanging="360" w:start="522" w:end="158"/>
              <w:rPr>
                <w:rFonts w:ascii="Monotype Corsiva" w:hAnsi="Monotype Corsiva" w:cs="Monotype Corsiva"/>
                <w:b/>
                <w:sz w:val="28"/>
                <w:szCs w:val="28"/>
              </w:rPr>
            </w:pPr>
            <w:r>
              <w:rPr>
                <w:rFonts w:cs="Monotype Corsiva" w:ascii="Monotype Corsiva" w:hAnsi="Monotype Corsiva"/>
                <w:b/>
                <w:sz w:val="28"/>
                <w:szCs w:val="28"/>
              </w:rPr>
              <w:t>Осигуряване на условия и информация с цел закупуване на енергийно ефективни продукти и услуги, както и ако е необходимо проектиране на съоръжения и процеси, които да допринасят за подобряване на енергийните характеристики;</w:t>
            </w:r>
          </w:p>
          <w:p>
            <w:pPr>
              <w:pStyle w:val="BlockText"/>
              <w:numPr>
                <w:ilvl w:val="0"/>
                <w:numId w:val="32"/>
              </w:numPr>
              <w:tabs>
                <w:tab w:val="left" w:pos="9612" w:leader="none"/>
              </w:tabs>
              <w:spacing w:before="60" w:after="0"/>
              <w:ind w:hanging="360" w:start="522" w:end="158"/>
              <w:rPr>
                <w:rFonts w:ascii="Monotype Corsiva" w:hAnsi="Monotype Corsiva" w:cs="Monotype Corsiva"/>
                <w:b/>
                <w:sz w:val="28"/>
                <w:szCs w:val="28"/>
              </w:rPr>
            </w:pPr>
            <w:r>
              <w:rPr>
                <w:rFonts w:cs="Monotype Corsiva" w:ascii="Monotype Corsiva" w:hAnsi="Monotype Corsiva"/>
                <w:b/>
                <w:sz w:val="28"/>
                <w:szCs w:val="28"/>
              </w:rPr>
              <w:t>Проучване, подбор и закупуване на технологии, услуги и екологични и енергоефективни продукти, подкрепяне (подпомагане) на проекти с висока производителност;</w:t>
            </w:r>
          </w:p>
          <w:p>
            <w:pPr>
              <w:pStyle w:val="BlockText"/>
              <w:numPr>
                <w:ilvl w:val="0"/>
                <w:numId w:val="32"/>
              </w:numPr>
              <w:tabs>
                <w:tab w:val="left" w:pos="9612" w:leader="none"/>
              </w:tabs>
              <w:spacing w:before="60" w:after="0"/>
              <w:ind w:hanging="360" w:start="522" w:end="158"/>
              <w:rPr>
                <w:rFonts w:ascii="Monotype Corsiva" w:hAnsi="Monotype Corsiva" w:cs="Monotype Corsiva"/>
                <w:b/>
                <w:sz w:val="28"/>
                <w:szCs w:val="28"/>
              </w:rPr>
            </w:pPr>
            <w:r>
              <w:rPr>
                <w:rFonts w:cs="Monotype Corsiva" w:ascii="Monotype Corsiva" w:hAnsi="Monotype Corsiva"/>
                <w:b/>
                <w:sz w:val="28"/>
                <w:szCs w:val="28"/>
              </w:rPr>
              <w:t>Периодично преглеждане на поставените цели и задачи и осигуряване на необходимите ресурси за постигане на тези цели и задачи;</w:t>
            </w:r>
          </w:p>
          <w:p>
            <w:pPr>
              <w:pStyle w:val="BlockText"/>
              <w:numPr>
                <w:ilvl w:val="0"/>
                <w:numId w:val="32"/>
              </w:numPr>
              <w:tabs>
                <w:tab w:val="left" w:pos="9612" w:leader="none"/>
              </w:tabs>
              <w:spacing w:before="60" w:after="0"/>
              <w:ind w:hanging="360" w:start="522" w:end="158"/>
              <w:rPr>
                <w:rFonts w:ascii="Monotype Corsiva" w:hAnsi="Monotype Corsiva" w:cs="Monotype Corsiva"/>
                <w:b/>
                <w:sz w:val="28"/>
                <w:szCs w:val="28"/>
              </w:rPr>
            </w:pPr>
            <w:r>
              <w:rPr>
                <w:rFonts w:cs="Monotype Corsiva" w:ascii="Monotype Corsiva" w:hAnsi="Monotype Corsiva"/>
                <w:b/>
                <w:sz w:val="28"/>
                <w:szCs w:val="28"/>
              </w:rPr>
              <w:t>Осигуряване на достъп до информация и необходимите ресурси от ръководството на дружеството, за постигане на общите и конкретните енергийни цели;</w:t>
            </w:r>
          </w:p>
          <w:p>
            <w:pPr>
              <w:pStyle w:val="BlockText"/>
              <w:numPr>
                <w:ilvl w:val="0"/>
                <w:numId w:val="32"/>
              </w:numPr>
              <w:tabs>
                <w:tab w:val="left" w:pos="9612" w:leader="none"/>
              </w:tabs>
              <w:spacing w:before="60" w:after="0"/>
              <w:ind w:hanging="360" w:start="522" w:end="158"/>
              <w:rPr>
                <w:rFonts w:ascii="Monotype Corsiva" w:hAnsi="Monotype Corsiva" w:cs="Monotype Corsiva"/>
                <w:b/>
                <w:sz w:val="28"/>
                <w:szCs w:val="28"/>
              </w:rPr>
            </w:pPr>
            <w:r>
              <w:rPr>
                <w:rFonts w:cs="Monotype Corsiva" w:ascii="Monotype Corsiva" w:hAnsi="Monotype Corsiva"/>
                <w:b/>
                <w:sz w:val="28"/>
                <w:szCs w:val="28"/>
              </w:rPr>
              <w:t>Осигуряване на разбиране и приемане на водената от компанията енергийна политика, от страна на всички наши служители, доставчици и клиенти.</w:t>
            </w:r>
          </w:p>
        </w:tc>
      </w:tr>
    </w:tbl>
    <w:p>
      <w:pPr>
        <w:pStyle w:val="BodyTextIndent3"/>
        <w:tabs>
          <w:tab w:val="left" w:pos="1080" w:leader="none"/>
          <w:tab w:val="left" w:pos="3600" w:leader="none"/>
        </w:tabs>
        <w:spacing w:before="120" w:after="0"/>
        <w:ind w:hanging="0" w:start="0" w:end="0"/>
        <w:jc w:val="start"/>
        <w:rPr>
          <w:rFonts w:ascii="Arial;Arial" w:hAnsi="Arial;Arial" w:cs="Arial;Arial"/>
          <w:i w:val="false"/>
          <w:sz w:val="36"/>
          <w:szCs w:val="36"/>
        </w:rPr>
      </w:pPr>
      <w:r>
        <w:rPr>
          <w:rFonts w:cs="Arial;Arial" w:ascii="Arial;Arial" w:hAnsi="Arial;Arial"/>
          <w:i w:val="false"/>
          <w:sz w:val="36"/>
          <w:szCs w:val="36"/>
        </w:rPr>
      </w:r>
    </w:p>
    <w:p>
      <w:pPr>
        <w:pStyle w:val="BodyTextIndent3"/>
        <w:tabs>
          <w:tab w:val="left" w:pos="1080" w:leader="none"/>
          <w:tab w:val="left" w:pos="3600" w:leader="none"/>
        </w:tabs>
        <w:spacing w:before="120" w:after="0"/>
        <w:ind w:hanging="1080" w:start="1080" w:end="0"/>
        <w:jc w:val="start"/>
        <w:rPr>
          <w:rFonts w:ascii="Arial;Arial" w:hAnsi="Arial;Arial" w:cs="Arial;Arial"/>
          <w:i w:val="false"/>
          <w:sz w:val="36"/>
          <w:szCs w:val="36"/>
          <w:lang w:val="bg-BG"/>
        </w:rPr>
      </w:pPr>
      <w:r>
        <w:rPr>
          <w:rFonts w:cs="Arial;Arial" w:ascii="Arial;Arial" w:hAnsi="Arial;Arial"/>
          <w:i w:val="false"/>
          <w:sz w:val="36"/>
          <w:szCs w:val="36"/>
        </w:rPr>
        <w:t>5.</w:t>
      </w:r>
      <w:r>
        <w:rPr>
          <w:rFonts w:cs="Arial;Arial" w:ascii="Arial;Arial" w:hAnsi="Arial;Arial"/>
          <w:i w:val="false"/>
          <w:sz w:val="36"/>
          <w:szCs w:val="36"/>
          <w:lang w:val="bg-BG"/>
        </w:rPr>
        <w:t xml:space="preserve"> 3.</w:t>
      </w:r>
      <w:r>
        <w:rPr>
          <w:rFonts w:cs="Arial;Arial" w:ascii="Arial;Arial" w:hAnsi="Arial;Arial"/>
          <w:i w:val="false"/>
          <w:sz w:val="36"/>
          <w:szCs w:val="36"/>
        </w:rPr>
        <w:t xml:space="preserve"> </w:t>
      </w:r>
      <w:r>
        <w:rPr>
          <w:rFonts w:cs="Arial;Arial" w:ascii="Arial;Arial" w:hAnsi="Arial;Arial"/>
          <w:i w:val="false"/>
          <w:sz w:val="36"/>
          <w:szCs w:val="36"/>
          <w:lang w:val="bg-BG"/>
        </w:rPr>
        <w:t xml:space="preserve"> ОРГАНИЗАЦИОННИ РОЛИ ОТГОВОРНОСТИ И ПРАВОМОЩИЯ</w:t>
      </w:r>
    </w:p>
    <w:p>
      <w:pPr>
        <w:pStyle w:val="BodyTextIndent3"/>
        <w:tabs>
          <w:tab w:val="clear" w:pos="936"/>
          <w:tab w:val="left" w:pos="1080" w:leader="none"/>
        </w:tabs>
        <w:spacing w:before="120" w:after="0"/>
        <w:jc w:val="both"/>
        <w:rPr>
          <w:rFonts w:ascii="Arial;Arial" w:hAnsi="Arial;Arial" w:cs="Arial;Arial"/>
          <w:b w:val="false"/>
          <w:i w:val="false"/>
          <w:sz w:val="24"/>
          <w:szCs w:val="24"/>
          <w:highlight w:val="yellow"/>
          <w:lang w:val="bg-BG"/>
        </w:rPr>
      </w:pPr>
      <w:r>
        <w:rPr>
          <w:rFonts w:cs="Arial;Arial" w:ascii="Arial;Arial" w:hAnsi="Arial;Arial"/>
          <w:b w:val="false"/>
          <w:i w:val="false"/>
          <w:sz w:val="24"/>
          <w:szCs w:val="24"/>
        </w:rPr>
        <w:t xml:space="preserve">Организацията, създадена </w:t>
      </w:r>
      <w:r>
        <w:rPr>
          <w:rFonts w:cs="Arial;Arial" w:ascii="Arial;Arial" w:hAnsi="Arial;Arial"/>
          <w:b w:val="false"/>
          <w:i w:val="false"/>
          <w:sz w:val="24"/>
          <w:szCs w:val="24"/>
          <w:lang w:val="bg-BG"/>
        </w:rPr>
        <w:t>в</w:t>
      </w:r>
      <w:r>
        <w:rPr>
          <w:rFonts w:cs="Arial;Arial" w:ascii="Arial;Arial" w:hAnsi="Arial;Arial"/>
          <w:b w:val="false"/>
          <w:i w:val="false"/>
          <w:sz w:val="24"/>
          <w:szCs w:val="24"/>
        </w:rPr>
        <w:t xml:space="preserve"> компанията за внедряване на система за </w:t>
      </w:r>
      <w:r>
        <w:rPr>
          <w:rFonts w:cs="Arial;Arial" w:ascii="Arial;Arial" w:hAnsi="Arial;Arial"/>
          <w:b w:val="false"/>
          <w:i w:val="false"/>
          <w:sz w:val="24"/>
          <w:szCs w:val="24"/>
          <w:lang w:val="bg-BG"/>
        </w:rPr>
        <w:t xml:space="preserve">енергийно управление </w:t>
      </w:r>
      <w:r>
        <w:rPr>
          <w:rFonts w:cs="Arial;Arial" w:ascii="Arial;Arial" w:hAnsi="Arial;Arial"/>
          <w:b w:val="false"/>
          <w:i w:val="false"/>
          <w:sz w:val="24"/>
          <w:szCs w:val="24"/>
        </w:rPr>
        <w:t>е показан</w:t>
      </w:r>
      <w:r>
        <w:rPr>
          <w:rFonts w:cs="Arial;Arial" w:ascii="Arial;Arial" w:hAnsi="Arial;Arial"/>
          <w:b w:val="false"/>
          <w:i w:val="false"/>
          <w:sz w:val="24"/>
          <w:szCs w:val="24"/>
          <w:lang w:val="bg-BG"/>
        </w:rPr>
        <w:t>а</w:t>
      </w:r>
      <w:r>
        <w:rPr>
          <w:rFonts w:cs="Arial;Arial" w:ascii="Arial;Arial" w:hAnsi="Arial;Arial"/>
          <w:b w:val="false"/>
          <w:i w:val="false"/>
          <w:sz w:val="24"/>
          <w:szCs w:val="24"/>
        </w:rPr>
        <w:t xml:space="preserve"> в организационната структура, дадена в </w:t>
      </w:r>
      <w:r>
        <w:rPr>
          <w:rFonts w:cs="Arial;Arial" w:ascii="Arial;Arial" w:hAnsi="Arial;Arial"/>
          <w:b w:val="false"/>
          <w:i w:val="false"/>
          <w:sz w:val="24"/>
          <w:szCs w:val="24"/>
          <w:lang w:val="bg-BG"/>
        </w:rPr>
        <w:t>Анекс-</w:t>
      </w:r>
      <w:r>
        <w:rPr>
          <w:rFonts w:cs="Arial;Arial" w:ascii="Arial;Arial" w:hAnsi="Arial;Arial"/>
          <w:b w:val="false"/>
          <w:i w:val="false"/>
          <w:sz w:val="24"/>
          <w:szCs w:val="24"/>
        </w:rPr>
        <w:t>III</w:t>
      </w:r>
      <w:r>
        <w:rPr>
          <w:rFonts w:cs="Arial;Arial" w:ascii="Arial;Arial" w:hAnsi="Arial;Arial"/>
          <w:b w:val="false"/>
          <w:i w:val="false"/>
          <w:sz w:val="24"/>
          <w:szCs w:val="24"/>
          <w:lang w:val="bg-BG"/>
        </w:rPr>
        <w:t xml:space="preserve">. </w:t>
      </w:r>
    </w:p>
    <w:p>
      <w:pPr>
        <w:pStyle w:val="BodyTextIndent3"/>
        <w:tabs>
          <w:tab w:val="clear" w:pos="936"/>
          <w:tab w:val="left" w:pos="1080" w:leader="none"/>
        </w:tabs>
        <w:spacing w:before="120" w:after="0"/>
        <w:ind w:hanging="0" w:start="900" w:end="0"/>
        <w:jc w:val="both"/>
        <w:rPr/>
      </w:pPr>
      <w:r>
        <w:rPr>
          <w:rFonts w:cs="Arial;Arial" w:ascii="Arial;Arial" w:hAnsi="Arial;Arial"/>
          <w:b w:val="false"/>
          <w:i w:val="false"/>
          <w:sz w:val="24"/>
          <w:szCs w:val="24"/>
          <w:lang w:val="bg-BG"/>
        </w:rPr>
        <w:t>Графиката също така показва и отношенията на докладване</w:t>
      </w:r>
      <w:r>
        <w:rPr>
          <w:rFonts w:cs="Arial;Arial" w:ascii="Arial;Arial" w:hAnsi="Arial;Arial"/>
          <w:b w:val="false"/>
          <w:i w:val="false"/>
          <w:sz w:val="24"/>
          <w:szCs w:val="24"/>
        </w:rPr>
        <w:t xml:space="preserve">. Ролите и отговорностите на ключовия персонал са </w:t>
      </w:r>
      <w:r>
        <w:rPr>
          <w:rFonts w:cs="Arial;Arial" w:ascii="Arial;Arial" w:hAnsi="Arial;Arial"/>
          <w:b w:val="false"/>
          <w:i w:val="false"/>
          <w:sz w:val="24"/>
          <w:szCs w:val="24"/>
          <w:lang w:val="bg-BG"/>
        </w:rPr>
        <w:t>разграничени</w:t>
      </w:r>
      <w:r>
        <w:rPr>
          <w:rFonts w:cs="Arial;Arial" w:ascii="Arial;Arial" w:hAnsi="Arial;Arial"/>
          <w:b w:val="false"/>
          <w:i w:val="false"/>
          <w:sz w:val="24"/>
          <w:szCs w:val="24"/>
        </w:rPr>
        <w:t xml:space="preserve"> ясно с оглед запазване на основната дейност на всеки отдел. Органът по </w:t>
      </w:r>
      <w:r>
        <w:rPr>
          <w:rFonts w:cs="Arial;Arial" w:ascii="Arial;Arial" w:hAnsi="Arial;Arial"/>
          <w:b w:val="false"/>
          <w:i w:val="false"/>
          <w:sz w:val="24"/>
          <w:szCs w:val="24"/>
          <w:lang w:val="bg-BG"/>
        </w:rPr>
        <w:t>СЕУ</w:t>
      </w:r>
      <w:r>
        <w:rPr>
          <w:rFonts w:cs="Arial;Arial" w:ascii="Arial;Arial" w:hAnsi="Arial;Arial"/>
          <w:b w:val="false"/>
          <w:i w:val="false"/>
          <w:sz w:val="24"/>
          <w:szCs w:val="24"/>
        </w:rPr>
        <w:t xml:space="preserve"> е </w:t>
      </w:r>
      <w:r>
        <w:rPr>
          <w:rFonts w:cs="Arial;Arial" w:ascii="Arial;Arial" w:hAnsi="Arial;Arial"/>
          <w:b w:val="false"/>
          <w:i w:val="false"/>
          <w:sz w:val="24"/>
          <w:szCs w:val="24"/>
          <w:lang w:val="bg-BG"/>
        </w:rPr>
        <w:t>съобразен</w:t>
      </w:r>
      <w:r>
        <w:rPr>
          <w:rFonts w:cs="Arial;Arial" w:ascii="Arial;Arial" w:hAnsi="Arial;Arial"/>
          <w:b w:val="false"/>
          <w:i w:val="false"/>
          <w:sz w:val="24"/>
          <w:szCs w:val="24"/>
        </w:rPr>
        <w:t xml:space="preserve"> с </w:t>
      </w:r>
      <w:r>
        <w:rPr>
          <w:rFonts w:cs="Arial;Arial" w:ascii="Arial;Arial" w:hAnsi="Arial;Arial"/>
          <w:b w:val="false"/>
          <w:i w:val="false"/>
          <w:sz w:val="24"/>
          <w:szCs w:val="24"/>
          <w:lang w:val="bg-BG"/>
        </w:rPr>
        <w:t>отговорностите в системата</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Р</w:t>
      </w:r>
      <w:r>
        <w:rPr>
          <w:rFonts w:cs="Arial;Arial" w:ascii="Arial;Arial" w:hAnsi="Arial;Arial"/>
          <w:b w:val="false"/>
          <w:i w:val="false"/>
          <w:sz w:val="24"/>
          <w:szCs w:val="24"/>
        </w:rPr>
        <w:t>иск</w:t>
      </w:r>
      <w:r>
        <w:rPr>
          <w:rFonts w:cs="Arial;Arial" w:ascii="Arial;Arial" w:hAnsi="Arial;Arial"/>
          <w:b w:val="false"/>
          <w:i w:val="false"/>
          <w:sz w:val="24"/>
          <w:szCs w:val="24"/>
          <w:lang w:val="bg-BG"/>
        </w:rPr>
        <w:t>ът</w:t>
      </w:r>
      <w:r>
        <w:rPr>
          <w:rFonts w:cs="Arial;Arial" w:ascii="Arial;Arial" w:hAnsi="Arial;Arial"/>
          <w:b w:val="false"/>
          <w:i w:val="false"/>
          <w:sz w:val="24"/>
          <w:szCs w:val="24"/>
        </w:rPr>
        <w:t xml:space="preserve"> от </w:t>
      </w:r>
      <w:r>
        <w:rPr>
          <w:rFonts w:cs="Arial;Arial" w:ascii="Arial;Arial" w:hAnsi="Arial;Arial"/>
          <w:b w:val="false"/>
          <w:i w:val="false"/>
          <w:sz w:val="24"/>
          <w:szCs w:val="24"/>
          <w:lang w:val="bg-BG"/>
        </w:rPr>
        <w:t>изпълняване на работата</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е</w:t>
      </w:r>
      <w:r>
        <w:rPr>
          <w:rFonts w:cs="Arial;Arial" w:ascii="Arial;Arial" w:hAnsi="Arial;Arial"/>
          <w:b w:val="false"/>
          <w:i w:val="false"/>
          <w:sz w:val="24"/>
          <w:szCs w:val="24"/>
        </w:rPr>
        <w:t xml:space="preserve"> документиран в длъжностните характеристики и спецификации</w:t>
      </w:r>
      <w:r>
        <w:rPr>
          <w:rFonts w:cs="Arial;Arial" w:ascii="Arial;Arial" w:hAnsi="Arial;Arial"/>
          <w:b w:val="false"/>
          <w:i w:val="false"/>
          <w:sz w:val="24"/>
          <w:szCs w:val="24"/>
          <w:lang w:val="bg-BG"/>
        </w:rPr>
        <w:t>те на всеки служител</w:t>
      </w:r>
      <w:r>
        <w:rPr>
          <w:rFonts w:cs="Arial;Arial" w:ascii="Arial;Arial" w:hAnsi="Arial;Arial"/>
          <w:b w:val="false"/>
          <w:i w:val="false"/>
          <w:sz w:val="24"/>
          <w:szCs w:val="24"/>
        </w:rPr>
        <w:t>.</w:t>
      </w:r>
      <w:r>
        <w:rPr>
          <w:sz w:val="24"/>
          <w:szCs w:val="24"/>
        </w:rPr>
        <w:t xml:space="preserve"> </w:t>
      </w:r>
      <w:r>
        <w:rPr>
          <w:rFonts w:cs="Arial;Arial" w:ascii="Arial;Arial" w:hAnsi="Arial;Arial"/>
          <w:b w:val="false"/>
          <w:i w:val="false"/>
          <w:sz w:val="24"/>
          <w:szCs w:val="24"/>
          <w:lang w:val="bg-BG"/>
        </w:rPr>
        <w:t>Ръководството</w:t>
      </w:r>
      <w:r>
        <w:rPr>
          <w:rFonts w:cs="Arial;Arial" w:ascii="Arial;Arial" w:hAnsi="Arial;Arial"/>
          <w:b w:val="false"/>
          <w:i w:val="false"/>
          <w:sz w:val="24"/>
          <w:szCs w:val="24"/>
        </w:rPr>
        <w:t xml:space="preserve"> е доказал</w:t>
      </w:r>
      <w:r>
        <w:rPr>
          <w:rFonts w:cs="Arial;Arial" w:ascii="Arial;Arial" w:hAnsi="Arial;Arial"/>
          <w:b w:val="false"/>
          <w:i w:val="false"/>
          <w:sz w:val="24"/>
          <w:szCs w:val="24"/>
          <w:lang w:val="bg-BG"/>
        </w:rPr>
        <w:t>о</w:t>
      </w:r>
      <w:r>
        <w:rPr>
          <w:rFonts w:cs="Arial;Arial" w:ascii="Arial;Arial" w:hAnsi="Arial;Arial"/>
          <w:b w:val="false"/>
          <w:i w:val="false"/>
          <w:sz w:val="24"/>
          <w:szCs w:val="24"/>
        </w:rPr>
        <w:t xml:space="preserve"> своя ангажимент за подкрепа на системата за </w:t>
      </w:r>
      <w:r>
        <w:rPr>
          <w:rFonts w:cs="Arial;Arial" w:ascii="Arial;Arial" w:hAnsi="Arial;Arial"/>
          <w:b w:val="false"/>
          <w:i w:val="false"/>
          <w:sz w:val="24"/>
          <w:szCs w:val="24"/>
          <w:lang w:val="bg-BG"/>
        </w:rPr>
        <w:t>енергийно управление</w:t>
      </w:r>
      <w:r>
        <w:rPr>
          <w:rFonts w:cs="Arial;Arial" w:ascii="Arial;Arial" w:hAnsi="Arial;Arial"/>
          <w:b w:val="false"/>
          <w:i w:val="false"/>
          <w:sz w:val="24"/>
          <w:szCs w:val="24"/>
        </w:rPr>
        <w:t xml:space="preserve"> и за непрекъснато подобряване на ефективността</w:t>
      </w:r>
      <w:r>
        <w:rPr>
          <w:rFonts w:cs="Arial;Arial" w:ascii="Arial;Arial" w:hAnsi="Arial;Arial"/>
          <w:b w:val="false"/>
          <w:i w:val="false"/>
          <w:sz w:val="24"/>
          <w:szCs w:val="24"/>
          <w:lang w:val="bg-BG"/>
        </w:rPr>
        <w:t>.</w:t>
      </w:r>
    </w:p>
    <w:p>
      <w:pPr>
        <w:pStyle w:val="BodyTextIndent3"/>
        <w:numPr>
          <w:ilvl w:val="0"/>
          <w:numId w:val="8"/>
        </w:numPr>
        <w:tabs>
          <w:tab w:val="clear" w:pos="936"/>
        </w:tabs>
        <w:spacing w:before="120" w:after="0"/>
        <w:ind w:hanging="720" w:start="1800" w:end="0"/>
        <w:jc w:val="both"/>
        <w:rPr>
          <w:rFonts w:ascii="Arial;Arial" w:hAnsi="Arial;Arial" w:cs="Arial;Arial"/>
          <w:b w:val="false"/>
          <w:i w:val="false"/>
          <w:sz w:val="24"/>
          <w:szCs w:val="24"/>
        </w:rPr>
      </w:pPr>
      <w:r>
        <w:rPr>
          <w:rFonts w:cs="Arial;Arial" w:ascii="Arial;Arial" w:hAnsi="Arial;Arial"/>
          <w:b w:val="false"/>
          <w:i w:val="false"/>
          <w:sz w:val="24"/>
          <w:szCs w:val="24"/>
        </w:rPr>
        <w:t xml:space="preserve">Определяне, създаване, внедряване и поддържане на енергийната политика, както са дадени в глава 3 на </w:t>
      </w:r>
      <w:r>
        <w:rPr>
          <w:rFonts w:cs="Arial;Arial" w:ascii="Arial;Arial" w:hAnsi="Arial;Arial"/>
          <w:b w:val="false"/>
          <w:i w:val="false"/>
          <w:sz w:val="24"/>
          <w:szCs w:val="24"/>
          <w:lang w:val="bg-BG"/>
        </w:rPr>
        <w:t>наръчника.</w:t>
      </w:r>
    </w:p>
    <w:p>
      <w:pPr>
        <w:pStyle w:val="BodyTextIndent3"/>
        <w:numPr>
          <w:ilvl w:val="0"/>
          <w:numId w:val="8"/>
        </w:numPr>
        <w:tabs>
          <w:tab w:val="clear" w:pos="936"/>
        </w:tabs>
        <w:spacing w:before="120" w:after="0"/>
        <w:ind w:hanging="720" w:start="1800" w:end="0"/>
        <w:jc w:val="both"/>
        <w:rPr>
          <w:rFonts w:ascii="Arial;Arial" w:hAnsi="Arial;Arial" w:cs="Arial;Arial"/>
          <w:b w:val="false"/>
          <w:i w:val="false"/>
          <w:sz w:val="24"/>
          <w:szCs w:val="24"/>
        </w:rPr>
      </w:pPr>
      <w:r>
        <w:rPr>
          <w:rFonts w:cs="Arial;Arial" w:ascii="Arial;Arial" w:hAnsi="Arial;Arial"/>
          <w:b w:val="false"/>
          <w:i w:val="false"/>
          <w:sz w:val="24"/>
          <w:szCs w:val="24"/>
          <w:lang w:val="bg-BG"/>
        </w:rPr>
        <w:t>Назначава се представител на ръководството</w:t>
      </w:r>
      <w:r>
        <w:rPr>
          <w:rFonts w:cs="Arial;Arial" w:ascii="Arial;Arial" w:hAnsi="Arial;Arial"/>
          <w:b w:val="false"/>
          <w:i w:val="false"/>
          <w:sz w:val="24"/>
          <w:szCs w:val="24"/>
        </w:rPr>
        <w:t xml:space="preserve"> за система</w:t>
      </w:r>
      <w:r>
        <w:rPr>
          <w:rFonts w:cs="Arial;Arial" w:ascii="Arial;Arial" w:hAnsi="Arial;Arial"/>
          <w:b w:val="false"/>
          <w:i w:val="false"/>
          <w:sz w:val="24"/>
          <w:szCs w:val="24"/>
          <w:lang w:val="bg-BG"/>
        </w:rPr>
        <w:t>та</w:t>
      </w:r>
      <w:r>
        <w:rPr>
          <w:rFonts w:cs="Arial;Arial" w:ascii="Arial;Arial" w:hAnsi="Arial;Arial"/>
          <w:b w:val="false"/>
          <w:i w:val="false"/>
          <w:sz w:val="24"/>
          <w:szCs w:val="24"/>
        </w:rPr>
        <w:t xml:space="preserve"> за </w:t>
      </w:r>
      <w:r>
        <w:rPr>
          <w:rFonts w:cs="Arial;Arial" w:ascii="Arial;Arial" w:hAnsi="Arial;Arial"/>
          <w:b w:val="false"/>
          <w:i w:val="false"/>
          <w:sz w:val="24"/>
          <w:szCs w:val="24"/>
          <w:lang w:val="bg-BG"/>
        </w:rPr>
        <w:t>енергийно управление</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Формира се енергиен мениджмънт екип, които</w:t>
      </w:r>
      <w:r>
        <w:rPr>
          <w:rFonts w:cs="Arial;Arial" w:ascii="Arial;Arial" w:hAnsi="Arial;Arial"/>
          <w:b w:val="false"/>
          <w:i w:val="false"/>
          <w:sz w:val="24"/>
          <w:szCs w:val="24"/>
        </w:rPr>
        <w:t xml:space="preserve"> обхваща всички функционални ръководители</w:t>
      </w:r>
      <w:r>
        <w:rPr>
          <w:rFonts w:cs="Arial;Arial" w:ascii="Arial;Arial" w:hAnsi="Arial;Arial"/>
          <w:b w:val="false"/>
          <w:i w:val="false"/>
          <w:sz w:val="24"/>
          <w:szCs w:val="24"/>
          <w:lang w:val="bg-BG"/>
        </w:rPr>
        <w:t>, които са под контрола на Представителя на ръководството</w:t>
      </w:r>
      <w:r>
        <w:rPr>
          <w:rFonts w:cs="Arial;Arial" w:ascii="Arial;Arial" w:hAnsi="Arial;Arial"/>
          <w:b w:val="false"/>
          <w:i w:val="false"/>
          <w:sz w:val="24"/>
          <w:szCs w:val="24"/>
        </w:rPr>
        <w:t xml:space="preserve">. Списъкът на енергийния мениджмънт екип е одобрен от висшето ръководство и се </w:t>
      </w:r>
      <w:r>
        <w:rPr>
          <w:rFonts w:cs="Arial;Arial" w:ascii="Arial;Arial" w:hAnsi="Arial;Arial"/>
          <w:b w:val="false"/>
          <w:i w:val="false"/>
          <w:sz w:val="24"/>
          <w:szCs w:val="24"/>
          <w:lang w:val="bg-BG"/>
        </w:rPr>
        <w:t>съгласува с Представителя на ръководството.</w:t>
      </w:r>
    </w:p>
    <w:p>
      <w:pPr>
        <w:pStyle w:val="BodyTextIndent3"/>
        <w:numPr>
          <w:ilvl w:val="0"/>
          <w:numId w:val="8"/>
        </w:numPr>
        <w:tabs>
          <w:tab w:val="clear" w:pos="936"/>
        </w:tabs>
        <w:spacing w:before="120" w:after="0"/>
        <w:ind w:hanging="720" w:start="1800" w:end="0"/>
        <w:jc w:val="both"/>
        <w:rPr>
          <w:rFonts w:ascii="Arial;Arial" w:hAnsi="Arial;Arial" w:cs="Arial;Arial"/>
          <w:b w:val="false"/>
          <w:i w:val="false"/>
          <w:sz w:val="24"/>
          <w:szCs w:val="24"/>
        </w:rPr>
      </w:pPr>
      <w:r>
        <w:rPr>
          <w:rFonts w:cs="Arial;Arial" w:ascii="Arial;Arial" w:hAnsi="Arial;Arial"/>
          <w:b w:val="false"/>
          <w:i w:val="false"/>
          <w:sz w:val="24"/>
          <w:szCs w:val="24"/>
        </w:rPr>
        <w:t>Предоставя</w:t>
      </w:r>
      <w:r>
        <w:rPr>
          <w:rFonts w:cs="Arial;Arial" w:ascii="Arial;Arial" w:hAnsi="Arial;Arial"/>
          <w:b w:val="false"/>
          <w:i w:val="false"/>
          <w:sz w:val="24"/>
          <w:szCs w:val="24"/>
          <w:lang w:val="bg-BG"/>
        </w:rPr>
        <w:t>т се</w:t>
      </w:r>
      <w:r>
        <w:rPr>
          <w:rFonts w:cs="Arial;Arial" w:ascii="Arial;Arial" w:hAnsi="Arial;Arial"/>
          <w:b w:val="false"/>
          <w:i w:val="false"/>
          <w:sz w:val="24"/>
          <w:szCs w:val="24"/>
        </w:rPr>
        <w:t xml:space="preserve"> всички</w:t>
      </w:r>
      <w:r>
        <w:rPr>
          <w:rFonts w:cs="Arial;Arial" w:ascii="Arial;Arial" w:hAnsi="Arial;Arial"/>
          <w:b w:val="false"/>
          <w:i w:val="false"/>
          <w:sz w:val="24"/>
          <w:szCs w:val="24"/>
          <w:lang w:val="bg-BG"/>
        </w:rPr>
        <w:t xml:space="preserve"> необходими</w:t>
      </w:r>
      <w:r>
        <w:rPr>
          <w:rFonts w:cs="Arial;Arial" w:ascii="Arial;Arial" w:hAnsi="Arial;Arial"/>
          <w:b w:val="false"/>
          <w:i w:val="false"/>
          <w:sz w:val="24"/>
          <w:szCs w:val="24"/>
        </w:rPr>
        <w:t xml:space="preserve"> ресурси, за да</w:t>
      </w:r>
      <w:r>
        <w:rPr>
          <w:rFonts w:cs="Arial;Arial" w:ascii="Arial;Arial" w:hAnsi="Arial;Arial"/>
          <w:b w:val="false"/>
          <w:i w:val="false"/>
          <w:sz w:val="24"/>
          <w:szCs w:val="24"/>
          <w:lang w:val="bg-BG"/>
        </w:rPr>
        <w:t xml:space="preserve"> се</w:t>
      </w:r>
      <w:r>
        <w:rPr>
          <w:rFonts w:cs="Arial;Arial" w:ascii="Arial;Arial" w:hAnsi="Arial;Arial"/>
          <w:b w:val="false"/>
          <w:i w:val="false"/>
          <w:sz w:val="24"/>
          <w:szCs w:val="24"/>
        </w:rPr>
        <w:t xml:space="preserve"> създаде, внедри и поддържа </w:t>
      </w:r>
      <w:r>
        <w:rPr>
          <w:rFonts w:cs="Arial;Arial" w:ascii="Arial;Arial" w:hAnsi="Arial;Arial"/>
          <w:b w:val="false"/>
          <w:i w:val="false"/>
          <w:sz w:val="24"/>
          <w:szCs w:val="24"/>
          <w:lang w:val="bg-BG"/>
        </w:rPr>
        <w:t>СЕУ</w:t>
      </w:r>
      <w:r>
        <w:rPr>
          <w:rFonts w:cs="Arial;Arial" w:ascii="Arial;Arial" w:hAnsi="Arial;Arial"/>
          <w:b w:val="false"/>
          <w:i w:val="false"/>
          <w:sz w:val="24"/>
          <w:szCs w:val="24"/>
        </w:rPr>
        <w:t>. Всички</w:t>
      </w:r>
      <w:r>
        <w:rPr>
          <w:rFonts w:cs="Arial;Arial" w:ascii="Arial;Arial" w:hAnsi="Arial;Arial"/>
          <w:b w:val="false"/>
          <w:i w:val="false"/>
          <w:sz w:val="24"/>
          <w:szCs w:val="24"/>
          <w:lang w:val="bg-BG"/>
        </w:rPr>
        <w:t xml:space="preserve"> необходими</w:t>
      </w:r>
      <w:r>
        <w:rPr>
          <w:rFonts w:cs="Arial;Arial" w:ascii="Arial;Arial" w:hAnsi="Arial;Arial"/>
          <w:b w:val="false"/>
          <w:i w:val="false"/>
          <w:sz w:val="24"/>
          <w:szCs w:val="24"/>
        </w:rPr>
        <w:t xml:space="preserve"> ресурси, се определят и съобщават на </w:t>
      </w:r>
      <w:r>
        <w:rPr>
          <w:rFonts w:cs="Arial;Arial" w:ascii="Arial;Arial" w:hAnsi="Arial;Arial"/>
          <w:b w:val="false"/>
          <w:i w:val="false"/>
          <w:sz w:val="24"/>
          <w:szCs w:val="24"/>
          <w:lang w:val="bg-BG"/>
        </w:rPr>
        <w:t>функционалното ръководство</w:t>
      </w:r>
      <w:r>
        <w:rPr>
          <w:rFonts w:cs="Arial;Arial" w:ascii="Arial;Arial" w:hAnsi="Arial;Arial"/>
          <w:b w:val="false"/>
          <w:i w:val="false"/>
          <w:sz w:val="24"/>
          <w:szCs w:val="24"/>
        </w:rPr>
        <w:t xml:space="preserve"> и също се обсъжда</w:t>
      </w:r>
      <w:r>
        <w:rPr>
          <w:rFonts w:cs="Arial;Arial" w:ascii="Arial;Arial" w:hAnsi="Arial;Arial"/>
          <w:b w:val="false"/>
          <w:i w:val="false"/>
          <w:sz w:val="24"/>
          <w:szCs w:val="24"/>
          <w:lang w:val="bg-BG"/>
        </w:rPr>
        <w:t>т</w:t>
      </w:r>
      <w:r>
        <w:rPr>
          <w:rFonts w:cs="Arial;Arial" w:ascii="Arial;Arial" w:hAnsi="Arial;Arial"/>
          <w:b w:val="false"/>
          <w:i w:val="false"/>
          <w:sz w:val="24"/>
          <w:szCs w:val="24"/>
        </w:rPr>
        <w:t xml:space="preserve"> с енергийния мениджмънт екип. Ако т</w:t>
      </w:r>
      <w:r>
        <w:rPr>
          <w:rFonts w:cs="Arial;Arial" w:ascii="Arial;Arial" w:hAnsi="Arial;Arial"/>
          <w:b w:val="false"/>
          <w:i w:val="false"/>
          <w:sz w:val="24"/>
          <w:szCs w:val="24"/>
          <w:lang w:val="bg-BG"/>
        </w:rPr>
        <w:t>е</w:t>
      </w:r>
      <w:r>
        <w:rPr>
          <w:rFonts w:cs="Arial;Arial" w:ascii="Arial;Arial" w:hAnsi="Arial;Arial"/>
          <w:b w:val="false"/>
          <w:i w:val="false"/>
          <w:sz w:val="24"/>
          <w:szCs w:val="24"/>
        </w:rPr>
        <w:t xml:space="preserve"> не </w:t>
      </w:r>
      <w:r>
        <w:rPr>
          <w:rFonts w:cs="Arial;Arial" w:ascii="Arial;Arial" w:hAnsi="Arial;Arial"/>
          <w:b w:val="false"/>
          <w:i w:val="false"/>
          <w:sz w:val="24"/>
          <w:szCs w:val="24"/>
          <w:lang w:val="bg-BG"/>
        </w:rPr>
        <w:t>са</w:t>
      </w:r>
      <w:r>
        <w:rPr>
          <w:rFonts w:cs="Arial;Arial" w:ascii="Arial;Arial" w:hAnsi="Arial;Arial"/>
          <w:b w:val="false"/>
          <w:i w:val="false"/>
          <w:sz w:val="24"/>
          <w:szCs w:val="24"/>
        </w:rPr>
        <w:t xml:space="preserve"> определен</w:t>
      </w:r>
      <w:r>
        <w:rPr>
          <w:rFonts w:cs="Arial;Arial" w:ascii="Arial;Arial" w:hAnsi="Arial;Arial"/>
          <w:b w:val="false"/>
          <w:i w:val="false"/>
          <w:sz w:val="24"/>
          <w:szCs w:val="24"/>
          <w:lang w:val="bg-BG"/>
        </w:rPr>
        <w:t>и</w:t>
      </w:r>
      <w:r>
        <w:rPr>
          <w:rFonts w:cs="Arial;Arial" w:ascii="Arial;Arial" w:hAnsi="Arial;Arial"/>
          <w:b w:val="false"/>
          <w:i w:val="false"/>
          <w:sz w:val="24"/>
          <w:szCs w:val="24"/>
        </w:rPr>
        <w:t>, както е необходимо</w:t>
      </w:r>
      <w:r>
        <w:rPr>
          <w:rFonts w:cs="Arial;Arial" w:ascii="Arial;Arial" w:hAnsi="Arial;Arial"/>
          <w:b w:val="false"/>
          <w:i w:val="false"/>
          <w:sz w:val="24"/>
          <w:szCs w:val="24"/>
          <w:lang w:val="bg-BG"/>
        </w:rPr>
        <w:t>, се дават на Ръководството за одобрение.</w:t>
      </w:r>
    </w:p>
    <w:p>
      <w:pPr>
        <w:pStyle w:val="BodyTextIndent3"/>
        <w:tabs>
          <w:tab w:val="clear" w:pos="936"/>
          <w:tab w:val="left" w:pos="1800" w:leader="none"/>
        </w:tabs>
        <w:spacing w:before="120" w:after="0"/>
        <w:ind w:hanging="0" w:start="180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Определяне на обхвата и границите на СЕУ, както са дадени в глава-1</w:t>
      </w:r>
    </w:p>
    <w:p>
      <w:pPr>
        <w:pStyle w:val="BodyTextIndent3"/>
        <w:numPr>
          <w:ilvl w:val="0"/>
          <w:numId w:val="8"/>
        </w:numPr>
        <w:tabs>
          <w:tab w:val="clear" w:pos="936"/>
        </w:tabs>
        <w:spacing w:before="120" w:after="0"/>
        <w:ind w:hanging="720" w:start="1800" w:end="0"/>
        <w:jc w:val="both"/>
        <w:rPr>
          <w:rFonts w:ascii="Arial;Arial" w:hAnsi="Arial;Arial" w:cs="Arial;Arial"/>
          <w:b w:val="false"/>
          <w:i w:val="false"/>
          <w:sz w:val="24"/>
          <w:szCs w:val="24"/>
        </w:rPr>
      </w:pPr>
      <w:r>
        <w:rPr>
          <w:rFonts w:cs="Arial;Arial" w:ascii="Arial;Arial" w:hAnsi="Arial;Arial"/>
          <w:b w:val="false"/>
          <w:i w:val="false"/>
          <w:sz w:val="24"/>
          <w:szCs w:val="24"/>
          <w:lang w:val="bg-BG"/>
        </w:rPr>
        <w:t>Общуването е от важно значение за системата за енергийно управление при официалната месечна среща или неформална дискусия, както и за върхови обзорни срещи с функционалните ръководители</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По-нататъшната комуникация се запазва при всички срещи.</w:t>
      </w:r>
    </w:p>
    <w:p>
      <w:pPr>
        <w:pStyle w:val="BodyTextIndent3"/>
        <w:numPr>
          <w:ilvl w:val="0"/>
          <w:numId w:val="8"/>
        </w:numPr>
        <w:tabs>
          <w:tab w:val="clear" w:pos="936"/>
        </w:tabs>
        <w:spacing w:before="120" w:after="0"/>
        <w:ind w:hanging="720" w:start="1800" w:end="0"/>
        <w:jc w:val="both"/>
        <w:rPr>
          <w:rFonts w:ascii="Arial;Arial" w:hAnsi="Arial;Arial" w:cs="Arial;Arial"/>
          <w:b w:val="false"/>
          <w:i w:val="false"/>
          <w:sz w:val="24"/>
          <w:szCs w:val="24"/>
        </w:rPr>
      </w:pPr>
      <w:r>
        <w:rPr>
          <w:rFonts w:cs="Arial;Arial" w:ascii="Arial;Arial" w:hAnsi="Arial;Arial"/>
          <w:b w:val="false"/>
          <w:i w:val="false"/>
          <w:sz w:val="24"/>
          <w:szCs w:val="24"/>
          <w:lang w:val="bg-BG"/>
        </w:rPr>
        <w:t xml:space="preserve">Установени са </w:t>
      </w:r>
      <w:r>
        <w:rPr>
          <w:rFonts w:cs="Arial;Arial" w:ascii="Arial;Arial" w:hAnsi="Arial;Arial"/>
          <w:b w:val="false"/>
          <w:i w:val="false"/>
          <w:sz w:val="24"/>
          <w:szCs w:val="24"/>
        </w:rPr>
        <w:t>енергийн</w:t>
      </w:r>
      <w:r>
        <w:rPr>
          <w:rFonts w:cs="Arial;Arial" w:ascii="Arial;Arial" w:hAnsi="Arial;Arial"/>
          <w:b w:val="false"/>
          <w:i w:val="false"/>
          <w:sz w:val="24"/>
          <w:szCs w:val="24"/>
          <w:lang w:val="bg-BG"/>
        </w:rPr>
        <w:t>ите</w:t>
      </w:r>
      <w:r>
        <w:rPr>
          <w:rFonts w:cs="Arial;Arial" w:ascii="Arial;Arial" w:hAnsi="Arial;Arial"/>
          <w:b w:val="false"/>
          <w:i w:val="false"/>
          <w:sz w:val="24"/>
          <w:szCs w:val="24"/>
        </w:rPr>
        <w:t xml:space="preserve"> цели и задачи</w:t>
      </w:r>
      <w:r>
        <w:rPr>
          <w:rFonts w:cs="Arial;Arial" w:ascii="Arial;Arial" w:hAnsi="Arial;Arial"/>
          <w:b w:val="false"/>
          <w:i w:val="false"/>
          <w:sz w:val="24"/>
          <w:szCs w:val="24"/>
          <w:lang w:val="bg-BG"/>
        </w:rPr>
        <w:t>. У</w:t>
      </w:r>
      <w:r>
        <w:rPr>
          <w:rFonts w:cs="Arial;Arial" w:ascii="Arial;Arial" w:hAnsi="Arial;Arial"/>
          <w:b w:val="false"/>
          <w:i w:val="false"/>
          <w:sz w:val="24"/>
          <w:szCs w:val="24"/>
        </w:rPr>
        <w:t xml:space="preserve">правлението на информацията </w:t>
      </w:r>
      <w:r>
        <w:rPr>
          <w:rFonts w:cs="Arial;Arial" w:ascii="Arial;Arial" w:hAnsi="Arial;Arial"/>
          <w:b w:val="false"/>
          <w:i w:val="false"/>
          <w:sz w:val="24"/>
          <w:szCs w:val="24"/>
          <w:lang w:val="bg-BG"/>
        </w:rPr>
        <w:t xml:space="preserve">в </w:t>
      </w:r>
      <w:r>
        <w:rPr>
          <w:rFonts w:cs="Arial;Arial" w:ascii="Arial;Arial" w:hAnsi="Arial;Arial"/>
          <w:b w:val="false"/>
          <w:i w:val="false"/>
          <w:sz w:val="24"/>
          <w:szCs w:val="24"/>
        </w:rPr>
        <w:t xml:space="preserve">доклада, </w:t>
      </w:r>
      <w:r>
        <w:rPr>
          <w:rFonts w:cs="Arial;Arial" w:ascii="Arial;Arial" w:hAnsi="Arial;Arial"/>
          <w:b w:val="false"/>
          <w:i w:val="false"/>
          <w:sz w:val="24"/>
          <w:szCs w:val="24"/>
          <w:lang w:val="bg-BG"/>
        </w:rPr>
        <w:t xml:space="preserve">е </w:t>
      </w:r>
      <w:r>
        <w:rPr>
          <w:rFonts w:cs="Arial;Arial" w:ascii="Arial;Arial" w:hAnsi="Arial;Arial"/>
          <w:b w:val="false"/>
          <w:i w:val="false"/>
          <w:sz w:val="24"/>
          <w:szCs w:val="24"/>
        </w:rPr>
        <w:t>пред</w:t>
      </w:r>
      <w:r>
        <w:rPr>
          <w:rFonts w:cs="Arial;Arial" w:ascii="Arial;Arial" w:hAnsi="Arial;Arial"/>
          <w:b w:val="false"/>
          <w:i w:val="false"/>
          <w:sz w:val="24"/>
          <w:szCs w:val="24"/>
          <w:lang w:val="bg-BG"/>
        </w:rPr>
        <w:t>о</w:t>
      </w:r>
      <w:r>
        <w:rPr>
          <w:rFonts w:cs="Arial;Arial" w:ascii="Arial;Arial" w:hAnsi="Arial;Arial"/>
          <w:b w:val="false"/>
          <w:i w:val="false"/>
          <w:sz w:val="24"/>
          <w:szCs w:val="24"/>
        </w:rPr>
        <w:t>ставен</w:t>
      </w:r>
      <w:r>
        <w:rPr>
          <w:rFonts w:cs="Arial;Arial" w:ascii="Arial;Arial" w:hAnsi="Arial;Arial"/>
          <w:b w:val="false"/>
          <w:i w:val="false"/>
          <w:sz w:val="24"/>
          <w:szCs w:val="24"/>
          <w:lang w:val="bg-BG"/>
        </w:rPr>
        <w:t>а</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на</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Представителя на ръководството</w:t>
      </w:r>
      <w:r>
        <w:rPr>
          <w:rFonts w:cs="Arial;Arial" w:ascii="Arial;Arial" w:hAnsi="Arial;Arial"/>
          <w:b w:val="false"/>
          <w:i w:val="false"/>
          <w:sz w:val="24"/>
          <w:szCs w:val="24"/>
        </w:rPr>
        <w:t>.</w:t>
      </w:r>
    </w:p>
    <w:p>
      <w:pPr>
        <w:pStyle w:val="BodyTextIndent3"/>
        <w:numPr>
          <w:ilvl w:val="0"/>
          <w:numId w:val="8"/>
        </w:numPr>
        <w:tabs>
          <w:tab w:val="clear" w:pos="936"/>
        </w:tabs>
        <w:spacing w:before="120" w:after="0"/>
        <w:ind w:hanging="720" w:start="1800" w:end="0"/>
        <w:jc w:val="both"/>
        <w:rPr>
          <w:rFonts w:ascii="Arial;Arial" w:hAnsi="Arial;Arial" w:cs="Arial;Arial"/>
          <w:b w:val="false"/>
          <w:i w:val="false"/>
          <w:sz w:val="24"/>
          <w:szCs w:val="24"/>
        </w:rPr>
      </w:pPr>
      <w:r>
        <w:rPr>
          <w:rFonts w:cs="Arial;Arial" w:ascii="Arial;Arial" w:hAnsi="Arial;Arial"/>
          <w:b w:val="false"/>
          <w:i w:val="false"/>
          <w:sz w:val="24"/>
          <w:szCs w:val="24"/>
        </w:rPr>
        <w:t>Гарантиране, че показателите за енергийна ефективност са подходящи за нашата дейност.</w:t>
      </w:r>
    </w:p>
    <w:p>
      <w:pPr>
        <w:pStyle w:val="BodyTextIndent3"/>
        <w:numPr>
          <w:ilvl w:val="0"/>
          <w:numId w:val="8"/>
        </w:numPr>
        <w:tabs>
          <w:tab w:val="clear" w:pos="936"/>
        </w:tabs>
        <w:spacing w:before="120" w:after="0"/>
        <w:ind w:hanging="720" w:start="1800" w:end="0"/>
        <w:jc w:val="both"/>
        <w:rPr>
          <w:rFonts w:ascii="Arial;Arial" w:hAnsi="Arial;Arial" w:cs="Arial;Arial"/>
          <w:b w:val="false"/>
          <w:i w:val="false"/>
          <w:sz w:val="24"/>
          <w:szCs w:val="24"/>
        </w:rPr>
      </w:pPr>
      <w:r>
        <w:rPr>
          <w:rFonts w:cs="Arial;Arial" w:ascii="Arial;Arial" w:hAnsi="Arial;Arial"/>
          <w:b w:val="false"/>
          <w:i w:val="false"/>
          <w:sz w:val="24"/>
          <w:szCs w:val="24"/>
          <w:lang w:val="bg-BG"/>
        </w:rPr>
        <w:t xml:space="preserve">Осигуряване на </w:t>
      </w:r>
      <w:r>
        <w:rPr>
          <w:rFonts w:cs="Arial;Arial" w:ascii="Arial;Arial" w:hAnsi="Arial;Arial"/>
          <w:b w:val="false"/>
          <w:i w:val="false"/>
          <w:sz w:val="24"/>
          <w:szCs w:val="24"/>
        </w:rPr>
        <w:t xml:space="preserve">енергийна ефективност </w:t>
      </w:r>
      <w:r>
        <w:rPr>
          <w:rFonts w:cs="Arial;Arial" w:ascii="Arial;Arial" w:hAnsi="Arial;Arial"/>
          <w:b w:val="false"/>
          <w:i w:val="false"/>
          <w:sz w:val="24"/>
          <w:szCs w:val="24"/>
          <w:lang w:val="bg-BG"/>
        </w:rPr>
        <w:t>при</w:t>
      </w:r>
      <w:r>
        <w:rPr>
          <w:rFonts w:cs="Arial;Arial" w:ascii="Arial;Arial" w:hAnsi="Arial;Arial"/>
          <w:b w:val="false"/>
          <w:i w:val="false"/>
          <w:sz w:val="24"/>
          <w:szCs w:val="24"/>
        </w:rPr>
        <w:t xml:space="preserve"> дългосрочно планиране, както и включени</w:t>
      </w:r>
      <w:r>
        <w:rPr>
          <w:rFonts w:cs="Arial;Arial" w:ascii="Arial;Arial" w:hAnsi="Arial;Arial"/>
          <w:b w:val="false"/>
          <w:i w:val="false"/>
          <w:sz w:val="24"/>
          <w:szCs w:val="24"/>
          <w:lang w:val="bg-BG"/>
        </w:rPr>
        <w:t xml:space="preserve">те </w:t>
      </w:r>
      <w:r>
        <w:rPr>
          <w:rFonts w:cs="Arial;Arial" w:ascii="Arial;Arial" w:hAnsi="Arial;Arial"/>
          <w:b w:val="false"/>
          <w:i w:val="false"/>
          <w:sz w:val="24"/>
          <w:szCs w:val="24"/>
        </w:rPr>
        <w:t>стратегически планове.</w:t>
      </w:r>
    </w:p>
    <w:p>
      <w:pPr>
        <w:pStyle w:val="BodyTextIndent3"/>
        <w:numPr>
          <w:ilvl w:val="0"/>
          <w:numId w:val="8"/>
        </w:numPr>
        <w:tabs>
          <w:tab w:val="clear" w:pos="936"/>
        </w:tabs>
        <w:spacing w:before="120" w:after="0"/>
        <w:ind w:hanging="720" w:start="1800" w:end="0"/>
        <w:jc w:val="both"/>
        <w:rPr>
          <w:rFonts w:ascii="Arial;Arial" w:hAnsi="Arial;Arial" w:cs="Arial;Arial"/>
          <w:b w:val="false"/>
          <w:i w:val="false"/>
          <w:sz w:val="24"/>
          <w:szCs w:val="24"/>
        </w:rPr>
      </w:pPr>
      <w:r>
        <w:rPr>
          <w:rFonts w:cs="Arial;Arial" w:ascii="Arial;Arial" w:hAnsi="Arial;Arial"/>
          <w:b w:val="false"/>
          <w:i w:val="false"/>
          <w:sz w:val="24"/>
          <w:szCs w:val="24"/>
        </w:rPr>
        <w:t>Осигуряване на използване на енергия, потребление, цели и целеви равнища</w:t>
      </w:r>
      <w:r>
        <w:rPr>
          <w:rFonts w:cs="Arial;Arial" w:ascii="Arial;Arial" w:hAnsi="Arial;Arial"/>
          <w:b w:val="false"/>
          <w:i w:val="false"/>
          <w:sz w:val="24"/>
          <w:szCs w:val="24"/>
          <w:lang w:val="bg-BG"/>
        </w:rPr>
        <w:t>. Р</w:t>
      </w:r>
      <w:r>
        <w:rPr>
          <w:rFonts w:cs="Arial;Arial" w:ascii="Arial;Arial" w:hAnsi="Arial;Arial"/>
          <w:b w:val="false"/>
          <w:i w:val="false"/>
          <w:sz w:val="24"/>
          <w:szCs w:val="24"/>
        </w:rPr>
        <w:t>езултати</w:t>
      </w:r>
      <w:r>
        <w:rPr>
          <w:rFonts w:cs="Arial;Arial" w:ascii="Arial;Arial" w:hAnsi="Arial;Arial"/>
          <w:b w:val="false"/>
          <w:i w:val="false"/>
          <w:sz w:val="24"/>
          <w:szCs w:val="24"/>
          <w:lang w:val="bg-BG"/>
        </w:rPr>
        <w:t>те</w:t>
      </w:r>
      <w:r>
        <w:rPr>
          <w:rFonts w:cs="Arial;Arial" w:ascii="Arial;Arial" w:hAnsi="Arial;Arial"/>
          <w:b w:val="false"/>
          <w:i w:val="false"/>
          <w:sz w:val="24"/>
          <w:szCs w:val="24"/>
        </w:rPr>
        <w:t xml:space="preserve"> се измерват и отчитат в месечния доклад за управление, </w:t>
      </w:r>
      <w:r>
        <w:rPr>
          <w:rFonts w:cs="Arial;Arial" w:ascii="Arial;Arial" w:hAnsi="Arial;Arial"/>
          <w:b w:val="false"/>
          <w:i w:val="false"/>
          <w:sz w:val="24"/>
          <w:szCs w:val="24"/>
          <w:lang w:val="bg-BG"/>
        </w:rPr>
        <w:t>също така се</w:t>
      </w:r>
      <w:r>
        <w:rPr>
          <w:rFonts w:cs="Arial;Arial" w:ascii="Arial;Arial" w:hAnsi="Arial;Arial"/>
          <w:b w:val="false"/>
          <w:i w:val="false"/>
          <w:sz w:val="24"/>
          <w:szCs w:val="24"/>
        </w:rPr>
        <w:t xml:space="preserve"> обсъ</w:t>
      </w:r>
      <w:r>
        <w:rPr>
          <w:rFonts w:cs="Arial;Arial" w:ascii="Arial;Arial" w:hAnsi="Arial;Arial"/>
          <w:b w:val="false"/>
          <w:i w:val="false"/>
          <w:sz w:val="24"/>
          <w:szCs w:val="24"/>
          <w:lang w:val="bg-BG"/>
        </w:rPr>
        <w:t>ждат</w:t>
      </w:r>
      <w:r>
        <w:rPr>
          <w:rFonts w:cs="Arial;Arial" w:ascii="Arial;Arial" w:hAnsi="Arial;Arial"/>
          <w:b w:val="false"/>
          <w:i w:val="false"/>
          <w:sz w:val="24"/>
          <w:szCs w:val="24"/>
        </w:rPr>
        <w:t xml:space="preserve"> в срещи</w:t>
      </w:r>
      <w:r>
        <w:rPr>
          <w:rFonts w:cs="Arial;Arial" w:ascii="Arial;Arial" w:hAnsi="Arial;Arial"/>
          <w:b w:val="false"/>
          <w:i w:val="false"/>
          <w:sz w:val="24"/>
          <w:szCs w:val="24"/>
          <w:lang w:val="bg-BG"/>
        </w:rPr>
        <w:t>те</w:t>
      </w:r>
      <w:r>
        <w:rPr>
          <w:rFonts w:cs="Arial;Arial" w:ascii="Arial;Arial" w:hAnsi="Arial;Arial"/>
          <w:b w:val="false"/>
          <w:i w:val="false"/>
          <w:sz w:val="24"/>
          <w:szCs w:val="24"/>
        </w:rPr>
        <w:t xml:space="preserve"> за </w:t>
      </w:r>
      <w:r>
        <w:rPr>
          <w:rFonts w:cs="Arial;Arial" w:ascii="Arial;Arial" w:hAnsi="Arial;Arial"/>
          <w:b w:val="false"/>
          <w:i w:val="false"/>
          <w:sz w:val="24"/>
          <w:szCs w:val="24"/>
          <w:lang w:val="bg-BG"/>
        </w:rPr>
        <w:t>енергийно управление</w:t>
      </w:r>
      <w:r>
        <w:rPr>
          <w:rFonts w:cs="Arial;Arial" w:ascii="Arial;Arial" w:hAnsi="Arial;Arial"/>
          <w:b w:val="false"/>
          <w:i w:val="false"/>
          <w:sz w:val="24"/>
          <w:szCs w:val="24"/>
        </w:rPr>
        <w:t xml:space="preserve">, както и в прегледа на </w:t>
      </w:r>
      <w:r>
        <w:rPr>
          <w:rFonts w:cs="Arial;Arial" w:ascii="Arial;Arial" w:hAnsi="Arial;Arial"/>
          <w:b w:val="false"/>
          <w:i w:val="false"/>
          <w:sz w:val="24"/>
          <w:szCs w:val="24"/>
          <w:lang w:val="bg-BG"/>
        </w:rPr>
        <w:t>ръководните срещи.</w:t>
      </w:r>
    </w:p>
    <w:p>
      <w:pPr>
        <w:pStyle w:val="BodyTextIndent3"/>
        <w:numPr>
          <w:ilvl w:val="0"/>
          <w:numId w:val="8"/>
        </w:numPr>
        <w:tabs>
          <w:tab w:val="clear" w:pos="936"/>
          <w:tab w:val="left" w:pos="1080" w:leader="none"/>
        </w:tabs>
        <w:spacing w:before="120" w:after="0"/>
        <w:ind w:hanging="763" w:start="1843"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П</w:t>
      </w:r>
      <w:r>
        <w:rPr>
          <w:rFonts w:cs="Arial;Arial" w:ascii="Arial;Arial" w:hAnsi="Arial;Arial"/>
          <w:b w:val="false"/>
          <w:i w:val="false"/>
          <w:sz w:val="24"/>
          <w:szCs w:val="24"/>
        </w:rPr>
        <w:t>ланиран</w:t>
      </w:r>
      <w:r>
        <w:rPr>
          <w:rFonts w:cs="Arial;Arial" w:ascii="Arial;Arial" w:hAnsi="Arial;Arial"/>
          <w:b w:val="false"/>
          <w:i w:val="false"/>
          <w:sz w:val="24"/>
          <w:szCs w:val="24"/>
          <w:lang w:val="bg-BG"/>
        </w:rPr>
        <w:t xml:space="preserve">ето на </w:t>
      </w:r>
      <w:r>
        <w:rPr>
          <w:rFonts w:cs="Arial;Arial" w:ascii="Arial;Arial" w:hAnsi="Arial;Arial"/>
          <w:b w:val="false"/>
          <w:i w:val="false"/>
          <w:sz w:val="24"/>
          <w:szCs w:val="24"/>
        </w:rPr>
        <w:t>срещ</w:t>
      </w:r>
      <w:r>
        <w:rPr>
          <w:rFonts w:cs="Arial;Arial" w:ascii="Arial;Arial" w:hAnsi="Arial;Arial"/>
          <w:b w:val="false"/>
          <w:i w:val="false"/>
          <w:sz w:val="24"/>
          <w:szCs w:val="24"/>
          <w:lang w:val="bg-BG"/>
        </w:rPr>
        <w:t>ите</w:t>
      </w:r>
      <w:r>
        <w:rPr>
          <w:rFonts w:cs="Arial;Arial" w:ascii="Arial;Arial" w:hAnsi="Arial;Arial"/>
          <w:b w:val="false"/>
          <w:i w:val="false"/>
          <w:sz w:val="24"/>
          <w:szCs w:val="24"/>
        </w:rPr>
        <w:t xml:space="preserve"> за преглед на управлението се извършва най-малко веднъж на шест месеца.</w:t>
      </w:r>
    </w:p>
    <w:p>
      <w:pPr>
        <w:pStyle w:val="BodyTextIndent3"/>
        <w:tabs>
          <w:tab w:val="clear" w:pos="936"/>
          <w:tab w:val="left" w:pos="1080" w:leader="none"/>
        </w:tabs>
        <w:spacing w:before="120" w:after="0"/>
        <w:ind w:hanging="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Крайната отговорност за СЕУ се носи от Ръководството.</w:t>
      </w:r>
    </w:p>
    <w:p>
      <w:pPr>
        <w:pStyle w:val="BodyTextIndent3"/>
        <w:tabs>
          <w:tab w:val="clear" w:pos="936"/>
          <w:tab w:val="left" w:pos="1080" w:leader="none"/>
        </w:tabs>
        <w:spacing w:before="120" w:after="0"/>
        <w:ind w:hanging="108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rPr>
        <w:tab/>
        <w:t xml:space="preserve">Общите задължения на всички </w:t>
      </w:r>
      <w:r>
        <w:rPr>
          <w:rFonts w:cs="Arial;Arial" w:ascii="Arial;Arial" w:hAnsi="Arial;Arial"/>
          <w:b w:val="false"/>
          <w:i w:val="false"/>
          <w:sz w:val="24"/>
          <w:szCs w:val="24"/>
          <w:lang w:val="bg-BG"/>
        </w:rPr>
        <w:t xml:space="preserve">функционални ръководители </w:t>
      </w:r>
      <w:r>
        <w:rPr>
          <w:rFonts w:cs="Arial;Arial" w:ascii="Arial;Arial" w:hAnsi="Arial;Arial"/>
          <w:b w:val="false"/>
          <w:i w:val="false"/>
          <w:sz w:val="24"/>
          <w:szCs w:val="24"/>
        </w:rPr>
        <w:t>са разгледани по-долу;</w:t>
      </w:r>
    </w:p>
    <w:p>
      <w:pPr>
        <w:pStyle w:val="BodyTextIndent3"/>
        <w:tabs>
          <w:tab w:val="clear" w:pos="936"/>
          <w:tab w:val="left" w:pos="1080" w:leader="none"/>
        </w:tabs>
        <w:spacing w:before="120" w:after="0"/>
        <w:ind w:hanging="108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                 </w:t>
      </w:r>
    </w:p>
    <w:p>
      <w:pPr>
        <w:pStyle w:val="BodyTextIndent3"/>
        <w:tabs>
          <w:tab w:val="clear" w:pos="936"/>
          <w:tab w:val="left" w:pos="1080" w:leader="none"/>
        </w:tabs>
        <w:spacing w:before="120" w:after="0"/>
        <w:ind w:hanging="1080" w:start="1080" w:end="0"/>
        <w:jc w:val="both"/>
        <w:rPr>
          <w:rFonts w:ascii="Arial;Arial" w:hAnsi="Arial;Arial" w:cs="Arial;Arial"/>
          <w:b w:val="false"/>
          <w:i w:val="false"/>
          <w:sz w:val="24"/>
          <w:szCs w:val="24"/>
          <w:lang w:val="bg-BG"/>
        </w:rPr>
      </w:pPr>
      <w:r>
        <w:rPr>
          <w:rFonts w:cs="Arial;Arial" w:ascii="Arial;Arial" w:hAnsi="Arial;Arial"/>
          <w:i w:val="false"/>
          <w:sz w:val="24"/>
          <w:szCs w:val="24"/>
          <w:lang w:val="bg-BG"/>
        </w:rPr>
        <w:t>Общи отговорности</w:t>
      </w:r>
    </w:p>
    <w:p>
      <w:pPr>
        <w:pStyle w:val="BodyTextIndent3"/>
        <w:tabs>
          <w:tab w:val="clear" w:pos="936"/>
          <w:tab w:val="left" w:pos="1080" w:leader="none"/>
        </w:tabs>
        <w:spacing w:before="120" w:after="0"/>
        <w:ind w:hanging="1080" w:start="1080" w:end="0"/>
        <w:jc w:val="both"/>
        <w:rPr/>
      </w:pPr>
      <w:r>
        <w:rPr>
          <w:rFonts w:cs="Arial;Arial" w:ascii="Arial;Arial" w:hAnsi="Arial;Arial"/>
          <w:b w:val="false"/>
          <w:i w:val="false"/>
          <w:sz w:val="24"/>
          <w:szCs w:val="24"/>
        </w:rPr>
        <w:tab/>
      </w:r>
      <w:r>
        <w:rPr>
          <w:rFonts w:cs="Arial;Arial" w:ascii="Arial;Arial" w:hAnsi="Arial;Arial"/>
          <w:b w:val="false"/>
          <w:i w:val="false"/>
          <w:sz w:val="24"/>
          <w:szCs w:val="24"/>
          <w:lang w:val="bg-BG"/>
        </w:rPr>
        <w:t>Общите отговорности на всички функционални ръководители са:</w:t>
      </w:r>
    </w:p>
    <w:p>
      <w:pPr>
        <w:pStyle w:val="BodyTextIndent3"/>
        <w:numPr>
          <w:ilvl w:val="3"/>
          <w:numId w:val="28"/>
        </w:numPr>
        <w:tabs>
          <w:tab w:val="clear" w:pos="936"/>
          <w:tab w:val="left" w:pos="2160" w:leader="none"/>
        </w:tabs>
        <w:spacing w:before="120" w:after="0"/>
        <w:jc w:val="both"/>
        <w:rPr>
          <w:rFonts w:ascii="Arial;Arial" w:hAnsi="Arial;Arial" w:cs="Arial;Arial"/>
          <w:b w:val="false"/>
          <w:i w:val="false"/>
          <w:sz w:val="24"/>
          <w:szCs w:val="24"/>
        </w:rPr>
      </w:pPr>
      <w:r>
        <w:rPr>
          <w:rFonts w:cs="Arial;Arial" w:ascii="Arial;Arial" w:hAnsi="Arial;Arial"/>
          <w:b w:val="false"/>
          <w:i w:val="false"/>
          <w:sz w:val="24"/>
          <w:szCs w:val="24"/>
        </w:rPr>
        <w:t xml:space="preserve">Гарантиране, че дейностите се извършват </w:t>
      </w:r>
      <w:r>
        <w:rPr>
          <w:rFonts w:cs="Arial;Arial" w:ascii="Arial;Arial" w:hAnsi="Arial;Arial"/>
          <w:b w:val="false"/>
          <w:i w:val="false"/>
          <w:sz w:val="24"/>
          <w:szCs w:val="24"/>
          <w:lang w:val="bg-BG"/>
        </w:rPr>
        <w:t>съгласно</w:t>
      </w:r>
      <w:r>
        <w:rPr>
          <w:rFonts w:cs="Arial;Arial" w:ascii="Arial;Arial" w:hAnsi="Arial;Arial"/>
          <w:b w:val="false"/>
          <w:i w:val="false"/>
          <w:sz w:val="24"/>
          <w:szCs w:val="24"/>
        </w:rPr>
        <w:t xml:space="preserve"> препоръчваните методи</w:t>
      </w:r>
      <w:r>
        <w:rPr>
          <w:rFonts w:cs="Arial;Arial" w:ascii="Arial;Arial" w:hAnsi="Arial;Arial"/>
          <w:b w:val="false"/>
          <w:i w:val="false"/>
          <w:sz w:val="24"/>
          <w:szCs w:val="24"/>
          <w:lang w:val="bg-BG"/>
        </w:rPr>
        <w:t>,</w:t>
      </w:r>
      <w:r>
        <w:rPr>
          <w:rFonts w:cs="Arial;Arial" w:ascii="Arial;Arial" w:hAnsi="Arial;Arial"/>
          <w:b w:val="false"/>
          <w:i w:val="false"/>
          <w:sz w:val="24"/>
          <w:szCs w:val="24"/>
        </w:rPr>
        <w:t xml:space="preserve"> за да се осигури оптимално използване на енергията.</w:t>
      </w:r>
    </w:p>
    <w:p>
      <w:pPr>
        <w:pStyle w:val="BodyTextIndent3"/>
        <w:numPr>
          <w:ilvl w:val="3"/>
          <w:numId w:val="28"/>
        </w:numPr>
        <w:tabs>
          <w:tab w:val="clear" w:pos="936"/>
          <w:tab w:val="left" w:pos="2160" w:leader="none"/>
        </w:tabs>
        <w:spacing w:before="120" w:after="0"/>
        <w:jc w:val="both"/>
        <w:rPr>
          <w:rFonts w:ascii="Arial;Arial" w:hAnsi="Arial;Arial" w:cs="Arial;Arial"/>
          <w:b w:val="false"/>
          <w:i w:val="false"/>
          <w:sz w:val="24"/>
          <w:szCs w:val="24"/>
        </w:rPr>
      </w:pPr>
      <w:r>
        <w:rPr>
          <w:rFonts w:cs="Arial;Arial" w:ascii="Arial;Arial" w:hAnsi="Arial;Arial"/>
          <w:b w:val="false"/>
          <w:i w:val="false"/>
          <w:sz w:val="24"/>
          <w:szCs w:val="24"/>
        </w:rPr>
        <w:t xml:space="preserve">Изпълнение и преглед на ефективността на системата за </w:t>
      </w:r>
      <w:r>
        <w:rPr>
          <w:rFonts w:cs="Arial;Arial" w:ascii="Arial;Arial" w:hAnsi="Arial;Arial"/>
          <w:b w:val="false"/>
          <w:i w:val="false"/>
          <w:sz w:val="24"/>
          <w:szCs w:val="24"/>
          <w:lang w:val="bg-BG"/>
        </w:rPr>
        <w:t>енергийно управление.</w:t>
      </w:r>
    </w:p>
    <w:p>
      <w:pPr>
        <w:pStyle w:val="BodyTextIndent3"/>
        <w:numPr>
          <w:ilvl w:val="3"/>
          <w:numId w:val="28"/>
        </w:numPr>
        <w:tabs>
          <w:tab w:val="clear" w:pos="936"/>
          <w:tab w:val="left" w:pos="2160" w:leader="none"/>
        </w:tabs>
        <w:spacing w:before="120" w:after="0"/>
        <w:jc w:val="both"/>
        <w:rPr>
          <w:rFonts w:ascii="Arial;Arial" w:hAnsi="Arial;Arial" w:cs="Arial;Arial"/>
          <w:b w:val="false"/>
          <w:i w:val="false"/>
          <w:sz w:val="24"/>
          <w:szCs w:val="24"/>
        </w:rPr>
      </w:pPr>
      <w:r>
        <w:rPr>
          <w:rFonts w:cs="Arial;Arial" w:ascii="Arial;Arial" w:hAnsi="Arial;Arial"/>
          <w:b w:val="false"/>
          <w:i w:val="false"/>
          <w:sz w:val="24"/>
          <w:szCs w:val="24"/>
          <w:lang w:val="bg-BG"/>
        </w:rPr>
        <w:t>Да вземат участие при провеждане на вътрешния одит.</w:t>
      </w:r>
    </w:p>
    <w:p>
      <w:pPr>
        <w:pStyle w:val="BodyTextIndent3"/>
        <w:numPr>
          <w:ilvl w:val="3"/>
          <w:numId w:val="28"/>
        </w:numPr>
        <w:tabs>
          <w:tab w:val="clear" w:pos="936"/>
          <w:tab w:val="left" w:pos="2160" w:leader="none"/>
        </w:tabs>
        <w:spacing w:before="120" w:after="0"/>
        <w:jc w:val="both"/>
        <w:rPr>
          <w:rFonts w:ascii="Arial;Arial" w:hAnsi="Arial;Arial" w:cs="Arial;Arial"/>
          <w:b w:val="false"/>
          <w:i w:val="false"/>
          <w:sz w:val="24"/>
          <w:szCs w:val="24"/>
        </w:rPr>
      </w:pPr>
      <w:r>
        <w:rPr>
          <w:rFonts w:cs="Arial;Arial" w:ascii="Arial;Arial" w:hAnsi="Arial;Arial"/>
          <w:b w:val="false"/>
          <w:i w:val="false"/>
          <w:sz w:val="24"/>
          <w:szCs w:val="24"/>
          <w:lang w:val="bg-BG"/>
        </w:rPr>
        <w:t>Да инициира създаването на</w:t>
      </w:r>
      <w:r>
        <w:rPr>
          <w:rFonts w:cs="Arial;Arial" w:ascii="Arial;Arial" w:hAnsi="Arial;Arial"/>
          <w:b w:val="false"/>
          <w:i w:val="false"/>
          <w:sz w:val="24"/>
          <w:szCs w:val="24"/>
        </w:rPr>
        <w:t xml:space="preserve"> превантивни и коригиращи действия, в случай на всяко несъответствие по отношение на </w:t>
      </w:r>
      <w:r>
        <w:rPr>
          <w:rFonts w:cs="Arial;Arial" w:ascii="Arial;Arial" w:hAnsi="Arial;Arial"/>
          <w:b w:val="false"/>
          <w:i w:val="false"/>
          <w:sz w:val="24"/>
          <w:szCs w:val="24"/>
          <w:lang w:val="bg-BG"/>
        </w:rPr>
        <w:t>СЕУ</w:t>
      </w:r>
      <w:r>
        <w:rPr>
          <w:rFonts w:cs="Arial;Arial" w:ascii="Arial;Arial" w:hAnsi="Arial;Arial"/>
          <w:b w:val="false"/>
          <w:i w:val="false"/>
          <w:sz w:val="24"/>
          <w:szCs w:val="24"/>
        </w:rPr>
        <w:t>.</w:t>
      </w:r>
    </w:p>
    <w:p>
      <w:pPr>
        <w:pStyle w:val="BodyTextIndent3"/>
        <w:numPr>
          <w:ilvl w:val="3"/>
          <w:numId w:val="28"/>
        </w:numPr>
        <w:tabs>
          <w:tab w:val="clear" w:pos="936"/>
          <w:tab w:val="left" w:pos="2160" w:leader="none"/>
        </w:tabs>
        <w:spacing w:before="120" w:after="0"/>
        <w:jc w:val="both"/>
        <w:rPr>
          <w:rFonts w:ascii="Arial;Arial" w:hAnsi="Arial;Arial" w:cs="Arial;Arial"/>
          <w:b w:val="false"/>
          <w:i w:val="false"/>
          <w:sz w:val="24"/>
          <w:szCs w:val="24"/>
        </w:rPr>
      </w:pPr>
      <w:r>
        <w:rPr>
          <w:rFonts w:cs="Arial;Arial" w:ascii="Arial;Arial" w:hAnsi="Arial;Arial"/>
          <w:b w:val="false"/>
          <w:i w:val="false"/>
          <w:sz w:val="24"/>
          <w:szCs w:val="24"/>
          <w:lang w:val="bg-BG"/>
        </w:rPr>
        <w:t>Д</w:t>
      </w:r>
      <w:r>
        <w:rPr>
          <w:rFonts w:cs="Arial;Arial" w:ascii="Arial;Arial" w:hAnsi="Arial;Arial"/>
          <w:b w:val="false"/>
          <w:i w:val="false"/>
          <w:sz w:val="24"/>
          <w:szCs w:val="24"/>
        </w:rPr>
        <w:t>а определя нуж</w:t>
      </w:r>
      <w:r>
        <w:rPr>
          <w:rFonts w:cs="Arial;Arial" w:ascii="Arial;Arial" w:hAnsi="Arial;Arial"/>
          <w:b w:val="false"/>
          <w:i w:val="false"/>
          <w:sz w:val="24"/>
          <w:szCs w:val="24"/>
          <w:lang w:val="bg-BG"/>
        </w:rPr>
        <w:t xml:space="preserve">ните </w:t>
      </w:r>
      <w:r>
        <w:rPr>
          <w:rFonts w:cs="Arial;Arial" w:ascii="Arial;Arial" w:hAnsi="Arial;Arial"/>
          <w:b w:val="false"/>
          <w:i w:val="false"/>
          <w:sz w:val="24"/>
          <w:szCs w:val="24"/>
        </w:rPr>
        <w:t>обучени</w:t>
      </w:r>
      <w:r>
        <w:rPr>
          <w:rFonts w:cs="Arial;Arial" w:ascii="Arial;Arial" w:hAnsi="Arial;Arial"/>
          <w:b w:val="false"/>
          <w:i w:val="false"/>
          <w:sz w:val="24"/>
          <w:szCs w:val="24"/>
          <w:lang w:val="bg-BG"/>
        </w:rPr>
        <w:t>я</w:t>
      </w:r>
      <w:r>
        <w:rPr>
          <w:rFonts w:cs="Arial;Arial" w:ascii="Arial;Arial" w:hAnsi="Arial;Arial"/>
          <w:b w:val="false"/>
          <w:i w:val="false"/>
          <w:sz w:val="24"/>
          <w:szCs w:val="24"/>
        </w:rPr>
        <w:t xml:space="preserve"> на членовете на съответните отдели и</w:t>
      </w:r>
      <w:r>
        <w:rPr>
          <w:rFonts w:cs="Arial;Arial" w:ascii="Arial;Arial" w:hAnsi="Arial;Arial"/>
          <w:b w:val="false"/>
          <w:i w:val="false"/>
          <w:sz w:val="24"/>
          <w:szCs w:val="24"/>
          <w:lang w:val="bg-BG"/>
        </w:rPr>
        <w:t xml:space="preserve"> да</w:t>
      </w:r>
      <w:r>
        <w:rPr>
          <w:rFonts w:cs="Arial;Arial" w:ascii="Arial;Arial" w:hAnsi="Arial;Arial"/>
          <w:b w:val="false"/>
          <w:i w:val="false"/>
          <w:sz w:val="24"/>
          <w:szCs w:val="24"/>
        </w:rPr>
        <w:t xml:space="preserve"> координира с отдел </w:t>
      </w:r>
      <w:r>
        <w:rPr>
          <w:rFonts w:cs="Arial;Arial" w:ascii="Arial;Arial" w:hAnsi="Arial;Arial"/>
          <w:b w:val="false"/>
          <w:i w:val="false"/>
          <w:sz w:val="24"/>
          <w:szCs w:val="24"/>
          <w:lang w:val="bg-BG"/>
        </w:rPr>
        <w:t>„Човешки ресурси”</w:t>
      </w:r>
      <w:r>
        <w:rPr>
          <w:rFonts w:cs="Arial;Arial" w:ascii="Arial;Arial" w:hAnsi="Arial;Arial"/>
          <w:b w:val="false"/>
          <w:i w:val="false"/>
          <w:sz w:val="24"/>
          <w:szCs w:val="24"/>
        </w:rPr>
        <w:t xml:space="preserve"> в н</w:t>
      </w:r>
      <w:r>
        <w:rPr>
          <w:rFonts w:cs="Arial;Arial" w:ascii="Arial;Arial" w:hAnsi="Arial;Arial"/>
          <w:b w:val="false"/>
          <w:i w:val="false"/>
          <w:sz w:val="24"/>
          <w:szCs w:val="24"/>
          <w:lang w:val="bg-BG"/>
        </w:rPr>
        <w:t>амирането</w:t>
      </w:r>
      <w:r>
        <w:rPr>
          <w:rFonts w:cs="Arial;Arial" w:ascii="Arial;Arial" w:hAnsi="Arial;Arial"/>
          <w:b w:val="false"/>
          <w:i w:val="false"/>
          <w:sz w:val="24"/>
          <w:szCs w:val="24"/>
        </w:rPr>
        <w:t xml:space="preserve"> на правилните хора за обучение.</w:t>
      </w:r>
    </w:p>
    <w:p>
      <w:pPr>
        <w:pStyle w:val="BodyTextIndent3"/>
        <w:numPr>
          <w:ilvl w:val="3"/>
          <w:numId w:val="28"/>
        </w:numPr>
        <w:tabs>
          <w:tab w:val="clear" w:pos="936"/>
          <w:tab w:val="left" w:pos="2160" w:leader="none"/>
        </w:tabs>
        <w:spacing w:before="120" w:after="0"/>
        <w:jc w:val="both"/>
        <w:rPr>
          <w:rFonts w:ascii="Arial;Arial" w:hAnsi="Arial;Arial" w:cs="Arial;Arial"/>
          <w:b w:val="false"/>
          <w:i w:val="false"/>
          <w:sz w:val="24"/>
          <w:szCs w:val="24"/>
        </w:rPr>
      </w:pPr>
      <w:r>
        <w:rPr>
          <w:rFonts w:cs="Arial;Arial" w:ascii="Arial;Arial" w:hAnsi="Arial;Arial"/>
          <w:b w:val="false"/>
          <w:i w:val="false"/>
          <w:sz w:val="24"/>
          <w:szCs w:val="24"/>
          <w:lang w:val="bg-BG"/>
        </w:rPr>
        <w:t>И</w:t>
      </w:r>
      <w:r>
        <w:rPr>
          <w:rFonts w:cs="Arial;Arial" w:ascii="Arial;Arial" w:hAnsi="Arial;Arial"/>
          <w:b w:val="false"/>
          <w:i w:val="false"/>
          <w:sz w:val="24"/>
          <w:szCs w:val="24"/>
        </w:rPr>
        <w:t>дентифи</w:t>
      </w:r>
      <w:r>
        <w:rPr>
          <w:rFonts w:cs="Arial;Arial" w:ascii="Arial;Arial" w:hAnsi="Arial;Arial"/>
          <w:b w:val="false"/>
          <w:i w:val="false"/>
          <w:sz w:val="24"/>
          <w:szCs w:val="24"/>
          <w:lang w:val="bg-BG"/>
        </w:rPr>
        <w:t>кация</w:t>
      </w:r>
      <w:r>
        <w:rPr>
          <w:rFonts w:cs="Arial;Arial" w:ascii="Arial;Arial" w:hAnsi="Arial;Arial"/>
          <w:b w:val="false"/>
          <w:i w:val="false"/>
          <w:sz w:val="24"/>
          <w:szCs w:val="24"/>
        </w:rPr>
        <w:t>, контрол и подд</w:t>
      </w:r>
      <w:r>
        <w:rPr>
          <w:rFonts w:cs="Arial;Arial" w:ascii="Arial;Arial" w:hAnsi="Arial;Arial"/>
          <w:b w:val="false"/>
          <w:i w:val="false"/>
          <w:sz w:val="24"/>
          <w:szCs w:val="24"/>
          <w:lang w:val="bg-BG"/>
        </w:rPr>
        <w:t>ръжка на</w:t>
      </w:r>
      <w:r>
        <w:rPr>
          <w:rFonts w:cs="Arial;Arial" w:ascii="Arial;Arial" w:hAnsi="Arial;Arial"/>
          <w:b w:val="false"/>
          <w:i w:val="false"/>
          <w:sz w:val="24"/>
          <w:szCs w:val="24"/>
        </w:rPr>
        <w:t xml:space="preserve"> записи</w:t>
      </w:r>
      <w:r>
        <w:rPr>
          <w:rFonts w:cs="Arial;Arial" w:ascii="Arial;Arial" w:hAnsi="Arial;Arial"/>
          <w:b w:val="false"/>
          <w:i w:val="false"/>
          <w:sz w:val="24"/>
          <w:szCs w:val="24"/>
          <w:lang w:val="bg-BG"/>
        </w:rPr>
        <w:t>те</w:t>
      </w:r>
      <w:r>
        <w:rPr>
          <w:rFonts w:cs="Arial;Arial" w:ascii="Arial;Arial" w:hAnsi="Arial;Arial"/>
          <w:b w:val="false"/>
          <w:i w:val="false"/>
          <w:sz w:val="24"/>
          <w:szCs w:val="24"/>
        </w:rPr>
        <w:t xml:space="preserve">, свързани с техните </w:t>
      </w:r>
      <w:r>
        <w:rPr>
          <w:rFonts w:cs="Arial;Arial" w:ascii="Arial;Arial" w:hAnsi="Arial;Arial"/>
          <w:b w:val="false"/>
          <w:i w:val="false"/>
          <w:sz w:val="24"/>
          <w:szCs w:val="24"/>
          <w:lang w:val="bg-BG"/>
        </w:rPr>
        <w:t>отдели.</w:t>
      </w:r>
    </w:p>
    <w:p>
      <w:pPr>
        <w:pStyle w:val="BodyTextIndent3"/>
        <w:numPr>
          <w:ilvl w:val="3"/>
          <w:numId w:val="28"/>
        </w:numPr>
        <w:tabs>
          <w:tab w:val="clear" w:pos="936"/>
          <w:tab w:val="left" w:pos="1080" w:leader="none"/>
          <w:tab w:val="left" w:pos="2160" w:leader="none"/>
        </w:tabs>
        <w:spacing w:before="120" w:after="0"/>
        <w:jc w:val="both"/>
        <w:rPr>
          <w:rFonts w:ascii="Arial;Arial" w:hAnsi="Arial;Arial" w:cs="Arial;Arial"/>
          <w:b w:val="false"/>
          <w:i w:val="false"/>
          <w:sz w:val="24"/>
          <w:szCs w:val="24"/>
        </w:rPr>
      </w:pPr>
      <w:r>
        <w:rPr>
          <w:rFonts w:cs="Arial;Arial" w:ascii="Arial;Arial" w:hAnsi="Arial;Arial"/>
          <w:b w:val="false"/>
          <w:i w:val="false"/>
          <w:sz w:val="24"/>
          <w:szCs w:val="24"/>
        </w:rPr>
        <w:t xml:space="preserve">Изпълнение на политиката </w:t>
      </w:r>
      <w:r>
        <w:rPr>
          <w:rFonts w:cs="Arial;Arial" w:ascii="Arial;Arial" w:hAnsi="Arial;Arial"/>
          <w:b w:val="false"/>
          <w:i w:val="false"/>
          <w:sz w:val="24"/>
          <w:szCs w:val="24"/>
          <w:lang w:val="bg-BG"/>
        </w:rPr>
        <w:t>на СЕУ</w:t>
      </w:r>
      <w:r>
        <w:rPr>
          <w:rFonts w:cs="Arial;Arial" w:ascii="Arial;Arial" w:hAnsi="Arial;Arial"/>
          <w:b w:val="false"/>
          <w:i w:val="false"/>
          <w:sz w:val="24"/>
          <w:szCs w:val="24"/>
        </w:rPr>
        <w:t xml:space="preserve">, цели и планове за действие за </w:t>
      </w:r>
      <w:r>
        <w:rPr>
          <w:rFonts w:cs="Arial;Arial" w:ascii="Arial;Arial" w:hAnsi="Arial;Arial"/>
          <w:b w:val="false"/>
          <w:i w:val="false"/>
          <w:sz w:val="24"/>
          <w:szCs w:val="24"/>
          <w:lang w:val="bg-BG"/>
        </w:rPr>
        <w:t>енергийно управление</w:t>
      </w:r>
    </w:p>
    <w:p>
      <w:pPr>
        <w:pStyle w:val="BodyTextIndent3"/>
        <w:tabs>
          <w:tab w:val="clear" w:pos="936"/>
        </w:tabs>
        <w:spacing w:before="120" w:after="0"/>
        <w:ind w:hanging="0" w:start="0" w:end="0"/>
        <w:jc w:val="both"/>
        <w:rPr>
          <w:rFonts w:ascii="Arial;Arial" w:hAnsi="Arial;Arial" w:cs="Arial;Arial"/>
          <w:i w:val="false"/>
          <w:sz w:val="24"/>
          <w:szCs w:val="24"/>
        </w:rPr>
      </w:pPr>
      <w:r>
        <w:rPr>
          <w:rFonts w:cs="Arial;Arial" w:ascii="Arial;Arial" w:hAnsi="Arial;Arial"/>
          <w:i w:val="false"/>
          <w:sz w:val="24"/>
          <w:szCs w:val="24"/>
          <w:lang w:val="bg-BG"/>
        </w:rPr>
        <w:t>Представител на ръководството.</w:t>
      </w:r>
    </w:p>
    <w:p>
      <w:pPr>
        <w:pStyle w:val="BodyTextIndent3"/>
        <w:tabs>
          <w:tab w:val="clear" w:pos="936"/>
          <w:tab w:val="left" w:pos="1080" w:leader="none"/>
        </w:tabs>
        <w:spacing w:before="120" w:after="0"/>
        <w:ind w:hanging="1080" w:start="1080" w:end="0"/>
        <w:jc w:val="both"/>
        <w:rPr>
          <w:rFonts w:ascii="Arial;Arial" w:hAnsi="Arial;Arial" w:cs="Arial;Arial"/>
          <w:i w:val="false"/>
          <w:sz w:val="24"/>
          <w:szCs w:val="24"/>
          <w:lang w:val="bg-BG"/>
        </w:rPr>
      </w:pPr>
      <w:r>
        <w:rPr>
          <w:rFonts w:cs="Arial;Arial" w:ascii="Arial;Arial" w:hAnsi="Arial;Arial"/>
          <w:b w:val="false"/>
          <w:i w:val="false"/>
          <w:sz w:val="24"/>
          <w:szCs w:val="24"/>
          <w:lang w:val="bg-BG"/>
        </w:rPr>
        <w:t xml:space="preserve">                </w:t>
      </w:r>
      <w:r>
        <w:rPr>
          <w:rFonts w:cs="Arial;Arial" w:ascii="Arial;Arial" w:hAnsi="Arial;Arial"/>
          <w:b w:val="false"/>
          <w:i w:val="false"/>
          <w:sz w:val="24"/>
          <w:szCs w:val="24"/>
          <w:lang w:val="bg-BG"/>
        </w:rPr>
        <w:t>Ръководството</w:t>
      </w:r>
      <w:r>
        <w:rPr>
          <w:rFonts w:cs="Arial;Arial" w:ascii="Arial;Arial" w:hAnsi="Arial;Arial"/>
          <w:b w:val="false"/>
          <w:i w:val="false"/>
          <w:sz w:val="24"/>
          <w:szCs w:val="24"/>
        </w:rPr>
        <w:t xml:space="preserve"> е избра</w:t>
      </w:r>
      <w:r>
        <w:rPr>
          <w:rFonts w:cs="Arial;Arial" w:ascii="Arial;Arial" w:hAnsi="Arial;Arial"/>
          <w:b w:val="false"/>
          <w:i w:val="false"/>
          <w:sz w:val="24"/>
          <w:szCs w:val="24"/>
          <w:lang w:val="bg-BG"/>
        </w:rPr>
        <w:t xml:space="preserve">ло свой представител, който има </w:t>
      </w:r>
      <w:r>
        <w:rPr>
          <w:rFonts w:cs="Arial;Arial" w:ascii="Arial;Arial" w:hAnsi="Arial;Arial"/>
          <w:b w:val="false"/>
          <w:i w:val="false"/>
          <w:sz w:val="24"/>
          <w:szCs w:val="24"/>
        </w:rPr>
        <w:t xml:space="preserve">власт </w:t>
      </w:r>
      <w:r>
        <w:rPr>
          <w:rFonts w:cs="Arial;Arial" w:ascii="Arial;Arial" w:hAnsi="Arial;Arial"/>
          <w:b w:val="false"/>
          <w:i w:val="false"/>
          <w:sz w:val="24"/>
          <w:szCs w:val="24"/>
          <w:lang w:val="bg-BG"/>
        </w:rPr>
        <w:t>и ще</w:t>
      </w:r>
      <w:r>
        <w:rPr>
          <w:rFonts w:cs="Arial;Arial" w:ascii="Arial;Arial" w:hAnsi="Arial;Arial"/>
          <w:b w:val="false"/>
          <w:i w:val="false"/>
          <w:sz w:val="24"/>
          <w:szCs w:val="24"/>
        </w:rPr>
        <w:t xml:space="preserve"> гарантира, че </w:t>
      </w:r>
      <w:r>
        <w:rPr>
          <w:rFonts w:cs="Arial;Arial" w:ascii="Arial;Arial" w:hAnsi="Arial;Arial"/>
          <w:b w:val="false"/>
          <w:i w:val="false"/>
          <w:sz w:val="24"/>
          <w:szCs w:val="24"/>
          <w:lang w:val="bg-BG"/>
        </w:rPr>
        <w:t>СЕУ</w:t>
      </w:r>
      <w:r>
        <w:rPr>
          <w:rFonts w:cs="Arial;Arial" w:ascii="Arial;Arial" w:hAnsi="Arial;Arial"/>
          <w:b w:val="false"/>
          <w:i w:val="false"/>
          <w:sz w:val="24"/>
          <w:szCs w:val="24"/>
        </w:rPr>
        <w:t xml:space="preserve"> е внедрена и</w:t>
      </w:r>
      <w:r>
        <w:rPr>
          <w:rFonts w:cs="Arial;Arial" w:ascii="Arial;Arial" w:hAnsi="Arial;Arial"/>
          <w:b w:val="false"/>
          <w:i w:val="false"/>
          <w:sz w:val="24"/>
          <w:szCs w:val="24"/>
          <w:lang w:val="bg-BG"/>
        </w:rPr>
        <w:t xml:space="preserve"> са</w:t>
      </w:r>
      <w:r>
        <w:rPr>
          <w:rFonts w:cs="Arial;Arial" w:ascii="Arial;Arial" w:hAnsi="Arial;Arial"/>
          <w:b w:val="false"/>
          <w:i w:val="false"/>
          <w:sz w:val="24"/>
          <w:szCs w:val="24"/>
        </w:rPr>
        <w:t xml:space="preserve"> изпълнени изискванията във всички места и сфери на работа в компанията.</w:t>
      </w:r>
      <w:r>
        <w:rPr>
          <w:rFonts w:cs="Arial;Arial" w:ascii="Arial;Arial" w:hAnsi="Arial;Arial"/>
          <w:i w:val="false"/>
          <w:sz w:val="24"/>
          <w:szCs w:val="24"/>
        </w:rPr>
        <w:tab/>
      </w:r>
    </w:p>
    <w:p>
      <w:pPr>
        <w:pStyle w:val="BodyTextIndent3"/>
        <w:tabs>
          <w:tab w:val="clear" w:pos="936"/>
          <w:tab w:val="left" w:pos="1080" w:leader="none"/>
        </w:tabs>
        <w:spacing w:before="120" w:after="0"/>
        <w:ind w:hanging="1080" w:start="1080" w:end="0"/>
        <w:jc w:val="both"/>
        <w:rPr>
          <w:rFonts w:ascii="Arial;Arial" w:hAnsi="Arial;Arial" w:cs="Arial;Arial"/>
          <w:b w:val="false"/>
          <w:i w:val="false"/>
          <w:sz w:val="24"/>
          <w:szCs w:val="24"/>
          <w:lang w:val="bg-BG"/>
        </w:rPr>
      </w:pPr>
      <w:r>
        <w:rPr>
          <w:rFonts w:cs="Arial;Arial" w:ascii="Arial;Arial" w:hAnsi="Arial;Arial"/>
          <w:i w:val="false"/>
          <w:sz w:val="24"/>
          <w:szCs w:val="24"/>
          <w:lang w:val="bg-BG"/>
        </w:rPr>
        <w:t xml:space="preserve">  </w:t>
      </w:r>
      <w:r>
        <w:rPr>
          <w:rFonts w:cs="Arial;Arial" w:ascii="Arial;Arial" w:hAnsi="Arial;Arial"/>
          <w:i w:val="false"/>
          <w:sz w:val="24"/>
          <w:szCs w:val="24"/>
        </w:rPr>
        <w:t>Представител</w:t>
      </w:r>
      <w:r>
        <w:rPr>
          <w:rFonts w:cs="Arial;Arial" w:ascii="Arial;Arial" w:hAnsi="Arial;Arial"/>
          <w:i w:val="false"/>
          <w:sz w:val="24"/>
          <w:szCs w:val="24"/>
          <w:lang w:val="bg-BG"/>
        </w:rPr>
        <w:t>ят</w:t>
      </w:r>
      <w:r>
        <w:rPr>
          <w:rFonts w:cs="Arial;Arial" w:ascii="Arial;Arial" w:hAnsi="Arial;Arial"/>
          <w:i w:val="false"/>
          <w:sz w:val="24"/>
          <w:szCs w:val="24"/>
        </w:rPr>
        <w:t xml:space="preserve"> на ръководството </w:t>
      </w:r>
      <w:r>
        <w:rPr>
          <w:rFonts w:cs="Arial;Arial" w:ascii="Arial;Arial" w:hAnsi="Arial;Arial"/>
          <w:b w:val="false"/>
          <w:i w:val="false"/>
          <w:sz w:val="24"/>
          <w:szCs w:val="24"/>
        </w:rPr>
        <w:t xml:space="preserve">е назначен от </w:t>
      </w:r>
      <w:r>
        <w:rPr>
          <w:rFonts w:cs="Arial;Arial" w:ascii="Arial;Arial" w:hAnsi="Arial;Arial"/>
          <w:b w:val="false"/>
          <w:i w:val="false"/>
          <w:sz w:val="24"/>
          <w:szCs w:val="24"/>
          <w:lang w:val="bg-BG"/>
        </w:rPr>
        <w:t>Ръководството,</w:t>
      </w:r>
      <w:r>
        <w:rPr>
          <w:rFonts w:cs="Arial;Arial" w:ascii="Arial;Arial" w:hAnsi="Arial;Arial"/>
          <w:b w:val="false"/>
          <w:i w:val="false"/>
          <w:sz w:val="24"/>
          <w:szCs w:val="24"/>
        </w:rPr>
        <w:t xml:space="preserve"> както е показано в структурата на организацията. Отделно от другите му задължения, той е получил пълномощия да гарантира създаването</w:t>
      </w:r>
      <w:r>
        <w:rPr>
          <w:rFonts w:cs="Arial;Arial" w:ascii="Arial;Arial" w:hAnsi="Arial;Arial"/>
          <w:b w:val="false"/>
          <w:i w:val="false"/>
          <w:sz w:val="24"/>
          <w:szCs w:val="24"/>
          <w:lang w:val="bg-BG"/>
        </w:rPr>
        <w:t xml:space="preserve"> на </w:t>
      </w:r>
      <w:r>
        <w:rPr>
          <w:rFonts w:cs="Arial;Arial" w:ascii="Arial;Arial" w:hAnsi="Arial;Arial"/>
          <w:b w:val="false"/>
          <w:i w:val="false"/>
          <w:sz w:val="24"/>
          <w:szCs w:val="24"/>
        </w:rPr>
        <w:t xml:space="preserve">ефективно изпълнение и поддръжка на </w:t>
      </w:r>
      <w:r>
        <w:rPr>
          <w:rFonts w:cs="Arial;Arial" w:ascii="Arial;Arial" w:hAnsi="Arial;Arial"/>
          <w:b w:val="false"/>
          <w:i w:val="false"/>
          <w:sz w:val="24"/>
          <w:szCs w:val="24"/>
          <w:lang w:val="bg-BG"/>
        </w:rPr>
        <w:t>СЕУ</w:t>
      </w:r>
      <w:r>
        <w:rPr>
          <w:rFonts w:cs="Arial;Arial" w:ascii="Arial;Arial" w:hAnsi="Arial;Arial"/>
          <w:b w:val="false"/>
          <w:i w:val="false"/>
          <w:sz w:val="24"/>
          <w:szCs w:val="24"/>
        </w:rPr>
        <w:t xml:space="preserve"> на фирма</w:t>
      </w:r>
      <w:r>
        <w:rPr>
          <w:rFonts w:cs="Arial;Arial" w:ascii="Arial;Arial" w:hAnsi="Arial;Arial"/>
          <w:b w:val="false"/>
          <w:i w:val="false"/>
          <w:sz w:val="24"/>
          <w:szCs w:val="24"/>
          <w:lang w:val="bg-BG"/>
        </w:rPr>
        <w:t>та</w:t>
      </w:r>
      <w:r>
        <w:rPr>
          <w:rFonts w:cs="Arial;Arial" w:ascii="Arial;Arial" w:hAnsi="Arial;Arial"/>
          <w:b w:val="false"/>
          <w:i w:val="false"/>
          <w:sz w:val="24"/>
          <w:szCs w:val="24"/>
        </w:rPr>
        <w:t xml:space="preserve"> по ISO 50001. Той е с подходящ</w:t>
      </w:r>
      <w:r>
        <w:rPr>
          <w:rFonts w:cs="Arial;Arial" w:ascii="Arial;Arial" w:hAnsi="Arial;Arial"/>
          <w:b w:val="false"/>
          <w:i w:val="false"/>
          <w:sz w:val="24"/>
          <w:szCs w:val="24"/>
          <w:lang w:val="bg-BG"/>
        </w:rPr>
        <w:t>и</w:t>
      </w:r>
      <w:r>
        <w:rPr>
          <w:rFonts w:cs="Arial;Arial" w:ascii="Arial;Arial" w:hAnsi="Arial;Arial"/>
          <w:b w:val="false"/>
          <w:i w:val="false"/>
          <w:sz w:val="24"/>
          <w:szCs w:val="24"/>
        </w:rPr>
        <w:t xml:space="preserve"> умения и компетентност, както е дадено в матрица</w:t>
      </w:r>
      <w:r>
        <w:rPr>
          <w:rFonts w:cs="Arial;Arial" w:ascii="Arial;Arial" w:hAnsi="Arial;Arial"/>
          <w:b w:val="false"/>
          <w:i w:val="false"/>
          <w:sz w:val="24"/>
          <w:szCs w:val="24"/>
          <w:lang w:val="bg-BG"/>
        </w:rPr>
        <w:t>та за</w:t>
      </w:r>
      <w:r>
        <w:rPr>
          <w:rFonts w:cs="Arial;Arial" w:ascii="Arial;Arial" w:hAnsi="Arial;Arial"/>
          <w:b w:val="false"/>
          <w:i w:val="false"/>
          <w:sz w:val="24"/>
          <w:szCs w:val="24"/>
        </w:rPr>
        <w:t xml:space="preserve"> умения.</w:t>
      </w:r>
    </w:p>
    <w:p>
      <w:pPr>
        <w:pStyle w:val="BodyTextIndent3"/>
        <w:tabs>
          <w:tab w:val="clear" w:pos="936"/>
          <w:tab w:val="left" w:pos="1080" w:leader="none"/>
        </w:tabs>
        <w:spacing w:before="120" w:after="0"/>
        <w:ind w:hanging="1080" w:start="1080" w:end="0"/>
        <w:jc w:val="both"/>
        <w:rPr/>
      </w:pPr>
      <w:r>
        <w:rPr>
          <w:rFonts w:cs="Arial;Arial" w:ascii="Arial;Arial" w:hAnsi="Arial;Arial"/>
          <w:b w:val="false"/>
          <w:i w:val="false"/>
          <w:sz w:val="24"/>
          <w:szCs w:val="24"/>
        </w:rPr>
        <w:tab/>
        <w:t>Той действа като член</w:t>
      </w:r>
      <w:r>
        <w:rPr>
          <w:rFonts w:cs="Arial;Arial" w:ascii="Arial;Arial" w:hAnsi="Arial;Arial"/>
          <w:b w:val="false"/>
          <w:i w:val="false"/>
          <w:sz w:val="24"/>
          <w:szCs w:val="24"/>
          <w:lang w:val="bg-BG"/>
        </w:rPr>
        <w:t>-</w:t>
      </w:r>
      <w:r>
        <w:rPr>
          <w:rFonts w:cs="Arial;Arial" w:ascii="Arial;Arial" w:hAnsi="Arial;Arial"/>
          <w:b w:val="false"/>
          <w:i w:val="false"/>
          <w:sz w:val="24"/>
          <w:szCs w:val="24"/>
        </w:rPr>
        <w:t xml:space="preserve">секретар на заседанията на ръководството. Той също така поддържа връзка с външни агенции по въпроси, свързани с удостоверяването на </w:t>
      </w:r>
      <w:r>
        <w:rPr>
          <w:rFonts w:cs="Arial;Arial" w:ascii="Arial;Arial" w:hAnsi="Arial;Arial"/>
          <w:b w:val="false"/>
          <w:i w:val="false"/>
          <w:sz w:val="24"/>
          <w:szCs w:val="24"/>
          <w:lang w:val="bg-BG"/>
        </w:rPr>
        <w:t>СЕУ</w:t>
      </w:r>
      <w:r>
        <w:rPr>
          <w:rFonts w:cs="Arial;Arial" w:ascii="Arial;Arial" w:hAnsi="Arial;Arial"/>
          <w:b w:val="false"/>
          <w:i w:val="false"/>
          <w:sz w:val="24"/>
          <w:szCs w:val="24"/>
        </w:rPr>
        <w:t>.</w:t>
      </w:r>
      <w:r>
        <w:rPr>
          <w:rFonts w:cs="Arial;Arial" w:ascii="Arial;Arial" w:hAnsi="Arial;Arial"/>
          <w:b w:val="false"/>
          <w:i w:val="false"/>
          <w:sz w:val="24"/>
          <w:szCs w:val="24"/>
          <w:lang w:val="bg-BG"/>
        </w:rPr>
        <w:t xml:space="preserve"> П</w:t>
      </w:r>
      <w:r>
        <w:rPr>
          <w:rFonts w:cs="Arial;Arial" w:ascii="Arial;Arial" w:hAnsi="Arial;Arial"/>
          <w:b w:val="false"/>
          <w:i w:val="false"/>
          <w:sz w:val="24"/>
          <w:szCs w:val="24"/>
        </w:rPr>
        <w:t xml:space="preserve">ланира одита и докладва констатациите на </w:t>
      </w:r>
      <w:r>
        <w:rPr>
          <w:rFonts w:cs="Arial;Arial" w:ascii="Arial;Arial" w:hAnsi="Arial;Arial"/>
          <w:b w:val="false"/>
          <w:i w:val="false"/>
          <w:sz w:val="24"/>
          <w:szCs w:val="24"/>
          <w:lang w:val="bg-BG"/>
        </w:rPr>
        <w:t>заседанията на ръководството</w:t>
      </w:r>
      <w:r>
        <w:rPr>
          <w:rFonts w:cs="Arial;Arial" w:ascii="Arial;Arial" w:hAnsi="Arial;Arial"/>
          <w:b w:val="false"/>
          <w:i w:val="false"/>
          <w:sz w:val="24"/>
          <w:szCs w:val="24"/>
        </w:rPr>
        <w:t>. Той е отговорен за поддържане на регистрите. Той докладва на висшето ръководство за енергийна</w:t>
      </w:r>
      <w:r>
        <w:rPr>
          <w:rFonts w:cs="Arial;Arial" w:ascii="Arial;Arial" w:hAnsi="Arial;Arial"/>
          <w:b w:val="false"/>
          <w:i w:val="false"/>
          <w:sz w:val="24"/>
          <w:szCs w:val="24"/>
          <w:lang w:val="bg-BG"/>
        </w:rPr>
        <w:t>та</w:t>
      </w:r>
      <w:r>
        <w:rPr>
          <w:rFonts w:cs="Arial;Arial" w:ascii="Arial;Arial" w:hAnsi="Arial;Arial"/>
          <w:b w:val="false"/>
          <w:i w:val="false"/>
          <w:sz w:val="24"/>
          <w:szCs w:val="24"/>
        </w:rPr>
        <w:t xml:space="preserve"> ефективност и за изпълнението</w:t>
      </w:r>
      <w:r>
        <w:rPr>
          <w:rFonts w:cs="Arial;Arial" w:ascii="Arial;Arial" w:hAnsi="Arial;Arial"/>
          <w:b w:val="false"/>
          <w:i w:val="false"/>
          <w:sz w:val="24"/>
          <w:szCs w:val="24"/>
          <w:lang w:val="bg-BG"/>
        </w:rPr>
        <w:t xml:space="preserve"> и ефективността</w:t>
      </w:r>
      <w:r>
        <w:rPr>
          <w:rFonts w:cs="Arial;Arial" w:ascii="Arial;Arial" w:hAnsi="Arial;Arial"/>
          <w:b w:val="false"/>
          <w:i w:val="false"/>
          <w:sz w:val="24"/>
          <w:szCs w:val="24"/>
        </w:rPr>
        <w:t xml:space="preserve"> на </w:t>
      </w:r>
      <w:r>
        <w:rPr>
          <w:rFonts w:cs="Arial;Arial" w:ascii="Arial;Arial" w:hAnsi="Arial;Arial"/>
          <w:b w:val="false"/>
          <w:i w:val="false"/>
          <w:sz w:val="24"/>
          <w:szCs w:val="24"/>
          <w:lang w:val="bg-BG"/>
        </w:rPr>
        <w:t>СЕУ</w:t>
      </w:r>
      <w:r>
        <w:rPr>
          <w:rFonts w:cs="Arial;Arial" w:ascii="Arial;Arial" w:hAnsi="Arial;Arial"/>
          <w:b w:val="false"/>
          <w:i w:val="false"/>
          <w:sz w:val="24"/>
          <w:szCs w:val="24"/>
        </w:rPr>
        <w:t xml:space="preserve">. Независимо от другите му задължения, той има правомощията и отговорностите </w:t>
      </w:r>
      <w:r>
        <w:rPr>
          <w:rFonts w:cs="Arial;Arial" w:ascii="Arial;Arial" w:hAnsi="Arial;Arial"/>
          <w:b w:val="false"/>
          <w:i w:val="false"/>
          <w:sz w:val="24"/>
          <w:szCs w:val="24"/>
          <w:lang w:val="bg-BG"/>
        </w:rPr>
        <w:t>д</w:t>
      </w:r>
      <w:r>
        <w:rPr>
          <w:rFonts w:cs="Arial;Arial" w:ascii="Arial;Arial" w:hAnsi="Arial;Arial"/>
          <w:b w:val="false"/>
          <w:i w:val="false"/>
          <w:sz w:val="24"/>
          <w:szCs w:val="24"/>
        </w:rPr>
        <w:t>а</w:t>
      </w:r>
      <w:r>
        <w:rPr>
          <w:rFonts w:cs="Arial;Arial" w:ascii="Arial;Arial" w:hAnsi="Arial;Arial"/>
          <w:b w:val="false"/>
          <w:i w:val="false"/>
          <w:sz w:val="24"/>
          <w:szCs w:val="24"/>
          <w:lang w:val="bg-BG"/>
        </w:rPr>
        <w:t>:</w:t>
      </w:r>
    </w:p>
    <w:p>
      <w:pPr>
        <w:pStyle w:val="BodyTextIndent3"/>
        <w:numPr>
          <w:ilvl w:val="0"/>
          <w:numId w:val="19"/>
        </w:numPr>
        <w:tabs>
          <w:tab w:val="clear" w:pos="936"/>
          <w:tab w:val="left" w:pos="2160" w:leader="none"/>
        </w:tabs>
        <w:jc w:val="both"/>
        <w:rPr>
          <w:rFonts w:ascii="Arial;Arial" w:hAnsi="Arial;Arial" w:cs="Arial;Arial"/>
          <w:b w:val="false"/>
          <w:i w:val="false"/>
          <w:sz w:val="24"/>
          <w:szCs w:val="24"/>
        </w:rPr>
      </w:pPr>
      <w:r>
        <w:rPr>
          <w:rFonts w:cs="Arial;Arial" w:ascii="Arial;Arial" w:hAnsi="Arial;Arial"/>
          <w:b w:val="false"/>
          <w:i w:val="false"/>
          <w:sz w:val="24"/>
          <w:szCs w:val="24"/>
          <w:lang w:val="bg-BG"/>
        </w:rPr>
        <w:t>Да се увери</w:t>
      </w:r>
      <w:r>
        <w:rPr>
          <w:rFonts w:cs="Arial;Arial" w:ascii="Arial;Arial" w:hAnsi="Arial;Arial"/>
          <w:b w:val="false"/>
          <w:i w:val="false"/>
          <w:sz w:val="24"/>
          <w:szCs w:val="24"/>
        </w:rPr>
        <w:t xml:space="preserve">, че изискванията на системата за </w:t>
      </w:r>
      <w:r>
        <w:rPr>
          <w:rFonts w:cs="Arial;Arial" w:ascii="Arial;Arial" w:hAnsi="Arial;Arial"/>
          <w:b w:val="false"/>
          <w:i w:val="false"/>
          <w:sz w:val="24"/>
          <w:szCs w:val="24"/>
          <w:lang w:val="bg-BG"/>
        </w:rPr>
        <w:t>енергийно управление</w:t>
      </w:r>
      <w:r>
        <w:rPr>
          <w:rFonts w:cs="Arial;Arial" w:ascii="Arial;Arial" w:hAnsi="Arial;Arial"/>
          <w:b w:val="false"/>
          <w:i w:val="false"/>
          <w:sz w:val="24"/>
          <w:szCs w:val="24"/>
        </w:rPr>
        <w:t xml:space="preserve"> са установени</w:t>
      </w:r>
      <w:r>
        <w:rPr>
          <w:rFonts w:cs="Arial;Arial" w:ascii="Arial;Arial" w:hAnsi="Arial;Arial"/>
          <w:b w:val="false"/>
          <w:i w:val="false"/>
          <w:sz w:val="24"/>
          <w:szCs w:val="24"/>
          <w:lang w:val="bg-BG"/>
        </w:rPr>
        <w:t xml:space="preserve">, </w:t>
      </w:r>
      <w:r>
        <w:rPr>
          <w:rFonts w:cs="Arial;Arial" w:ascii="Arial;Arial" w:hAnsi="Arial;Arial"/>
          <w:b w:val="false"/>
          <w:i w:val="false"/>
          <w:sz w:val="24"/>
          <w:szCs w:val="24"/>
        </w:rPr>
        <w:t>прилагани и поддържани и непрекъснато</w:t>
      </w:r>
      <w:r>
        <w:rPr>
          <w:rFonts w:cs="Arial;Arial" w:ascii="Arial;Arial" w:hAnsi="Arial;Arial"/>
          <w:b w:val="false"/>
          <w:i w:val="false"/>
          <w:sz w:val="24"/>
          <w:szCs w:val="24"/>
          <w:lang w:val="bg-BG"/>
        </w:rPr>
        <w:t xml:space="preserve"> се</w:t>
      </w:r>
      <w:r>
        <w:rPr>
          <w:rFonts w:cs="Arial;Arial" w:ascii="Arial;Arial" w:hAnsi="Arial;Arial"/>
          <w:b w:val="false"/>
          <w:i w:val="false"/>
          <w:sz w:val="24"/>
          <w:szCs w:val="24"/>
        </w:rPr>
        <w:t xml:space="preserve"> подобряват в съответствие с ISO 50001.</w:t>
      </w:r>
    </w:p>
    <w:p>
      <w:pPr>
        <w:pStyle w:val="BodyTextIndent3"/>
        <w:numPr>
          <w:ilvl w:val="0"/>
          <w:numId w:val="19"/>
        </w:numPr>
        <w:tabs>
          <w:tab w:val="clear" w:pos="936"/>
          <w:tab w:val="left" w:pos="2160" w:leader="none"/>
        </w:tabs>
        <w:jc w:val="both"/>
        <w:rPr>
          <w:rFonts w:ascii="Arial;Arial" w:hAnsi="Arial;Arial" w:cs="Arial;Arial"/>
          <w:b w:val="false"/>
          <w:i w:val="false"/>
          <w:sz w:val="24"/>
          <w:szCs w:val="24"/>
        </w:rPr>
      </w:pPr>
      <w:r>
        <w:rPr>
          <w:rFonts w:cs="Arial;Arial" w:ascii="Arial;Arial" w:hAnsi="Arial;Arial"/>
          <w:b w:val="false"/>
          <w:i w:val="false"/>
          <w:sz w:val="24"/>
          <w:szCs w:val="24"/>
          <w:lang w:val="bg-BG"/>
        </w:rPr>
        <w:t>Да определи</w:t>
      </w:r>
      <w:r>
        <w:rPr>
          <w:rFonts w:cs="Arial;Arial" w:ascii="Arial;Arial" w:hAnsi="Arial;Arial"/>
          <w:b w:val="false"/>
          <w:i w:val="false"/>
          <w:sz w:val="24"/>
          <w:szCs w:val="24"/>
        </w:rPr>
        <w:t xml:space="preserve"> упълномощено лице, </w:t>
      </w:r>
      <w:r>
        <w:rPr>
          <w:rFonts w:cs="Arial;Arial" w:ascii="Arial;Arial" w:hAnsi="Arial;Arial"/>
          <w:b w:val="false"/>
          <w:i w:val="false"/>
          <w:sz w:val="24"/>
          <w:szCs w:val="24"/>
          <w:lang w:val="bg-BG"/>
        </w:rPr>
        <w:t>което да</w:t>
      </w:r>
      <w:r>
        <w:rPr>
          <w:rFonts w:cs="Arial;Arial" w:ascii="Arial;Arial" w:hAnsi="Arial;Arial"/>
          <w:b w:val="false"/>
          <w:i w:val="false"/>
          <w:sz w:val="24"/>
          <w:szCs w:val="24"/>
        </w:rPr>
        <w:t xml:space="preserve"> работи с </w:t>
      </w:r>
      <w:r>
        <w:rPr>
          <w:rFonts w:cs="Arial;Arial" w:ascii="Arial;Arial" w:hAnsi="Arial;Arial"/>
          <w:b w:val="false"/>
          <w:i w:val="false"/>
          <w:sz w:val="24"/>
          <w:szCs w:val="24"/>
          <w:lang w:val="bg-BG"/>
        </w:rPr>
        <w:t>представителя на ръководството</w:t>
      </w:r>
      <w:r>
        <w:rPr>
          <w:rFonts w:cs="Arial;Arial" w:ascii="Arial;Arial" w:hAnsi="Arial;Arial"/>
          <w:b w:val="false"/>
          <w:i w:val="false"/>
          <w:sz w:val="24"/>
          <w:szCs w:val="24"/>
        </w:rPr>
        <w:t xml:space="preserve"> в подкрепа на дейностите по управление на енергията;</w:t>
      </w:r>
    </w:p>
    <w:p>
      <w:pPr>
        <w:pStyle w:val="BodyTextIndent3"/>
        <w:numPr>
          <w:ilvl w:val="0"/>
          <w:numId w:val="19"/>
        </w:numPr>
        <w:tabs>
          <w:tab w:val="clear" w:pos="936"/>
          <w:tab w:val="left" w:pos="2160" w:leader="none"/>
        </w:tabs>
        <w:jc w:val="both"/>
        <w:rPr>
          <w:rFonts w:ascii="Arial;Arial" w:hAnsi="Arial;Arial" w:cs="Arial;Arial"/>
          <w:b w:val="false"/>
          <w:i w:val="false"/>
          <w:sz w:val="24"/>
          <w:szCs w:val="24"/>
        </w:rPr>
      </w:pPr>
      <w:r>
        <w:rPr>
          <w:rFonts w:cs="Arial;Arial" w:ascii="Arial;Arial" w:hAnsi="Arial;Arial"/>
          <w:b w:val="false"/>
          <w:i w:val="false"/>
          <w:sz w:val="24"/>
          <w:szCs w:val="24"/>
          <w:lang w:val="bg-BG"/>
        </w:rPr>
        <w:t xml:space="preserve">Да </w:t>
      </w:r>
      <w:r>
        <w:rPr>
          <w:rFonts w:cs="Arial;Arial" w:ascii="Arial;Arial" w:hAnsi="Arial;Arial"/>
          <w:b w:val="false"/>
          <w:i w:val="false"/>
          <w:sz w:val="24"/>
          <w:szCs w:val="24"/>
        </w:rPr>
        <w:t xml:space="preserve">докладва на висшето ръководство </w:t>
      </w:r>
      <w:r>
        <w:rPr>
          <w:rFonts w:cs="Arial;Arial" w:ascii="Arial;Arial" w:hAnsi="Arial;Arial"/>
          <w:b w:val="false"/>
          <w:i w:val="false"/>
          <w:sz w:val="24"/>
          <w:szCs w:val="24"/>
          <w:lang w:val="bg-BG"/>
        </w:rPr>
        <w:t xml:space="preserve">в </w:t>
      </w:r>
      <w:r>
        <w:rPr>
          <w:rFonts w:cs="Arial;Arial" w:ascii="Arial;Arial" w:hAnsi="Arial;Arial"/>
          <w:b w:val="false"/>
          <w:i w:val="false"/>
          <w:sz w:val="24"/>
          <w:szCs w:val="24"/>
        </w:rPr>
        <w:t>месечен отчет</w:t>
      </w:r>
    </w:p>
    <w:p>
      <w:pPr>
        <w:pStyle w:val="BodyTextIndent3"/>
        <w:numPr>
          <w:ilvl w:val="0"/>
          <w:numId w:val="19"/>
        </w:numPr>
        <w:tabs>
          <w:tab w:val="clear" w:pos="936"/>
          <w:tab w:val="left" w:pos="2160" w:leader="none"/>
        </w:tabs>
        <w:jc w:val="both"/>
        <w:rPr>
          <w:rFonts w:ascii="Arial;Arial" w:hAnsi="Arial;Arial" w:cs="Arial;Arial"/>
          <w:b w:val="false"/>
          <w:i w:val="false"/>
          <w:sz w:val="24"/>
          <w:szCs w:val="24"/>
        </w:rPr>
      </w:pPr>
      <w:r>
        <w:rPr>
          <w:rFonts w:cs="Arial;Arial" w:ascii="Arial;Arial" w:hAnsi="Arial;Arial"/>
          <w:b w:val="false"/>
          <w:i w:val="false"/>
          <w:sz w:val="24"/>
          <w:szCs w:val="24"/>
          <w:lang w:val="bg-BG"/>
        </w:rPr>
        <w:t>Да се у</w:t>
      </w:r>
      <w:r>
        <w:rPr>
          <w:rFonts w:cs="Arial;Arial" w:ascii="Arial;Arial" w:hAnsi="Arial;Arial"/>
          <w:b w:val="false"/>
          <w:i w:val="false"/>
          <w:sz w:val="24"/>
          <w:szCs w:val="24"/>
        </w:rPr>
        <w:t>вер</w:t>
      </w:r>
      <w:r>
        <w:rPr>
          <w:rFonts w:cs="Arial;Arial" w:ascii="Arial;Arial" w:hAnsi="Arial;Arial"/>
          <w:b w:val="false"/>
          <w:i w:val="false"/>
          <w:sz w:val="24"/>
          <w:szCs w:val="24"/>
          <w:lang w:val="bg-BG"/>
        </w:rPr>
        <w:t>и</w:t>
      </w:r>
      <w:r>
        <w:rPr>
          <w:rFonts w:cs="Arial;Arial" w:ascii="Arial;Arial" w:hAnsi="Arial;Arial"/>
          <w:b w:val="false"/>
          <w:i w:val="false"/>
          <w:sz w:val="24"/>
          <w:szCs w:val="24"/>
        </w:rPr>
        <w:t>, че планиран</w:t>
      </w:r>
      <w:r>
        <w:rPr>
          <w:rFonts w:cs="Arial;Arial" w:ascii="Arial;Arial" w:hAnsi="Arial;Arial"/>
          <w:b w:val="false"/>
          <w:i w:val="false"/>
          <w:sz w:val="24"/>
          <w:szCs w:val="24"/>
          <w:lang w:val="bg-BG"/>
        </w:rPr>
        <w:t>ите</w:t>
      </w:r>
      <w:r>
        <w:rPr>
          <w:rFonts w:cs="Arial;Arial" w:ascii="Arial;Arial" w:hAnsi="Arial;Arial"/>
          <w:b w:val="false"/>
          <w:i w:val="false"/>
          <w:sz w:val="24"/>
          <w:szCs w:val="24"/>
        </w:rPr>
        <w:t xml:space="preserve"> дейности по </w:t>
      </w:r>
      <w:r>
        <w:rPr>
          <w:rFonts w:cs="Arial;Arial" w:ascii="Arial;Arial" w:hAnsi="Arial;Arial"/>
          <w:b w:val="false"/>
          <w:i w:val="false"/>
          <w:sz w:val="24"/>
          <w:szCs w:val="24"/>
          <w:lang w:val="bg-BG"/>
        </w:rPr>
        <w:t>енергийно управление</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са</w:t>
      </w:r>
      <w:r>
        <w:rPr>
          <w:rFonts w:cs="Arial;Arial" w:ascii="Arial;Arial" w:hAnsi="Arial;Arial"/>
          <w:b w:val="false"/>
          <w:i w:val="false"/>
          <w:sz w:val="24"/>
          <w:szCs w:val="24"/>
        </w:rPr>
        <w:t xml:space="preserve"> предназначен</w:t>
      </w:r>
      <w:r>
        <w:rPr>
          <w:rFonts w:cs="Arial;Arial" w:ascii="Arial;Arial" w:hAnsi="Arial;Arial"/>
          <w:b w:val="false"/>
          <w:i w:val="false"/>
          <w:sz w:val="24"/>
          <w:szCs w:val="24"/>
          <w:lang w:val="bg-BG"/>
        </w:rPr>
        <w:t>и</w:t>
      </w:r>
      <w:r>
        <w:rPr>
          <w:rFonts w:cs="Arial;Arial" w:ascii="Arial;Arial" w:hAnsi="Arial;Arial"/>
          <w:b w:val="false"/>
          <w:i w:val="false"/>
          <w:sz w:val="24"/>
          <w:szCs w:val="24"/>
        </w:rPr>
        <w:t xml:space="preserve"> за подпомагане на енергийната политика на организацията</w:t>
      </w:r>
    </w:p>
    <w:p>
      <w:pPr>
        <w:pStyle w:val="BodyTextIndent3"/>
        <w:numPr>
          <w:ilvl w:val="0"/>
          <w:numId w:val="19"/>
        </w:numPr>
        <w:tabs>
          <w:tab w:val="clear" w:pos="936"/>
          <w:tab w:val="left" w:pos="2160" w:leader="none"/>
        </w:tabs>
        <w:jc w:val="both"/>
        <w:rPr>
          <w:rFonts w:ascii="Arial;Arial" w:hAnsi="Arial;Arial" w:cs="Arial;Arial"/>
          <w:b w:val="false"/>
          <w:i w:val="false"/>
          <w:sz w:val="24"/>
          <w:szCs w:val="24"/>
        </w:rPr>
      </w:pPr>
      <w:r>
        <w:rPr>
          <w:rFonts w:cs="Arial;Arial" w:ascii="Arial;Arial" w:hAnsi="Arial;Arial"/>
          <w:b w:val="false"/>
          <w:i w:val="false"/>
          <w:sz w:val="24"/>
          <w:szCs w:val="24"/>
          <w:lang w:val="bg-BG"/>
        </w:rPr>
        <w:t>Да о</w:t>
      </w:r>
      <w:r>
        <w:rPr>
          <w:rFonts w:cs="Arial;Arial" w:ascii="Arial;Arial" w:hAnsi="Arial;Arial"/>
          <w:b w:val="false"/>
          <w:i w:val="false"/>
          <w:sz w:val="24"/>
          <w:szCs w:val="24"/>
        </w:rPr>
        <w:t>преде</w:t>
      </w:r>
      <w:r>
        <w:rPr>
          <w:rFonts w:cs="Arial;Arial" w:ascii="Arial;Arial" w:hAnsi="Arial;Arial"/>
          <w:b w:val="false"/>
          <w:i w:val="false"/>
          <w:sz w:val="24"/>
          <w:szCs w:val="24"/>
          <w:lang w:val="bg-BG"/>
        </w:rPr>
        <w:t>ли</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писмено</w:t>
      </w:r>
      <w:r>
        <w:rPr>
          <w:rFonts w:cs="Arial;Arial" w:ascii="Arial;Arial" w:hAnsi="Arial;Arial"/>
          <w:b w:val="false"/>
          <w:i w:val="false"/>
          <w:sz w:val="24"/>
          <w:szCs w:val="24"/>
        </w:rPr>
        <w:t xml:space="preserve"> длъжностн</w:t>
      </w:r>
      <w:r>
        <w:rPr>
          <w:rFonts w:cs="Arial;Arial" w:ascii="Arial;Arial" w:hAnsi="Arial;Arial"/>
          <w:b w:val="false"/>
          <w:i w:val="false"/>
          <w:sz w:val="24"/>
          <w:szCs w:val="24"/>
          <w:lang w:val="bg-BG"/>
        </w:rPr>
        <w:t>и</w:t>
      </w:r>
      <w:r>
        <w:rPr>
          <w:rFonts w:cs="Arial;Arial" w:ascii="Arial;Arial" w:hAnsi="Arial;Arial"/>
          <w:b w:val="false"/>
          <w:i w:val="false"/>
          <w:sz w:val="24"/>
          <w:szCs w:val="24"/>
        </w:rPr>
        <w:t xml:space="preserve"> характеристик</w:t>
      </w:r>
      <w:r>
        <w:rPr>
          <w:rFonts w:cs="Arial;Arial" w:ascii="Arial;Arial" w:hAnsi="Arial;Arial"/>
          <w:b w:val="false"/>
          <w:i w:val="false"/>
          <w:sz w:val="24"/>
          <w:szCs w:val="24"/>
          <w:lang w:val="bg-BG"/>
        </w:rPr>
        <w:t>и</w:t>
      </w:r>
      <w:r>
        <w:rPr>
          <w:rFonts w:cs="Arial;Arial" w:ascii="Arial;Arial" w:hAnsi="Arial;Arial"/>
          <w:b w:val="false"/>
          <w:i w:val="false"/>
          <w:sz w:val="24"/>
          <w:szCs w:val="24"/>
        </w:rPr>
        <w:t xml:space="preserve"> и</w:t>
      </w:r>
      <w:r>
        <w:rPr>
          <w:rFonts w:cs="Arial;Arial" w:ascii="Arial;Arial" w:hAnsi="Arial;Arial"/>
          <w:b w:val="false"/>
          <w:i w:val="false"/>
          <w:sz w:val="24"/>
          <w:szCs w:val="24"/>
          <w:lang w:val="bg-BG"/>
        </w:rPr>
        <w:t xml:space="preserve"> да</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определи</w:t>
      </w:r>
      <w:r>
        <w:rPr>
          <w:rFonts w:cs="Arial;Arial" w:ascii="Arial;Arial" w:hAnsi="Arial;Arial"/>
          <w:b w:val="false"/>
          <w:i w:val="false"/>
          <w:sz w:val="24"/>
          <w:szCs w:val="24"/>
        </w:rPr>
        <w:t xml:space="preserve"> отговорностите и пълномощията, за да се улесни ефективното управление на енергията;</w:t>
      </w:r>
    </w:p>
    <w:p>
      <w:pPr>
        <w:pStyle w:val="BodyTextIndent3"/>
        <w:numPr>
          <w:ilvl w:val="0"/>
          <w:numId w:val="19"/>
        </w:numPr>
        <w:tabs>
          <w:tab w:val="clear" w:pos="936"/>
          <w:tab w:val="left" w:pos="2160" w:leader="none"/>
        </w:tabs>
        <w:jc w:val="both"/>
        <w:rPr>
          <w:rFonts w:ascii="Arial;Arial" w:hAnsi="Arial;Arial" w:cs="Arial;Arial"/>
          <w:b w:val="false"/>
          <w:i w:val="false"/>
          <w:sz w:val="24"/>
          <w:szCs w:val="24"/>
        </w:rPr>
      </w:pPr>
      <w:r>
        <w:rPr>
          <w:rFonts w:cs="Arial;Arial" w:ascii="Arial;Arial" w:hAnsi="Arial;Arial"/>
          <w:b w:val="false"/>
          <w:i w:val="false"/>
          <w:sz w:val="24"/>
          <w:szCs w:val="24"/>
          <w:lang w:val="bg-BG"/>
        </w:rPr>
        <w:t>Да определи</w:t>
      </w:r>
      <w:r>
        <w:rPr>
          <w:rFonts w:cs="Arial;Arial" w:ascii="Arial;Arial" w:hAnsi="Arial;Arial"/>
          <w:b w:val="false"/>
          <w:i w:val="false"/>
          <w:sz w:val="24"/>
          <w:szCs w:val="24"/>
        </w:rPr>
        <w:t xml:space="preserve"> необходимите критерии и методи</w:t>
      </w:r>
      <w:r>
        <w:rPr>
          <w:rFonts w:cs="Arial;Arial" w:ascii="Arial;Arial" w:hAnsi="Arial;Arial"/>
          <w:b w:val="false"/>
          <w:i w:val="false"/>
          <w:sz w:val="24"/>
          <w:szCs w:val="24"/>
          <w:lang w:val="bg-BG"/>
        </w:rPr>
        <w:t xml:space="preserve">, за </w:t>
      </w:r>
      <w:r>
        <w:rPr>
          <w:rFonts w:cs="Arial;Arial" w:ascii="Arial;Arial" w:hAnsi="Arial;Arial"/>
          <w:b w:val="false"/>
          <w:i w:val="false"/>
          <w:sz w:val="24"/>
          <w:szCs w:val="24"/>
        </w:rPr>
        <w:t xml:space="preserve">да се гарантира, </w:t>
      </w:r>
      <w:r>
        <w:rPr>
          <w:rFonts w:cs="Arial;Arial" w:ascii="Arial;Arial" w:hAnsi="Arial;Arial"/>
          <w:b w:val="false"/>
          <w:i w:val="false"/>
          <w:sz w:val="24"/>
          <w:szCs w:val="24"/>
          <w:lang w:val="bg-BG"/>
        </w:rPr>
        <w:t xml:space="preserve">ефективното </w:t>
      </w:r>
      <w:r>
        <w:rPr>
          <w:rFonts w:cs="Arial;Arial" w:ascii="Arial;Arial" w:hAnsi="Arial;Arial"/>
          <w:b w:val="false"/>
          <w:i w:val="false"/>
          <w:sz w:val="24"/>
          <w:szCs w:val="24"/>
        </w:rPr>
        <w:t xml:space="preserve">функциониране и контрол на </w:t>
      </w:r>
      <w:r>
        <w:rPr>
          <w:rFonts w:cs="Arial;Arial" w:ascii="Arial;Arial" w:hAnsi="Arial;Arial"/>
          <w:b w:val="false"/>
          <w:i w:val="false"/>
          <w:sz w:val="24"/>
          <w:szCs w:val="24"/>
          <w:lang w:val="bg-BG"/>
        </w:rPr>
        <w:t>СЕУ.</w:t>
      </w:r>
      <w:r>
        <w:rPr>
          <w:rFonts w:cs="Arial;Arial" w:ascii="Arial;Arial" w:hAnsi="Arial;Arial"/>
          <w:b w:val="false"/>
          <w:i w:val="false"/>
          <w:sz w:val="24"/>
          <w:szCs w:val="24"/>
        </w:rPr>
        <w:t xml:space="preserve"> </w:t>
      </w:r>
    </w:p>
    <w:p>
      <w:pPr>
        <w:pStyle w:val="BodyTextIndent3"/>
        <w:tabs>
          <w:tab w:val="clear" w:pos="936"/>
        </w:tabs>
        <w:spacing w:before="120" w:after="0"/>
        <w:jc w:val="both"/>
        <w:rPr>
          <w:rFonts w:ascii="Arial;Arial" w:hAnsi="Arial;Arial" w:cs="Arial;Arial"/>
          <w:i w:val="false"/>
          <w:sz w:val="24"/>
          <w:szCs w:val="24"/>
        </w:rPr>
      </w:pPr>
      <w:r>
        <w:rPr>
          <w:rFonts w:cs="Arial;Arial" w:ascii="Arial;Arial" w:hAnsi="Arial;Arial"/>
          <w:b w:val="false"/>
          <w:i w:val="false"/>
          <w:sz w:val="24"/>
          <w:szCs w:val="24"/>
        </w:rPr>
        <w:t xml:space="preserve">Насърчаване на </w:t>
      </w:r>
      <w:r>
        <w:rPr>
          <w:rFonts w:cs="Arial;Arial" w:ascii="Arial;Arial" w:hAnsi="Arial;Arial"/>
          <w:b w:val="false"/>
          <w:i w:val="false"/>
          <w:sz w:val="24"/>
          <w:szCs w:val="24"/>
          <w:lang w:val="bg-BG"/>
        </w:rPr>
        <w:t>осведомеността</w:t>
      </w:r>
      <w:r>
        <w:rPr>
          <w:rFonts w:cs="Arial;Arial" w:ascii="Arial;Arial" w:hAnsi="Arial;Arial"/>
          <w:b w:val="false"/>
          <w:i w:val="false"/>
          <w:sz w:val="24"/>
          <w:szCs w:val="24"/>
        </w:rPr>
        <w:t xml:space="preserve"> на всички нива на организацията чрез организиране </w:t>
      </w:r>
      <w:r>
        <w:rPr>
          <w:rFonts w:cs="Arial;Arial" w:ascii="Arial;Arial" w:hAnsi="Arial;Arial"/>
          <w:b w:val="false"/>
          <w:i w:val="false"/>
          <w:sz w:val="24"/>
          <w:szCs w:val="24"/>
          <w:lang w:val="bg-BG"/>
        </w:rPr>
        <w:t>на</w:t>
      </w:r>
      <w:r>
        <w:rPr>
          <w:rFonts w:cs="Arial;Arial" w:ascii="Arial;Arial" w:hAnsi="Arial;Arial"/>
          <w:b w:val="false"/>
          <w:i w:val="false"/>
          <w:sz w:val="24"/>
          <w:szCs w:val="24"/>
        </w:rPr>
        <w:t xml:space="preserve"> обучени</w:t>
      </w:r>
      <w:r>
        <w:rPr>
          <w:rFonts w:cs="Arial;Arial" w:ascii="Arial;Arial" w:hAnsi="Arial;Arial"/>
          <w:b w:val="false"/>
          <w:i w:val="false"/>
          <w:sz w:val="24"/>
          <w:szCs w:val="24"/>
          <w:lang w:val="bg-BG"/>
        </w:rPr>
        <w:t>я</w:t>
      </w:r>
      <w:r>
        <w:rPr>
          <w:rFonts w:cs="Arial;Arial" w:ascii="Arial;Arial" w:hAnsi="Arial;Arial"/>
          <w:b w:val="false"/>
          <w:i w:val="false"/>
          <w:sz w:val="24"/>
          <w:szCs w:val="24"/>
        </w:rPr>
        <w:t xml:space="preserve"> и срещи </w:t>
      </w:r>
    </w:p>
    <w:p>
      <w:pPr>
        <w:pStyle w:val="Normal"/>
        <w:widowControl w:val="false"/>
        <w:spacing w:before="120" w:after="0"/>
        <w:ind w:start="720" w:end="0"/>
        <w:jc w:val="both"/>
        <w:rPr>
          <w:rFonts w:ascii="Arial;Arial" w:hAnsi="Arial;Arial" w:cs="Arial;Arial"/>
          <w:sz w:val="22"/>
        </w:rPr>
      </w:pPr>
      <w:r>
        <w:rPr>
          <w:rFonts w:cs="Arial;Arial" w:ascii="Arial;Arial" w:hAnsi="Arial;Arial"/>
          <w:b/>
          <w:iCs/>
          <w:sz w:val="22"/>
          <w:lang w:val="bg-BG"/>
        </w:rPr>
        <w:t>Ръководството</w:t>
      </w:r>
      <w:r>
        <w:rPr>
          <w:rFonts w:cs="Arial;Arial" w:ascii="Arial;Arial" w:hAnsi="Arial;Arial"/>
          <w:b/>
          <w:iCs/>
          <w:sz w:val="22"/>
        </w:rPr>
        <w:t xml:space="preserve"> </w:t>
      </w:r>
      <w:r>
        <w:rPr>
          <w:rFonts w:cs="Arial;Arial" w:ascii="Arial;Arial" w:hAnsi="Arial;Arial"/>
          <w:iCs/>
          <w:sz w:val="22"/>
        </w:rPr>
        <w:t>е отговор</w:t>
      </w:r>
      <w:r>
        <w:rPr>
          <w:rFonts w:cs="Arial;Arial" w:ascii="Arial;Arial" w:hAnsi="Arial;Arial"/>
          <w:iCs/>
          <w:sz w:val="22"/>
          <w:lang w:val="bg-BG"/>
        </w:rPr>
        <w:t>но</w:t>
      </w:r>
      <w:r>
        <w:rPr>
          <w:rFonts w:cs="Arial;Arial" w:ascii="Arial;Arial" w:hAnsi="Arial;Arial"/>
          <w:iCs/>
          <w:sz w:val="22"/>
        </w:rPr>
        <w:t xml:space="preserve"> за определяне на нуждите от обучение на всички висши лица, включително собствената си и </w:t>
      </w:r>
      <w:r>
        <w:rPr>
          <w:rFonts w:cs="Arial;Arial" w:ascii="Arial;Arial" w:hAnsi="Arial;Arial"/>
          <w:iCs/>
          <w:sz w:val="22"/>
          <w:lang w:val="bg-BG"/>
        </w:rPr>
        <w:t>урежда необходимите</w:t>
      </w:r>
      <w:r>
        <w:rPr>
          <w:rFonts w:cs="Arial;Arial" w:ascii="Arial;Arial" w:hAnsi="Arial;Arial"/>
          <w:iCs/>
          <w:sz w:val="22"/>
        </w:rPr>
        <w:t xml:space="preserve"> ресурси </w:t>
      </w:r>
      <w:r>
        <w:rPr>
          <w:rFonts w:cs="Arial;Arial" w:ascii="Arial;Arial" w:hAnsi="Arial;Arial"/>
          <w:iCs/>
          <w:sz w:val="22"/>
          <w:lang w:val="bg-BG"/>
        </w:rPr>
        <w:t>.</w:t>
      </w:r>
      <w:r>
        <w:rPr>
          <w:rFonts w:cs="Arial;Arial" w:ascii="Arial;Arial" w:hAnsi="Arial;Arial"/>
          <w:iCs/>
          <w:sz w:val="22"/>
        </w:rPr>
        <w:t xml:space="preserve">Той е отговорен и за прегледа и предоставяне на работна сила на съответните идентифицирани от тях функции. </w:t>
      </w:r>
      <w:r>
        <w:rPr>
          <w:rFonts w:cs="Arial;Arial" w:ascii="Arial;Arial" w:hAnsi="Arial;Arial"/>
          <w:iCs/>
          <w:sz w:val="22"/>
          <w:lang w:val="bg-BG"/>
        </w:rPr>
        <w:t>Представителят на ръководството</w:t>
      </w:r>
      <w:r>
        <w:rPr>
          <w:rFonts w:cs="Arial;Arial" w:ascii="Arial;Arial" w:hAnsi="Arial;Arial"/>
          <w:iCs/>
          <w:sz w:val="22"/>
        </w:rPr>
        <w:t xml:space="preserve"> го подпомага в рутинните функции на отдела.</w:t>
      </w:r>
    </w:p>
    <w:p>
      <w:pPr>
        <w:pStyle w:val="Normal"/>
        <w:widowControl w:val="false"/>
        <w:spacing w:before="120" w:after="0"/>
        <w:ind w:start="720" w:end="0"/>
        <w:jc w:val="both"/>
        <w:rPr>
          <w:rFonts w:ascii="Arial;Arial" w:hAnsi="Arial;Arial" w:cs="Arial;Arial"/>
          <w:sz w:val="22"/>
        </w:rPr>
      </w:pPr>
      <w:r>
        <w:rPr>
          <w:rFonts w:cs="Arial;Arial" w:ascii="Arial;Arial" w:hAnsi="Arial;Arial"/>
          <w:b/>
          <w:iCs/>
          <w:sz w:val="22"/>
          <w:lang w:val="bg-BG"/>
        </w:rPr>
        <w:t>Представителят на ръководството</w:t>
      </w:r>
      <w:r>
        <w:rPr>
          <w:rFonts w:cs="Arial;Arial" w:ascii="Arial;Arial" w:hAnsi="Arial;Arial"/>
          <w:iCs/>
          <w:sz w:val="22"/>
        </w:rPr>
        <w:t xml:space="preserve"> е отговорен за определяне и осигуряване на обучение във връзка със </w:t>
      </w:r>
      <w:r>
        <w:rPr>
          <w:rFonts w:cs="Arial;Arial" w:ascii="Arial;Arial" w:hAnsi="Arial;Arial"/>
          <w:iCs/>
          <w:sz w:val="22"/>
          <w:lang w:val="bg-BG"/>
        </w:rPr>
        <w:t>СЕУ</w:t>
      </w:r>
      <w:r>
        <w:rPr>
          <w:rFonts w:cs="Arial;Arial" w:ascii="Arial;Arial" w:hAnsi="Arial;Arial"/>
          <w:iCs/>
          <w:sz w:val="22"/>
        </w:rPr>
        <w:t>. Той също така като цяло отговаря за координирането на дейностите по обучени</w:t>
      </w:r>
      <w:r>
        <w:rPr>
          <w:rFonts w:cs="Arial;Arial" w:ascii="Arial;Arial" w:hAnsi="Arial;Arial"/>
          <w:iCs/>
          <w:sz w:val="22"/>
          <w:lang w:val="bg-BG"/>
        </w:rPr>
        <w:t>ята</w:t>
      </w:r>
      <w:r>
        <w:rPr>
          <w:rFonts w:cs="Arial;Arial" w:ascii="Arial;Arial" w:hAnsi="Arial;Arial"/>
          <w:iCs/>
          <w:sz w:val="22"/>
        </w:rPr>
        <w:t xml:space="preserve"> с функционалните ръководители и </w:t>
      </w:r>
      <w:r>
        <w:rPr>
          <w:rFonts w:cs="Arial;Arial" w:ascii="Arial;Arial" w:hAnsi="Arial;Arial"/>
          <w:iCs/>
          <w:sz w:val="22"/>
          <w:lang w:val="bg-BG"/>
        </w:rPr>
        <w:t>човешки ресурси</w:t>
      </w:r>
      <w:r>
        <w:rPr>
          <w:rFonts w:cs="Arial;Arial" w:ascii="Arial;Arial" w:hAnsi="Arial;Arial"/>
          <w:iCs/>
          <w:sz w:val="22"/>
        </w:rPr>
        <w:t>. Той е отговорен и за поддържане на регистър на обучени</w:t>
      </w:r>
      <w:r>
        <w:rPr>
          <w:rFonts w:cs="Arial;Arial" w:ascii="Arial;Arial" w:hAnsi="Arial;Arial"/>
          <w:iCs/>
          <w:sz w:val="22"/>
          <w:lang w:val="bg-BG"/>
        </w:rPr>
        <w:t>ята</w:t>
      </w:r>
      <w:r>
        <w:rPr>
          <w:rFonts w:cs="Arial;Arial" w:ascii="Arial;Arial" w:hAnsi="Arial;Arial"/>
          <w:iCs/>
          <w:sz w:val="22"/>
        </w:rPr>
        <w:t xml:space="preserve"> и компетентността на служителите</w:t>
      </w:r>
      <w:r>
        <w:rPr>
          <w:rFonts w:cs="Arial;Arial" w:ascii="Arial;Arial" w:hAnsi="Arial;Arial"/>
          <w:iCs/>
          <w:sz w:val="22"/>
          <w:lang w:val="bg-BG"/>
        </w:rPr>
        <w:t>.</w:t>
      </w:r>
    </w:p>
    <w:p>
      <w:pPr>
        <w:pStyle w:val="Normal"/>
        <w:widowControl w:val="false"/>
        <w:spacing w:before="160" w:after="0"/>
        <w:ind w:start="720" w:end="-14"/>
        <w:jc w:val="both"/>
        <w:rPr/>
      </w:pPr>
      <w:r>
        <w:rPr>
          <w:rFonts w:cs="Arial;Arial" w:ascii="Arial;Arial" w:hAnsi="Arial;Arial"/>
          <w:b/>
          <w:sz w:val="22"/>
        </w:rPr>
        <w:t>Функционални</w:t>
      </w:r>
      <w:r>
        <w:rPr>
          <w:rFonts w:cs="Arial;Arial" w:ascii="Arial;Arial" w:hAnsi="Arial;Arial"/>
          <w:b/>
          <w:sz w:val="22"/>
          <w:lang w:val="bg-BG"/>
        </w:rPr>
        <w:t>те</w:t>
      </w:r>
      <w:r>
        <w:rPr>
          <w:rFonts w:cs="Arial;Arial" w:ascii="Arial;Arial" w:hAnsi="Arial;Arial"/>
          <w:b/>
          <w:sz w:val="22"/>
        </w:rPr>
        <w:t xml:space="preserve"> ръководители</w:t>
      </w:r>
      <w:r>
        <w:rPr>
          <w:rFonts w:cs="Arial;Arial" w:ascii="Arial;Arial" w:hAnsi="Arial;Arial"/>
          <w:sz w:val="22"/>
        </w:rPr>
        <w:t xml:space="preserve"> като цяло</w:t>
      </w:r>
      <w:r>
        <w:rPr>
          <w:rFonts w:cs="Arial;Arial" w:ascii="Arial;Arial" w:hAnsi="Arial;Arial"/>
          <w:sz w:val="22"/>
          <w:lang w:val="bg-BG"/>
        </w:rPr>
        <w:t xml:space="preserve"> са</w:t>
      </w:r>
      <w:r>
        <w:rPr>
          <w:rFonts w:cs="Arial;Arial" w:ascii="Arial;Arial" w:hAnsi="Arial;Arial"/>
          <w:sz w:val="22"/>
        </w:rPr>
        <w:t xml:space="preserve"> отговорни за определяне на нуждите от обучение на техните служители. Също така</w:t>
      </w:r>
      <w:r>
        <w:rPr>
          <w:rFonts w:cs="Arial;Arial" w:ascii="Arial;Arial" w:hAnsi="Arial;Arial"/>
          <w:sz w:val="22"/>
          <w:lang w:val="bg-BG"/>
        </w:rPr>
        <w:t xml:space="preserve"> трябва да информират човешки ресурси</w:t>
      </w:r>
      <w:r>
        <w:rPr>
          <w:rFonts w:cs="Arial;Arial" w:ascii="Arial;Arial" w:hAnsi="Arial;Arial"/>
          <w:sz w:val="22"/>
        </w:rPr>
        <w:t xml:space="preserve"> </w:t>
      </w:r>
      <w:r>
        <w:rPr>
          <w:rFonts w:cs="Arial;Arial" w:ascii="Arial;Arial" w:hAnsi="Arial;Arial"/>
          <w:sz w:val="22"/>
          <w:lang w:val="bg-BG"/>
        </w:rPr>
        <w:t>з</w:t>
      </w:r>
      <w:r>
        <w:rPr>
          <w:rFonts w:cs="Arial;Arial" w:ascii="Arial;Arial" w:hAnsi="Arial;Arial"/>
          <w:sz w:val="22"/>
        </w:rPr>
        <w:t xml:space="preserve">а нуждите от обучение </w:t>
      </w:r>
      <w:r>
        <w:rPr>
          <w:rFonts w:cs="Arial;Arial" w:ascii="Arial;Arial" w:hAnsi="Arial;Arial"/>
          <w:sz w:val="22"/>
          <w:lang w:val="bg-BG"/>
        </w:rPr>
        <w:t>и да се определи</w:t>
      </w:r>
      <w:r>
        <w:rPr>
          <w:rFonts w:cs="Arial;Arial" w:ascii="Arial;Arial" w:hAnsi="Arial;Arial"/>
          <w:sz w:val="22"/>
        </w:rPr>
        <w:t xml:space="preserve"> отговарящ за дейностите по обучени</w:t>
      </w:r>
      <w:r>
        <w:rPr>
          <w:rFonts w:cs="Arial;Arial" w:ascii="Arial;Arial" w:hAnsi="Arial;Arial"/>
          <w:sz w:val="22"/>
          <w:lang w:val="bg-BG"/>
        </w:rPr>
        <w:t>ята.</w:t>
      </w:r>
    </w:p>
    <w:p>
      <w:pPr>
        <w:pStyle w:val="Normal"/>
        <w:widowControl w:val="false"/>
        <w:spacing w:before="160" w:after="0"/>
        <w:ind w:start="1080" w:end="-14"/>
        <w:jc w:val="both"/>
        <w:rPr>
          <w:rFonts w:ascii="Arial;Arial" w:hAnsi="Arial;Arial" w:cs="Arial;Arial"/>
          <w:sz w:val="22"/>
          <w:lang w:val="bg-BG"/>
        </w:rPr>
      </w:pPr>
      <w:r>
        <w:rPr>
          <w:rFonts w:cs="Arial;Arial" w:ascii="Arial;Arial" w:hAnsi="Arial;Arial"/>
          <w:sz w:val="22"/>
          <w:lang w:val="bg-BG"/>
        </w:rPr>
      </w:r>
    </w:p>
    <w:p>
      <w:pPr>
        <w:pStyle w:val="Normal"/>
        <w:widowControl w:val="false"/>
        <w:spacing w:before="160" w:after="0"/>
        <w:ind w:start="1080" w:end="-14"/>
        <w:jc w:val="both"/>
        <w:rPr>
          <w:rFonts w:ascii="Arial;Arial" w:hAnsi="Arial;Arial" w:cs="Arial;Arial"/>
          <w:sz w:val="22"/>
        </w:rPr>
      </w:pPr>
      <w:r>
        <w:rPr>
          <w:rFonts w:cs="Arial;Arial" w:ascii="Arial;Arial" w:hAnsi="Arial;Arial"/>
          <w:sz w:val="22"/>
        </w:rPr>
      </w:r>
    </w:p>
    <w:p>
      <w:pPr>
        <w:pStyle w:val="BodyTextIndent3"/>
        <w:tabs>
          <w:tab w:val="left" w:pos="1080" w:leader="none"/>
          <w:tab w:val="left" w:pos="3600" w:leader="none"/>
        </w:tabs>
        <w:spacing w:before="120" w:after="0"/>
        <w:ind w:hanging="1080" w:start="1080" w:end="0"/>
        <w:jc w:val="start"/>
        <w:rPr>
          <w:rFonts w:ascii="Arial;Arial" w:hAnsi="Arial;Arial" w:cs="Arial;Arial"/>
          <w:i w:val="false"/>
          <w:sz w:val="36"/>
          <w:szCs w:val="36"/>
          <w:lang w:val="bg-BG"/>
        </w:rPr>
      </w:pPr>
      <w:r>
        <w:rPr>
          <w:rFonts w:cs="Arial;Arial" w:ascii="Arial;Arial" w:hAnsi="Arial;Arial"/>
          <w:i w:val="false"/>
          <w:sz w:val="36"/>
          <w:szCs w:val="36"/>
          <w:lang w:val="bg-BG"/>
        </w:rPr>
        <w:t>6.1 ДЕЙСТВИЯ ЗА ОВЛАДЯВАНЕ НА РИСКОВЕТЕ</w:t>
      </w:r>
    </w:p>
    <w:p>
      <w:pPr>
        <w:pStyle w:val="BodyTextIndent3"/>
        <w:tabs>
          <w:tab w:val="left" w:pos="1080" w:leader="none"/>
          <w:tab w:val="left" w:pos="3600" w:leader="none"/>
        </w:tabs>
        <w:spacing w:before="120" w:after="0"/>
        <w:ind w:hanging="0" w:start="720" w:end="0"/>
        <w:jc w:val="start"/>
        <w:rPr/>
      </w:pPr>
      <w:r>
        <w:rPr>
          <w:rFonts w:cs="Arial;Arial" w:ascii="Arial;Arial" w:hAnsi="Arial;Arial"/>
          <w:b w:val="false"/>
          <w:i w:val="false"/>
          <w:sz w:val="24"/>
          <w:szCs w:val="24"/>
          <w:lang w:val="bg-BG"/>
        </w:rPr>
        <w:t>При планирането на своята система за енергийно управление, организацията отчита, обстоятелствата от 4.1 и изискванията от 4.2 и да определи рисковете и възможностите, които трябва да бъдат взети предвид, за да се:</w:t>
      </w:r>
    </w:p>
    <w:p>
      <w:pPr>
        <w:pStyle w:val="BodyTextIndent3"/>
        <w:tabs>
          <w:tab w:val="left" w:pos="1080" w:leader="none"/>
          <w:tab w:val="left" w:pos="3600" w:leader="none"/>
        </w:tabs>
        <w:spacing w:before="120" w:after="0"/>
        <w:ind w:hanging="1080" w:start="1800" w:end="0"/>
        <w:jc w:val="start"/>
        <w:rPr/>
      </w:pPr>
      <w:r>
        <w:rPr>
          <w:rFonts w:cs="Arial;Arial" w:ascii="Arial;Arial" w:hAnsi="Arial;Arial"/>
          <w:b w:val="false"/>
          <w:i w:val="false"/>
          <w:sz w:val="24"/>
          <w:szCs w:val="24"/>
          <w:lang w:val="bg-BG"/>
        </w:rPr>
        <w:t>a) създаде увереност, че системата енергийно управление, може да постигне предвидените резултати;</w:t>
      </w:r>
    </w:p>
    <w:p>
      <w:pPr>
        <w:pStyle w:val="BodyTextIndent3"/>
        <w:tabs>
          <w:tab w:val="left" w:pos="1080" w:leader="none"/>
          <w:tab w:val="left" w:pos="3600" w:leader="none"/>
        </w:tabs>
        <w:spacing w:before="120" w:after="0"/>
        <w:ind w:hanging="1080" w:start="180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b) повишат желаните последствия;</w:t>
      </w:r>
    </w:p>
    <w:p>
      <w:pPr>
        <w:pStyle w:val="BodyTextIndent3"/>
        <w:tabs>
          <w:tab w:val="left" w:pos="1080" w:leader="none"/>
          <w:tab w:val="left" w:pos="3600" w:leader="none"/>
        </w:tabs>
        <w:spacing w:before="120" w:after="0"/>
        <w:ind w:hanging="1080" w:start="180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c) предотвратят или намалят нежеланите последствия;</w:t>
      </w:r>
    </w:p>
    <w:p>
      <w:pPr>
        <w:pStyle w:val="BodyTextIndent3"/>
        <w:tabs>
          <w:tab w:val="left" w:pos="1080" w:leader="none"/>
          <w:tab w:val="left" w:pos="3600" w:leader="none"/>
        </w:tabs>
        <w:spacing w:before="120" w:after="0"/>
        <w:ind w:hanging="1080" w:start="180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d) постигне подобряване.</w:t>
      </w:r>
    </w:p>
    <w:p>
      <w:pPr>
        <w:pStyle w:val="BodyTextIndent3"/>
        <w:tabs>
          <w:tab w:val="left" w:pos="1080" w:leader="none"/>
          <w:tab w:val="left" w:pos="3600" w:leader="none"/>
        </w:tabs>
        <w:spacing w:before="120" w:after="0"/>
        <w:ind w:hanging="1080" w:start="108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left" w:pos="1080" w:leader="none"/>
          <w:tab w:val="left" w:pos="3600" w:leader="none"/>
        </w:tabs>
        <w:spacing w:before="120" w:after="0"/>
        <w:ind w:hanging="1080" w:start="180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Организацията планира:</w:t>
      </w:r>
    </w:p>
    <w:p>
      <w:pPr>
        <w:pStyle w:val="BodyTextIndent3"/>
        <w:tabs>
          <w:tab w:val="left" w:pos="1080" w:leader="none"/>
          <w:tab w:val="left" w:pos="3600" w:leader="none"/>
        </w:tabs>
        <w:spacing w:before="120" w:after="0"/>
        <w:ind w:hanging="1080" w:start="180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a) действия за овладяване на тези рискове и възможности;</w:t>
      </w:r>
    </w:p>
    <w:p>
      <w:pPr>
        <w:pStyle w:val="BodyTextIndent3"/>
        <w:tabs>
          <w:tab w:val="left" w:pos="1080" w:leader="none"/>
          <w:tab w:val="left" w:pos="3600" w:leader="none"/>
        </w:tabs>
        <w:spacing w:before="120" w:after="0"/>
        <w:ind w:hanging="1080" w:start="180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b) начина, по който да:</w:t>
      </w:r>
    </w:p>
    <w:p>
      <w:pPr>
        <w:pStyle w:val="BodyTextIndent3"/>
        <w:tabs>
          <w:tab w:val="left" w:pos="1080" w:leader="none"/>
          <w:tab w:val="left" w:pos="3600" w:leader="none"/>
        </w:tabs>
        <w:spacing w:before="120" w:after="0"/>
        <w:ind w:hanging="1080" w:start="180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1) интегрира и прилага тези действия в процесите на своята система за управление на качеството и безопасността на хранителните продукти. </w:t>
      </w:r>
    </w:p>
    <w:p>
      <w:pPr>
        <w:pStyle w:val="BodyTextIndent3"/>
        <w:tabs>
          <w:tab w:val="left" w:pos="1080" w:leader="none"/>
          <w:tab w:val="left" w:pos="3600" w:leader="none"/>
        </w:tabs>
        <w:spacing w:before="120" w:after="0"/>
        <w:ind w:hanging="1080" w:start="180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2) оценява ефикасността на тези действия.</w:t>
      </w:r>
    </w:p>
    <w:p>
      <w:pPr>
        <w:pStyle w:val="BodyTextIndent3"/>
        <w:tabs>
          <w:tab w:val="left" w:pos="1080" w:leader="none"/>
          <w:tab w:val="left" w:pos="3600" w:leader="none"/>
        </w:tabs>
        <w:spacing w:before="120" w:after="0"/>
        <w:ind w:hanging="0" w:start="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left" w:pos="1080" w:leader="none"/>
          <w:tab w:val="left" w:pos="3600" w:leader="none"/>
        </w:tabs>
        <w:spacing w:before="120" w:after="0"/>
        <w:ind w:hanging="0" w:start="720" w:end="0"/>
        <w:jc w:val="start"/>
        <w:rPr/>
      </w:pPr>
      <w:r>
        <w:rPr>
          <w:rFonts w:cs="Arial;Arial" w:ascii="Arial;Arial" w:hAnsi="Arial;Arial"/>
          <w:b w:val="false"/>
          <w:i w:val="false"/>
          <w:sz w:val="24"/>
          <w:szCs w:val="24"/>
          <w:lang w:val="bg-BG"/>
        </w:rPr>
        <w:t>Предприетите действия за овладяване на рисковете и възможностите са пропорционални на потенциалното въздействие върху съответствието на продукти и услуги.</w:t>
      </w:r>
    </w:p>
    <w:p>
      <w:pPr>
        <w:pStyle w:val="BodyTextIndent3"/>
        <w:tabs>
          <w:tab w:val="left" w:pos="1080" w:leader="none"/>
          <w:tab w:val="left" w:pos="3600" w:leader="none"/>
        </w:tabs>
        <w:spacing w:before="120" w:after="0"/>
        <w:ind w:hanging="0" w:start="720" w:end="0"/>
        <w:jc w:val="start"/>
        <w:rPr/>
      </w:pPr>
      <w:r>
        <w:rPr>
          <w:rFonts w:cs="Arial;Arial" w:ascii="Arial;Arial" w:hAnsi="Arial;Arial"/>
          <w:b w:val="false"/>
          <w:i w:val="false"/>
          <w:sz w:val="24"/>
          <w:szCs w:val="24"/>
          <w:lang w:val="bg-BG"/>
        </w:rPr>
        <w:t>Начините за овладяване на рисковете, включват избягване на риска, поемане на риска с цел възползване от дадена възможност, премахване на източника на риска, промяна на вероятността или на последствията, споделяне на риска или задържане на риска на базата на разумно решение.</w:t>
      </w:r>
    </w:p>
    <w:p>
      <w:pPr>
        <w:pStyle w:val="BodyTextIndent3"/>
        <w:tabs>
          <w:tab w:val="left" w:pos="1080" w:leader="none"/>
          <w:tab w:val="left" w:pos="3600" w:leader="none"/>
        </w:tabs>
        <w:spacing w:before="120" w:after="0"/>
        <w:ind w:hanging="0" w:start="72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Възможностите може да доведат до въвеждане на нови практики, пускане на нови продукти, откриване на нови пазари, привличане на нови клиенти, създаване на партньорства, използване на нови технологии и други желани и осъществими възможности за реагиране на потребностите на организацията или на нейните клиенти.</w:t>
      </w:r>
    </w:p>
    <w:p>
      <w:pPr>
        <w:pStyle w:val="BodyTextIndent3"/>
        <w:tabs>
          <w:tab w:val="clear" w:pos="936"/>
        </w:tabs>
        <w:spacing w:before="120" w:after="0"/>
        <w:ind w:hanging="0" w:start="1080" w:end="0"/>
        <w:jc w:val="both"/>
        <w:rPr>
          <w:rFonts w:ascii="Arial;Arial" w:hAnsi="Arial;Arial" w:cs="Arial;Arial"/>
          <w:i w:val="false"/>
          <w:sz w:val="24"/>
          <w:szCs w:val="24"/>
          <w:lang w:val="bg-BG"/>
        </w:rPr>
      </w:pPr>
      <w:r>
        <w:rPr>
          <w:rFonts w:cs="Arial;Arial" w:ascii="Arial;Arial" w:hAnsi="Arial;Arial"/>
          <w:i w:val="false"/>
          <w:sz w:val="24"/>
          <w:szCs w:val="24"/>
          <w:lang w:val="bg-BG"/>
        </w:rPr>
        <w:t>Одобрени процедури:</w:t>
      </w:r>
    </w:p>
    <w:p>
      <w:pPr>
        <w:pStyle w:val="BodyTextIndent3"/>
        <w:numPr>
          <w:ilvl w:val="0"/>
          <w:numId w:val="31"/>
        </w:numPr>
        <w:tabs>
          <w:tab w:val="clear" w:pos="936"/>
          <w:tab w:val="left" w:pos="1080" w:leader="none"/>
          <w:tab w:val="left" w:pos="3600" w:leader="none"/>
        </w:tabs>
        <w:spacing w:before="120" w:after="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ПЕУ</w:t>
      </w:r>
      <w:r>
        <w:rPr>
          <w:rFonts w:cs="Arial;Arial" w:ascii="Arial;Arial" w:hAnsi="Arial;Arial"/>
          <w:b w:val="false"/>
          <w:i w:val="false"/>
          <w:sz w:val="24"/>
          <w:szCs w:val="24"/>
        </w:rPr>
        <w:t xml:space="preserve"> - 5</w:t>
      </w:r>
      <w:r>
        <w:rPr/>
        <w:t xml:space="preserve"> </w:t>
      </w:r>
      <w:r>
        <w:rPr>
          <w:rFonts w:cs="Arial;Arial" w:ascii="Arial;Arial" w:hAnsi="Arial;Arial"/>
          <w:b w:val="false"/>
          <w:i w:val="false"/>
          <w:sz w:val="24"/>
          <w:szCs w:val="24"/>
        </w:rPr>
        <w:t>Процедура за оценка на рисковете свързани с енергийната ефективност.</w:t>
      </w:r>
    </w:p>
    <w:p>
      <w:pPr>
        <w:pStyle w:val="BodyTextIndent3"/>
        <w:tabs>
          <w:tab w:val="clear" w:pos="936"/>
          <w:tab w:val="left" w:pos="1080" w:leader="none"/>
          <w:tab w:val="left" w:pos="3600" w:leader="none"/>
        </w:tabs>
        <w:spacing w:before="120" w:after="0"/>
        <w:ind w:hanging="0" w:start="1080" w:end="0"/>
        <w:jc w:val="both"/>
        <w:rPr>
          <w:rFonts w:ascii="Arial;Arial" w:hAnsi="Arial;Arial" w:cs="Arial;Arial"/>
          <w:b w:val="false"/>
          <w:i w:val="false"/>
          <w:sz w:val="24"/>
          <w:szCs w:val="24"/>
          <w:highlight w:val="yellow"/>
          <w:lang w:val="bg-BG"/>
        </w:rPr>
      </w:pPr>
      <w:r>
        <w:rPr>
          <w:rFonts w:cs="Arial;Arial" w:ascii="Arial;Arial" w:hAnsi="Arial;Arial"/>
          <w:b w:val="false"/>
          <w:i w:val="false"/>
          <w:sz w:val="24"/>
          <w:szCs w:val="24"/>
          <w:highlight w:val="yellow"/>
          <w:lang w:val="bg-BG"/>
        </w:rPr>
      </w:r>
    </w:p>
    <w:p>
      <w:pPr>
        <w:pStyle w:val="BodyTextIndent3"/>
        <w:tabs>
          <w:tab w:val="left" w:pos="1080" w:leader="none"/>
          <w:tab w:val="left" w:pos="3600" w:leader="none"/>
        </w:tabs>
        <w:spacing w:before="120" w:after="0"/>
        <w:ind w:hanging="1080" w:start="1080" w:end="0"/>
        <w:jc w:val="start"/>
        <w:rPr/>
      </w:pPr>
      <w:r>
        <w:rPr>
          <w:rFonts w:cs="Arial;Arial" w:ascii="Arial;Arial" w:hAnsi="Arial;Arial"/>
          <w:i w:val="false"/>
          <w:sz w:val="36"/>
          <w:szCs w:val="36"/>
          <w:lang w:val="bg-BG"/>
        </w:rPr>
        <w:t>6.2 ЕНЕРГИЙНИ ЦЕЛИ И ПЛАНИРАНЕ НА ТЯХНОТО ПОСТИГАНЕ</w:t>
      </w:r>
    </w:p>
    <w:p>
      <w:pPr>
        <w:pStyle w:val="BodyTextIndent3"/>
        <w:tabs>
          <w:tab w:val="clear" w:pos="936"/>
          <w:tab w:val="left" w:pos="1080" w:leader="none"/>
        </w:tabs>
        <w:spacing w:before="120" w:after="0"/>
        <w:ind w:hanging="0" w:start="1080" w:end="0"/>
        <w:jc w:val="both"/>
        <w:rPr/>
      </w:pPr>
      <w:r>
        <w:rPr>
          <w:rFonts w:cs="Arial;Arial" w:ascii="Arial;Arial" w:hAnsi="Arial;Arial"/>
          <w:b w:val="false"/>
          <w:i w:val="false"/>
          <w:iCs/>
          <w:sz w:val="24"/>
          <w:szCs w:val="24"/>
          <w:lang w:val="bg-BG"/>
        </w:rPr>
        <w:t>Енергийните цели са изготвени, документирани и приложени</w:t>
      </w:r>
      <w:r>
        <w:rPr>
          <w:rFonts w:cs="Arial;Arial" w:ascii="Arial;Arial" w:hAnsi="Arial;Arial"/>
          <w:b w:val="false"/>
          <w:i w:val="false"/>
          <w:iCs/>
          <w:sz w:val="24"/>
          <w:szCs w:val="24"/>
        </w:rPr>
        <w:t xml:space="preserve"> в рамките на дружеството като индикатор за изпълнение въз основа на енергийната политика. </w:t>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rPr>
        <w:tab/>
        <w:t>Всички тези цели и задачи са измерими</w:t>
      </w:r>
      <w:r>
        <w:rPr>
          <w:rFonts w:cs="Arial;Arial" w:ascii="Arial;Arial" w:hAnsi="Arial;Arial"/>
          <w:b w:val="false"/>
          <w:i w:val="false"/>
          <w:iCs/>
          <w:sz w:val="24"/>
          <w:szCs w:val="24"/>
          <w:lang w:val="bg-BG"/>
        </w:rPr>
        <w:t xml:space="preserve"> и</w:t>
      </w:r>
      <w:r>
        <w:rPr>
          <w:rFonts w:cs="Arial;Arial" w:ascii="Arial;Arial" w:hAnsi="Arial;Arial"/>
          <w:b w:val="false"/>
          <w:i w:val="false"/>
          <w:iCs/>
          <w:sz w:val="24"/>
          <w:szCs w:val="24"/>
        </w:rPr>
        <w:t xml:space="preserve"> са в съответствие с </w:t>
      </w:r>
      <w:r>
        <w:rPr>
          <w:rFonts w:cs="Arial;Arial" w:ascii="Arial;Arial" w:hAnsi="Arial;Arial"/>
          <w:b w:val="false"/>
          <w:i w:val="false"/>
          <w:iCs/>
          <w:sz w:val="24"/>
          <w:szCs w:val="24"/>
          <w:lang w:val="bg-BG"/>
        </w:rPr>
        <w:t>енергийната политика,</w:t>
      </w:r>
      <w:r>
        <w:rPr>
          <w:rFonts w:cs="Arial;Arial" w:ascii="Arial;Arial" w:hAnsi="Arial;Arial"/>
          <w:b w:val="false"/>
          <w:i w:val="false"/>
          <w:iCs/>
          <w:sz w:val="24"/>
          <w:szCs w:val="24"/>
        </w:rPr>
        <w:t xml:space="preserve"> включително с ангажиментите,</w:t>
      </w:r>
      <w:r>
        <w:rPr>
          <w:rFonts w:cs="Arial;Arial" w:ascii="Arial;Arial" w:hAnsi="Arial;Arial"/>
          <w:b w:val="false"/>
          <w:i w:val="false"/>
          <w:iCs/>
          <w:sz w:val="24"/>
          <w:szCs w:val="24"/>
          <w:lang w:val="bg-BG"/>
        </w:rPr>
        <w:t xml:space="preserve"> свързани с </w:t>
      </w:r>
      <w:r>
        <w:rPr>
          <w:rFonts w:cs="Arial;Arial" w:ascii="Arial;Arial" w:hAnsi="Arial;Arial"/>
          <w:b w:val="false"/>
          <w:i w:val="false"/>
          <w:iCs/>
          <w:sz w:val="24"/>
          <w:szCs w:val="24"/>
        </w:rPr>
        <w:t>нормативни</w:t>
      </w:r>
      <w:r>
        <w:rPr>
          <w:rFonts w:cs="Arial;Arial" w:ascii="Arial;Arial" w:hAnsi="Arial;Arial"/>
          <w:b w:val="false"/>
          <w:i w:val="false"/>
          <w:iCs/>
          <w:sz w:val="24"/>
          <w:szCs w:val="24"/>
          <w:lang w:val="bg-BG"/>
        </w:rPr>
        <w:t>те</w:t>
      </w:r>
      <w:r>
        <w:rPr>
          <w:rFonts w:cs="Arial;Arial" w:ascii="Arial;Arial" w:hAnsi="Arial;Arial"/>
          <w:b w:val="false"/>
          <w:i w:val="false"/>
          <w:iCs/>
          <w:sz w:val="24"/>
          <w:szCs w:val="24"/>
        </w:rPr>
        <w:t xml:space="preserve"> и други изисквания, които са в основата на непрекъснато усъвършенстване</w:t>
      </w:r>
      <w:r>
        <w:rPr>
          <w:rFonts w:cs="Arial;Arial" w:ascii="Arial;Arial" w:hAnsi="Arial;Arial"/>
          <w:b w:val="false"/>
          <w:i w:val="false"/>
          <w:iCs/>
          <w:sz w:val="24"/>
          <w:szCs w:val="24"/>
          <w:lang w:val="bg-BG"/>
        </w:rPr>
        <w:t xml:space="preserve">. Създадена е </w:t>
      </w:r>
      <w:r>
        <w:rPr>
          <w:rFonts w:cs="Arial;Arial" w:ascii="Arial;Arial" w:hAnsi="Arial;Arial"/>
          <w:b w:val="false"/>
          <w:i w:val="false"/>
          <w:iCs/>
          <w:sz w:val="24"/>
          <w:szCs w:val="24"/>
        </w:rPr>
        <w:t>времева рамка за пости</w:t>
      </w:r>
      <w:r>
        <w:rPr>
          <w:rFonts w:cs="Arial;Arial" w:ascii="Arial;Arial" w:hAnsi="Arial;Arial"/>
          <w:b w:val="false"/>
          <w:i w:val="false"/>
          <w:iCs/>
          <w:sz w:val="24"/>
          <w:szCs w:val="24"/>
          <w:lang w:val="bg-BG"/>
        </w:rPr>
        <w:t>гане</w:t>
      </w:r>
      <w:r>
        <w:rPr>
          <w:rFonts w:cs="Arial;Arial" w:ascii="Arial;Arial" w:hAnsi="Arial;Arial"/>
          <w:b w:val="false"/>
          <w:i w:val="false"/>
          <w:iCs/>
          <w:sz w:val="24"/>
          <w:szCs w:val="24"/>
        </w:rPr>
        <w:t xml:space="preserve"> на цели</w:t>
      </w:r>
      <w:r>
        <w:rPr>
          <w:rFonts w:cs="Arial;Arial" w:ascii="Arial;Arial" w:hAnsi="Arial;Arial"/>
          <w:b w:val="false"/>
          <w:i w:val="false"/>
          <w:iCs/>
          <w:sz w:val="24"/>
          <w:szCs w:val="24"/>
          <w:lang w:val="bg-BG"/>
        </w:rPr>
        <w:t>те</w:t>
      </w:r>
      <w:r>
        <w:rPr>
          <w:rFonts w:cs="Arial;Arial" w:ascii="Arial;Arial" w:hAnsi="Arial;Arial"/>
          <w:b w:val="false"/>
          <w:i w:val="false"/>
          <w:iCs/>
          <w:sz w:val="24"/>
          <w:szCs w:val="24"/>
        </w:rPr>
        <w:t xml:space="preserve"> и задачи</w:t>
      </w:r>
      <w:r>
        <w:rPr>
          <w:rFonts w:cs="Arial;Arial" w:ascii="Arial;Arial" w:hAnsi="Arial;Arial"/>
          <w:b w:val="false"/>
          <w:i w:val="false"/>
          <w:iCs/>
          <w:sz w:val="24"/>
          <w:szCs w:val="24"/>
          <w:lang w:val="bg-BG"/>
        </w:rPr>
        <w:t>те</w:t>
      </w:r>
      <w:r>
        <w:rPr>
          <w:rFonts w:cs="Arial;Arial" w:ascii="Arial;Arial" w:hAnsi="Arial;Arial"/>
          <w:b w:val="false"/>
          <w:i w:val="false"/>
          <w:iCs/>
          <w:sz w:val="24"/>
          <w:szCs w:val="24"/>
        </w:rPr>
        <w:t xml:space="preserve">. </w:t>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rPr>
        <w:tab/>
        <w:t>Процедура е документирана и внедрена</w:t>
      </w:r>
      <w:r>
        <w:rPr>
          <w:rFonts w:cs="Arial;Arial" w:ascii="Arial;Arial" w:hAnsi="Arial;Arial"/>
          <w:b w:val="false"/>
          <w:i w:val="false"/>
          <w:iCs/>
          <w:sz w:val="24"/>
          <w:szCs w:val="24"/>
          <w:lang w:val="bg-BG"/>
        </w:rPr>
        <w:t xml:space="preserve">, в съответствие със СЕУ. </w:t>
      </w:r>
      <w:r>
        <w:rPr>
          <w:rFonts w:cs="Arial;Arial" w:ascii="Arial;Arial" w:hAnsi="Arial;Arial"/>
          <w:b w:val="false"/>
          <w:i w:val="false"/>
          <w:iCs/>
          <w:sz w:val="24"/>
          <w:szCs w:val="24"/>
        </w:rPr>
        <w:t xml:space="preserve">Целите са установени и </w:t>
      </w:r>
      <w:r>
        <w:rPr>
          <w:rFonts w:cs="Arial;Arial" w:ascii="Arial;Arial" w:hAnsi="Arial;Arial"/>
          <w:b w:val="false"/>
          <w:i w:val="false"/>
          <w:iCs/>
          <w:sz w:val="24"/>
          <w:szCs w:val="24"/>
          <w:lang w:val="bg-BG"/>
        </w:rPr>
        <w:t>внедрени</w:t>
      </w:r>
      <w:r>
        <w:rPr>
          <w:rFonts w:cs="Arial;Arial" w:ascii="Arial;Arial" w:hAnsi="Arial;Arial"/>
          <w:b w:val="false"/>
          <w:i w:val="false"/>
          <w:iCs/>
          <w:sz w:val="24"/>
          <w:szCs w:val="24"/>
        </w:rPr>
        <w:t xml:space="preserve"> въз основа на законовите и други изисквания, </w:t>
      </w:r>
      <w:r>
        <w:rPr>
          <w:rFonts w:cs="Arial;Arial" w:ascii="Arial;Arial" w:hAnsi="Arial;Arial"/>
          <w:b w:val="false"/>
          <w:i w:val="false"/>
          <w:iCs/>
          <w:sz w:val="24"/>
          <w:szCs w:val="24"/>
          <w:lang w:val="bg-BG"/>
        </w:rPr>
        <w:t>Свързани са с</w:t>
      </w:r>
      <w:r>
        <w:rPr>
          <w:rFonts w:cs="Arial;Arial" w:ascii="Arial;Arial" w:hAnsi="Arial;Arial"/>
          <w:b w:val="false"/>
          <w:i w:val="false"/>
          <w:iCs/>
          <w:sz w:val="24"/>
          <w:szCs w:val="24"/>
        </w:rPr>
        <w:t xml:space="preserve"> възможности</w:t>
      </w:r>
      <w:r>
        <w:rPr>
          <w:rFonts w:cs="Arial;Arial" w:ascii="Arial;Arial" w:hAnsi="Arial;Arial"/>
          <w:b w:val="false"/>
          <w:i w:val="false"/>
          <w:iCs/>
          <w:sz w:val="24"/>
          <w:szCs w:val="24"/>
          <w:lang w:val="bg-BG"/>
        </w:rPr>
        <w:t>те</w:t>
      </w:r>
      <w:r>
        <w:rPr>
          <w:rFonts w:cs="Arial;Arial" w:ascii="Arial;Arial" w:hAnsi="Arial;Arial"/>
          <w:b w:val="false"/>
          <w:i w:val="false"/>
          <w:iCs/>
          <w:sz w:val="24"/>
          <w:szCs w:val="24"/>
        </w:rPr>
        <w:t xml:space="preserve"> за подобряване на енергийната ефективност, както е определено в </w:t>
      </w:r>
      <w:r>
        <w:rPr>
          <w:rFonts w:cs="Arial;Arial" w:ascii="Arial;Arial" w:hAnsi="Arial;Arial"/>
          <w:b w:val="false"/>
          <w:i w:val="false"/>
          <w:iCs/>
          <w:sz w:val="24"/>
          <w:szCs w:val="24"/>
          <w:lang w:val="bg-BG"/>
        </w:rPr>
        <w:t>енергийния преглед;</w:t>
      </w:r>
      <w:r>
        <w:rPr>
          <w:rFonts w:cs="Arial;Arial" w:ascii="Arial;Arial" w:hAnsi="Arial;Arial"/>
          <w:b w:val="false"/>
          <w:i w:val="false"/>
          <w:iCs/>
          <w:sz w:val="24"/>
          <w:szCs w:val="24"/>
        </w:rPr>
        <w:t xml:space="preserve"> технологични възможности, финансови, оперативни и бизнес изисквания и становищата на заинтересованите страни. Целите и задачите са направени </w:t>
      </w:r>
      <w:r>
        <w:rPr>
          <w:rFonts w:cs="Arial;Arial" w:ascii="Arial;Arial" w:hAnsi="Arial;Arial"/>
          <w:b w:val="false"/>
          <w:i w:val="false"/>
          <w:iCs/>
          <w:sz w:val="24"/>
          <w:szCs w:val="24"/>
          <w:lang w:val="bg-BG"/>
        </w:rPr>
        <w:t>в</w:t>
      </w:r>
      <w:r>
        <w:rPr>
          <w:rFonts w:cs="Arial;Arial" w:ascii="Arial;Arial" w:hAnsi="Arial;Arial"/>
          <w:b w:val="false"/>
          <w:i w:val="false"/>
          <w:iCs/>
          <w:sz w:val="24"/>
          <w:szCs w:val="24"/>
        </w:rPr>
        <w:t xml:space="preserve"> съответ</w:t>
      </w:r>
      <w:r>
        <w:rPr>
          <w:rFonts w:cs="Arial;Arial" w:ascii="Arial;Arial" w:hAnsi="Arial;Arial"/>
          <w:b w:val="false"/>
          <w:i w:val="false"/>
          <w:iCs/>
          <w:sz w:val="24"/>
          <w:szCs w:val="24"/>
          <w:lang w:val="bg-BG"/>
        </w:rPr>
        <w:t xml:space="preserve">ствие със </w:t>
      </w:r>
      <w:r>
        <w:rPr>
          <w:rFonts w:cs="Arial;Arial" w:ascii="Arial;Arial" w:hAnsi="Arial;Arial"/>
          <w:b w:val="false"/>
          <w:i w:val="false"/>
          <w:iCs/>
          <w:sz w:val="24"/>
          <w:szCs w:val="24"/>
        </w:rPr>
        <w:t>съоръжения</w:t>
      </w:r>
      <w:r>
        <w:rPr>
          <w:rFonts w:cs="Arial;Arial" w:ascii="Arial;Arial" w:hAnsi="Arial;Arial"/>
          <w:b w:val="false"/>
          <w:i w:val="false"/>
          <w:iCs/>
          <w:sz w:val="24"/>
          <w:szCs w:val="24"/>
          <w:lang w:val="bg-BG"/>
        </w:rPr>
        <w:t>та</w:t>
      </w:r>
      <w:r>
        <w:rPr>
          <w:rFonts w:cs="Arial;Arial" w:ascii="Arial;Arial" w:hAnsi="Arial;Arial"/>
          <w:b w:val="false"/>
          <w:i w:val="false"/>
          <w:iCs/>
          <w:sz w:val="24"/>
          <w:szCs w:val="24"/>
        </w:rPr>
        <w:t>, процеси</w:t>
      </w:r>
      <w:r>
        <w:rPr>
          <w:rFonts w:cs="Arial;Arial" w:ascii="Arial;Arial" w:hAnsi="Arial;Arial"/>
          <w:b w:val="false"/>
          <w:i w:val="false"/>
          <w:iCs/>
          <w:sz w:val="24"/>
          <w:szCs w:val="24"/>
          <w:lang w:val="bg-BG"/>
        </w:rPr>
        <w:t>те</w:t>
      </w:r>
      <w:r>
        <w:rPr>
          <w:rFonts w:cs="Arial;Arial" w:ascii="Arial;Arial" w:hAnsi="Arial;Arial"/>
          <w:b w:val="false"/>
          <w:i w:val="false"/>
          <w:iCs/>
          <w:sz w:val="24"/>
          <w:szCs w:val="24"/>
        </w:rPr>
        <w:t xml:space="preserve">, </w:t>
      </w:r>
      <w:r>
        <w:rPr>
          <w:rFonts w:cs="Arial;Arial" w:ascii="Arial;Arial" w:hAnsi="Arial;Arial"/>
          <w:b w:val="false"/>
          <w:i w:val="false"/>
          <w:iCs/>
          <w:sz w:val="24"/>
          <w:szCs w:val="24"/>
          <w:lang w:val="bg-BG"/>
        </w:rPr>
        <w:t>в организацията</w:t>
      </w:r>
      <w:r>
        <w:rPr>
          <w:rFonts w:cs="Arial;Arial" w:ascii="Arial;Arial" w:hAnsi="Arial;Arial"/>
          <w:b w:val="false"/>
          <w:i w:val="false"/>
          <w:iCs/>
          <w:sz w:val="24"/>
          <w:szCs w:val="24"/>
        </w:rPr>
        <w:t>.</w:t>
      </w:r>
    </w:p>
    <w:p>
      <w:pPr>
        <w:pStyle w:val="BodyTextIndent3"/>
        <w:tabs>
          <w:tab w:val="clear" w:pos="936"/>
          <w:tab w:val="left" w:pos="1080" w:leader="none"/>
        </w:tabs>
        <w:spacing w:before="120" w:after="0"/>
        <w:ind w:hanging="1080" w:start="1080" w:end="0"/>
        <w:jc w:val="both"/>
        <w:rPr/>
      </w:pPr>
      <w:r>
        <w:rPr>
          <w:rFonts w:cs="Arial;Arial" w:ascii="Arial;Arial" w:hAnsi="Arial;Arial"/>
          <w:b w:val="false"/>
          <w:i w:val="false"/>
          <w:iCs/>
          <w:sz w:val="24"/>
          <w:szCs w:val="24"/>
        </w:rPr>
        <w:tab/>
        <w:t>За постигане на целите и задачите</w:t>
      </w:r>
      <w:r>
        <w:rPr>
          <w:rFonts w:cs="Arial;Arial" w:ascii="Arial;Arial" w:hAnsi="Arial;Arial"/>
          <w:b w:val="false"/>
          <w:i w:val="false"/>
          <w:iCs/>
          <w:sz w:val="24"/>
          <w:szCs w:val="24"/>
          <w:lang w:val="bg-BG"/>
        </w:rPr>
        <w:t xml:space="preserve"> се изготвя</w:t>
      </w:r>
      <w:r>
        <w:rPr>
          <w:rFonts w:cs="Arial;Arial" w:ascii="Arial;Arial" w:hAnsi="Arial;Arial"/>
          <w:b w:val="false"/>
          <w:i w:val="false"/>
          <w:iCs/>
          <w:sz w:val="24"/>
          <w:szCs w:val="24"/>
        </w:rPr>
        <w:t xml:space="preserve"> план за действие за енергийно управление</w:t>
      </w:r>
      <w:r>
        <w:rPr>
          <w:rFonts w:cs="Arial;Arial" w:ascii="Arial;Arial" w:hAnsi="Arial;Arial"/>
          <w:b w:val="false"/>
          <w:i w:val="false"/>
          <w:iCs/>
          <w:sz w:val="24"/>
          <w:szCs w:val="24"/>
          <w:lang w:val="bg-BG"/>
        </w:rPr>
        <w:t xml:space="preserve">, който се </w:t>
      </w:r>
      <w:r>
        <w:rPr>
          <w:rFonts w:cs="Arial;Arial" w:ascii="Arial;Arial" w:hAnsi="Arial;Arial"/>
          <w:b w:val="false"/>
          <w:i w:val="false"/>
          <w:iCs/>
          <w:sz w:val="24"/>
          <w:szCs w:val="24"/>
        </w:rPr>
        <w:t>изпълнява и поддържа</w:t>
      </w:r>
      <w:r>
        <w:rPr>
          <w:rFonts w:cs="Arial;Arial" w:ascii="Arial;Arial" w:hAnsi="Arial;Arial"/>
          <w:b w:val="false"/>
          <w:i w:val="false"/>
          <w:iCs/>
          <w:sz w:val="24"/>
          <w:szCs w:val="24"/>
          <w:lang w:val="bg-BG"/>
        </w:rPr>
        <w:t>. Той</w:t>
      </w:r>
      <w:r>
        <w:rPr>
          <w:rFonts w:cs="Arial;Arial" w:ascii="Arial;Arial" w:hAnsi="Arial;Arial"/>
          <w:b w:val="false"/>
          <w:i w:val="false"/>
          <w:iCs/>
          <w:sz w:val="24"/>
          <w:szCs w:val="24"/>
        </w:rPr>
        <w:t xml:space="preserve"> включва:</w:t>
      </w:r>
    </w:p>
    <w:p>
      <w:pPr>
        <w:pStyle w:val="BodyTextIndent3"/>
        <w:numPr>
          <w:ilvl w:val="0"/>
          <w:numId w:val="15"/>
        </w:numPr>
        <w:tabs>
          <w:tab w:val="clear" w:pos="936"/>
          <w:tab w:val="left" w:pos="1440" w:leader="none"/>
        </w:tabs>
        <w:spacing w:before="120" w:after="0"/>
        <w:ind w:hanging="360" w:start="1440" w:end="0"/>
        <w:jc w:val="both"/>
        <w:rPr>
          <w:rFonts w:ascii="Arial;Arial" w:hAnsi="Arial;Arial" w:cs="Arial;Arial"/>
          <w:b w:val="false"/>
          <w:i w:val="false"/>
          <w:iCs/>
          <w:sz w:val="24"/>
          <w:szCs w:val="24"/>
        </w:rPr>
      </w:pPr>
      <w:r>
        <w:rPr>
          <w:rFonts w:cs="Arial;Arial" w:ascii="Arial;Arial" w:hAnsi="Arial;Arial"/>
          <w:b w:val="false"/>
          <w:i w:val="false"/>
          <w:iCs/>
          <w:sz w:val="24"/>
          <w:szCs w:val="24"/>
        </w:rPr>
        <w:t xml:space="preserve">Отговорност за постигане на целите и задачите на </w:t>
      </w:r>
      <w:r>
        <w:rPr>
          <w:rFonts w:cs="Arial;Arial" w:ascii="Arial;Arial" w:hAnsi="Arial;Arial"/>
          <w:b w:val="false"/>
          <w:i w:val="false"/>
          <w:iCs/>
          <w:sz w:val="24"/>
          <w:szCs w:val="24"/>
          <w:lang w:val="bg-BG"/>
        </w:rPr>
        <w:t>различните нива в организацията</w:t>
      </w:r>
    </w:p>
    <w:p>
      <w:pPr>
        <w:pStyle w:val="BodyTextIndent3"/>
        <w:numPr>
          <w:ilvl w:val="0"/>
          <w:numId w:val="15"/>
        </w:numPr>
        <w:tabs>
          <w:tab w:val="clear" w:pos="936"/>
          <w:tab w:val="left" w:pos="1440" w:leader="none"/>
        </w:tabs>
        <w:ind w:hanging="360" w:start="1440" w:end="0"/>
        <w:jc w:val="both"/>
        <w:rPr>
          <w:rFonts w:ascii="Arial;Arial" w:hAnsi="Arial;Arial" w:cs="Arial;Arial"/>
          <w:b w:val="false"/>
          <w:i w:val="false"/>
          <w:iCs/>
          <w:sz w:val="24"/>
          <w:szCs w:val="24"/>
        </w:rPr>
      </w:pPr>
      <w:r>
        <w:rPr>
          <w:rFonts w:cs="Arial;Arial" w:ascii="Arial;Arial" w:hAnsi="Arial;Arial"/>
          <w:b w:val="false"/>
          <w:i w:val="false"/>
          <w:iCs/>
          <w:sz w:val="24"/>
          <w:szCs w:val="24"/>
        </w:rPr>
        <w:t>Методи / модели и времева рамка за постигане на целите и задачите.</w:t>
      </w:r>
    </w:p>
    <w:p>
      <w:pPr>
        <w:pStyle w:val="BodyTextIndent3"/>
        <w:numPr>
          <w:ilvl w:val="0"/>
          <w:numId w:val="15"/>
        </w:numPr>
        <w:tabs>
          <w:tab w:val="clear" w:pos="936"/>
          <w:tab w:val="left" w:pos="1440" w:leader="none"/>
        </w:tabs>
        <w:ind w:hanging="360" w:start="1440" w:end="0"/>
        <w:jc w:val="both"/>
        <w:rPr>
          <w:rFonts w:ascii="Arial;Arial" w:hAnsi="Arial;Arial" w:cs="Arial;Arial"/>
          <w:b w:val="false"/>
          <w:i w:val="false"/>
          <w:iCs/>
          <w:sz w:val="24"/>
          <w:szCs w:val="24"/>
        </w:rPr>
      </w:pPr>
      <w:r>
        <w:rPr>
          <w:rFonts w:cs="Arial;Arial" w:ascii="Arial;Arial" w:hAnsi="Arial;Arial"/>
          <w:b w:val="false"/>
          <w:i w:val="false"/>
          <w:iCs/>
          <w:sz w:val="24"/>
          <w:szCs w:val="24"/>
        </w:rPr>
        <w:t>Отчет за подобрение на енергийната ефективност</w:t>
      </w:r>
    </w:p>
    <w:p>
      <w:pPr>
        <w:pStyle w:val="BodyTextIndent3"/>
        <w:numPr>
          <w:ilvl w:val="0"/>
          <w:numId w:val="15"/>
        </w:numPr>
        <w:tabs>
          <w:tab w:val="clear" w:pos="936"/>
          <w:tab w:val="left" w:pos="1440" w:leader="none"/>
        </w:tabs>
        <w:ind w:hanging="360" w:start="1440" w:end="0"/>
        <w:jc w:val="both"/>
        <w:rPr>
          <w:rFonts w:ascii="Arial;Arial" w:hAnsi="Arial;Arial" w:cs="Arial;Arial"/>
          <w:b w:val="false"/>
          <w:i w:val="false"/>
          <w:iCs/>
          <w:sz w:val="24"/>
          <w:szCs w:val="24"/>
        </w:rPr>
      </w:pPr>
      <w:r>
        <w:rPr>
          <w:rFonts w:cs="Arial;Arial" w:ascii="Arial;Arial" w:hAnsi="Arial;Arial"/>
          <w:b w:val="false"/>
          <w:i w:val="false"/>
          <w:iCs/>
          <w:sz w:val="24"/>
          <w:szCs w:val="24"/>
        </w:rPr>
        <w:t>Отчет за метода за проверка на резултатите.</w:t>
        <w:tab/>
      </w:r>
    </w:p>
    <w:p>
      <w:pPr>
        <w:pStyle w:val="BodyTextIndent3"/>
        <w:tabs>
          <w:tab w:val="clear" w:pos="936"/>
          <w:tab w:val="left" w:pos="1080" w:leader="none"/>
          <w:tab w:val="left" w:pos="1440" w:leader="none"/>
        </w:tabs>
        <w:ind w:hanging="0" w:start="90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r>
    </w:p>
    <w:p>
      <w:pPr>
        <w:pStyle w:val="BodyTextIndent3"/>
        <w:tabs>
          <w:tab w:val="clear" w:pos="936"/>
          <w:tab w:val="left" w:pos="1080" w:leader="none"/>
          <w:tab w:val="left" w:pos="1440" w:leader="none"/>
        </w:tabs>
        <w:ind w:hanging="0" w:start="900" w:end="0"/>
        <w:jc w:val="both"/>
        <w:rPr>
          <w:rFonts w:ascii="Arial;Arial" w:hAnsi="Arial;Arial" w:cs="Arial;Arial"/>
          <w:b w:val="false"/>
          <w:i w:val="false"/>
          <w:iCs/>
          <w:sz w:val="24"/>
          <w:szCs w:val="24"/>
        </w:rPr>
      </w:pPr>
      <w:r>
        <w:rPr>
          <w:rFonts w:cs="Arial;Arial" w:ascii="Arial;Arial" w:hAnsi="Arial;Arial"/>
          <w:b w:val="false"/>
          <w:i w:val="false"/>
          <w:iCs/>
          <w:sz w:val="24"/>
          <w:szCs w:val="24"/>
        </w:rPr>
        <w:t xml:space="preserve">Планът за действие за енергийно управление е документиран, </w:t>
      </w:r>
      <w:r>
        <w:rPr>
          <w:rFonts w:cs="Arial;Arial" w:ascii="Arial;Arial" w:hAnsi="Arial;Arial"/>
          <w:b w:val="false"/>
          <w:i w:val="false"/>
          <w:iCs/>
          <w:sz w:val="24"/>
          <w:szCs w:val="24"/>
          <w:lang w:val="bg-BG"/>
        </w:rPr>
        <w:t>и се разглежда</w:t>
      </w:r>
      <w:r>
        <w:rPr>
          <w:rFonts w:cs="Arial;Arial" w:ascii="Arial;Arial" w:hAnsi="Arial;Arial"/>
          <w:b w:val="false"/>
          <w:i w:val="false"/>
          <w:iCs/>
          <w:sz w:val="24"/>
          <w:szCs w:val="24"/>
        </w:rPr>
        <w:t xml:space="preserve"> редовно </w:t>
      </w:r>
      <w:r>
        <w:rPr>
          <w:rFonts w:cs="Arial;Arial" w:ascii="Arial;Arial" w:hAnsi="Arial;Arial"/>
          <w:b w:val="false"/>
          <w:i w:val="false"/>
          <w:iCs/>
          <w:sz w:val="24"/>
          <w:szCs w:val="24"/>
          <w:lang w:val="bg-BG"/>
        </w:rPr>
        <w:t>на</w:t>
      </w:r>
      <w:r>
        <w:rPr>
          <w:rFonts w:cs="Arial;Arial" w:ascii="Arial;Arial" w:hAnsi="Arial;Arial"/>
          <w:b w:val="false"/>
          <w:i w:val="false"/>
          <w:iCs/>
          <w:sz w:val="24"/>
          <w:szCs w:val="24"/>
        </w:rPr>
        <w:t xml:space="preserve"> заседани</w:t>
      </w:r>
      <w:r>
        <w:rPr>
          <w:rFonts w:cs="Arial;Arial" w:ascii="Arial;Arial" w:hAnsi="Arial;Arial"/>
          <w:b w:val="false"/>
          <w:i w:val="false"/>
          <w:iCs/>
          <w:sz w:val="24"/>
          <w:szCs w:val="24"/>
          <w:lang w:val="bg-BG"/>
        </w:rPr>
        <w:t>ята</w:t>
      </w:r>
      <w:r>
        <w:rPr>
          <w:rFonts w:cs="Arial;Arial" w:ascii="Arial;Arial" w:hAnsi="Arial;Arial"/>
          <w:b w:val="false"/>
          <w:i w:val="false"/>
          <w:iCs/>
          <w:sz w:val="24"/>
          <w:szCs w:val="24"/>
        </w:rPr>
        <w:t xml:space="preserve"> на </w:t>
      </w:r>
      <w:r>
        <w:rPr>
          <w:rFonts w:cs="Arial;Arial" w:ascii="Arial;Arial" w:hAnsi="Arial;Arial"/>
          <w:b w:val="false"/>
          <w:i w:val="false"/>
          <w:iCs/>
          <w:sz w:val="24"/>
          <w:szCs w:val="24"/>
          <w:lang w:val="bg-BG"/>
        </w:rPr>
        <w:t>ръководството. И</w:t>
      </w:r>
      <w:r>
        <w:rPr>
          <w:rFonts w:cs="Arial;Arial" w:ascii="Arial;Arial" w:hAnsi="Arial;Arial"/>
          <w:b w:val="false"/>
          <w:i w:val="false"/>
          <w:iCs/>
          <w:sz w:val="24"/>
          <w:szCs w:val="24"/>
        </w:rPr>
        <w:t>зменя</w:t>
      </w:r>
      <w:r>
        <w:rPr>
          <w:rFonts w:cs="Arial;Arial" w:ascii="Arial;Arial" w:hAnsi="Arial;Arial"/>
          <w:b w:val="false"/>
          <w:i w:val="false"/>
          <w:iCs/>
          <w:sz w:val="24"/>
          <w:szCs w:val="24"/>
          <w:lang w:val="bg-BG"/>
        </w:rPr>
        <w:t xml:space="preserve"> се</w:t>
      </w:r>
      <w:r>
        <w:rPr>
          <w:rFonts w:cs="Arial;Arial" w:ascii="Arial;Arial" w:hAnsi="Arial;Arial"/>
          <w:b w:val="false"/>
          <w:i w:val="false"/>
          <w:iCs/>
          <w:sz w:val="24"/>
          <w:szCs w:val="24"/>
        </w:rPr>
        <w:t xml:space="preserve"> в съответствие с новото развитие, промяна</w:t>
      </w:r>
      <w:r>
        <w:rPr>
          <w:rFonts w:cs="Arial;Arial" w:ascii="Arial;Arial" w:hAnsi="Arial;Arial"/>
          <w:b w:val="false"/>
          <w:i w:val="false"/>
          <w:iCs/>
          <w:sz w:val="24"/>
          <w:szCs w:val="24"/>
          <w:lang w:val="bg-BG"/>
        </w:rPr>
        <w:t>та</w:t>
      </w:r>
      <w:r>
        <w:rPr>
          <w:rFonts w:cs="Arial;Arial" w:ascii="Arial;Arial" w:hAnsi="Arial;Arial"/>
          <w:b w:val="false"/>
          <w:i w:val="false"/>
          <w:iCs/>
          <w:sz w:val="24"/>
          <w:szCs w:val="24"/>
        </w:rPr>
        <w:t xml:space="preserve"> и разширяване</w:t>
      </w:r>
      <w:r>
        <w:rPr>
          <w:rFonts w:cs="Arial;Arial" w:ascii="Arial;Arial" w:hAnsi="Arial;Arial"/>
          <w:b w:val="false"/>
          <w:i w:val="false"/>
          <w:iCs/>
          <w:sz w:val="24"/>
          <w:szCs w:val="24"/>
          <w:lang w:val="bg-BG"/>
        </w:rPr>
        <w:t>то</w:t>
      </w:r>
      <w:r>
        <w:rPr>
          <w:rFonts w:cs="Arial;Arial" w:ascii="Arial;Arial" w:hAnsi="Arial;Arial"/>
          <w:b w:val="false"/>
          <w:i w:val="false"/>
          <w:iCs/>
          <w:sz w:val="24"/>
          <w:szCs w:val="24"/>
        </w:rPr>
        <w:t xml:space="preserve"> на съществуваща дейност. </w:t>
      </w:r>
    </w:p>
    <w:p>
      <w:pPr>
        <w:pStyle w:val="BodyTextIndent3"/>
        <w:tabs>
          <w:tab w:val="clear" w:pos="936"/>
          <w:tab w:val="left" w:pos="1080" w:leader="none"/>
          <w:tab w:val="left" w:pos="1440" w:leader="none"/>
        </w:tabs>
        <w:ind w:hanging="0" w:start="900" w:end="0"/>
        <w:jc w:val="both"/>
        <w:rPr>
          <w:rFonts w:ascii="Arial;Arial" w:hAnsi="Arial;Arial" w:cs="Arial;Arial"/>
          <w:b w:val="false"/>
          <w:i w:val="false"/>
          <w:iCs/>
          <w:sz w:val="24"/>
          <w:szCs w:val="24"/>
        </w:rPr>
      </w:pPr>
      <w:r>
        <w:rPr>
          <w:rFonts w:cs="Arial;Arial" w:ascii="Arial;Arial" w:hAnsi="Arial;Arial"/>
          <w:b w:val="false"/>
          <w:i w:val="false"/>
          <w:iCs/>
          <w:sz w:val="24"/>
          <w:szCs w:val="24"/>
        </w:rPr>
      </w:r>
    </w:p>
    <w:p>
      <w:pPr>
        <w:pStyle w:val="BodyTextIndent3"/>
        <w:tabs>
          <w:tab w:val="clear" w:pos="936"/>
          <w:tab w:val="left" w:pos="1080" w:leader="none"/>
          <w:tab w:val="left" w:pos="1440" w:leader="none"/>
        </w:tabs>
        <w:ind w:hanging="0" w:start="900" w:end="0"/>
        <w:jc w:val="both"/>
        <w:rPr>
          <w:rFonts w:ascii="Arial;Arial" w:hAnsi="Arial;Arial" w:cs="Arial;Arial"/>
          <w:i w:val="false"/>
          <w:iCs/>
          <w:sz w:val="24"/>
          <w:szCs w:val="24"/>
        </w:rPr>
      </w:pPr>
      <w:r>
        <w:rPr>
          <w:rFonts w:cs="Arial;Arial" w:ascii="Arial;Arial" w:hAnsi="Arial;Arial"/>
          <w:i w:val="false"/>
          <w:iCs/>
          <w:sz w:val="24"/>
          <w:szCs w:val="24"/>
        </w:rPr>
        <w:t>Одобрени процедури</w:t>
      </w:r>
    </w:p>
    <w:p>
      <w:pPr>
        <w:pStyle w:val="BodyTextIndent3"/>
        <w:numPr>
          <w:ilvl w:val="0"/>
          <w:numId w:val="39"/>
        </w:numPr>
        <w:tabs>
          <w:tab w:val="clear" w:pos="936"/>
          <w:tab w:val="left" w:pos="1080" w:leader="none"/>
          <w:tab w:val="left" w:pos="2880" w:leader="none"/>
        </w:tabs>
        <w:spacing w:before="120" w:after="0"/>
        <w:jc w:val="start"/>
        <w:rPr>
          <w:rFonts w:ascii="Arial;Arial" w:hAnsi="Arial;Arial" w:cs="Arial;Arial"/>
          <w:b w:val="false"/>
          <w:i w:val="false"/>
          <w:iCs/>
          <w:sz w:val="22"/>
          <w:szCs w:val="22"/>
        </w:rPr>
      </w:pPr>
      <w:r>
        <w:rPr>
          <w:rFonts w:cs="Arial;Arial" w:ascii="Arial;Arial" w:hAnsi="Arial;Arial"/>
          <w:i w:val="false"/>
          <w:iCs/>
          <w:sz w:val="22"/>
          <w:szCs w:val="22"/>
          <w:lang w:val="bg-BG"/>
        </w:rPr>
        <w:t xml:space="preserve">ПЕУ </w:t>
      </w:r>
      <w:r>
        <w:rPr>
          <w:rFonts w:cs="Arial;Arial" w:ascii="Arial;Arial" w:hAnsi="Arial;Arial"/>
          <w:i w:val="false"/>
          <w:iCs/>
          <w:sz w:val="22"/>
          <w:szCs w:val="22"/>
        </w:rPr>
        <w:t>01 Процедура за енергийно планиране, енергиен преглед и оценка на значителното потребление на енергия</w:t>
      </w:r>
      <w:r>
        <w:rPr>
          <w:rFonts w:cs="Arial;Arial" w:ascii="Arial;Arial" w:hAnsi="Arial;Arial"/>
          <w:b w:val="false"/>
          <w:i w:val="false"/>
          <w:iCs/>
          <w:sz w:val="22"/>
          <w:szCs w:val="22"/>
        </w:rPr>
        <w:t>.</w:t>
      </w:r>
    </w:p>
    <w:p>
      <w:pPr>
        <w:pStyle w:val="BodyTextIndent3"/>
        <w:tabs>
          <w:tab w:val="clear" w:pos="936"/>
          <w:tab w:val="left" w:pos="1080" w:leader="none"/>
          <w:tab w:val="left" w:pos="2880" w:leader="none"/>
        </w:tabs>
        <w:jc w:val="both"/>
        <w:rPr>
          <w:rFonts w:ascii="Arial;Arial" w:hAnsi="Arial;Arial" w:cs="Arial;Arial"/>
          <w:b w:val="false"/>
          <w:i w:val="false"/>
          <w:iCs/>
          <w:sz w:val="22"/>
          <w:szCs w:val="22"/>
        </w:rPr>
      </w:pPr>
      <w:r>
        <w:rPr>
          <w:rFonts w:cs="Arial;Arial" w:ascii="Arial;Arial" w:hAnsi="Arial;Arial"/>
          <w:b w:val="false"/>
          <w:i w:val="false"/>
          <w:iCs/>
          <w:sz w:val="22"/>
          <w:szCs w:val="22"/>
        </w:rPr>
      </w:r>
    </w:p>
    <w:p>
      <w:pPr>
        <w:pStyle w:val="BodyTextIndent3"/>
        <w:tabs>
          <w:tab w:val="clear" w:pos="936"/>
          <w:tab w:val="left" w:pos="1080" w:leader="none"/>
          <w:tab w:val="left" w:pos="1440" w:leader="none"/>
        </w:tabs>
        <w:ind w:hanging="0" w:start="900" w:end="0"/>
        <w:jc w:val="both"/>
        <w:rPr>
          <w:rFonts w:ascii="Arial;Arial" w:hAnsi="Arial;Arial" w:cs="Arial;Arial"/>
          <w:i w:val="false"/>
          <w:sz w:val="36"/>
          <w:szCs w:val="36"/>
          <w:lang w:val="bg-BG"/>
        </w:rPr>
      </w:pPr>
      <w:r>
        <w:rPr>
          <w:rFonts w:cs="Arial;Arial" w:ascii="Arial;Arial" w:hAnsi="Arial;Arial"/>
          <w:sz w:val="36"/>
          <w:szCs w:val="36"/>
        </w:rPr>
        <w:t xml:space="preserve">6.3 </w:t>
      </w:r>
      <w:r>
        <w:rPr>
          <w:rFonts w:cs="Arial;Arial" w:ascii="Arial;Arial" w:hAnsi="Arial;Arial"/>
          <w:sz w:val="36"/>
          <w:szCs w:val="36"/>
          <w:lang w:val="bg-BG"/>
        </w:rPr>
        <w:t>ЕНЕРГИЕН</w:t>
      </w:r>
      <w:r>
        <w:rPr>
          <w:rFonts w:cs="Arial;Arial" w:ascii="Arial;Arial" w:hAnsi="Arial;Arial"/>
          <w:i w:val="false"/>
          <w:sz w:val="36"/>
          <w:szCs w:val="36"/>
          <w:lang w:val="bg-BG"/>
        </w:rPr>
        <w:t xml:space="preserve"> ПРЕГЛЕД</w:t>
      </w:r>
    </w:p>
    <w:p>
      <w:pPr>
        <w:pStyle w:val="CM41"/>
        <w:spacing w:lineRule="atLeast" w:line="0" w:before="120" w:after="0"/>
        <w:ind w:start="720" w:end="-71"/>
        <w:jc w:val="both"/>
        <w:rPr/>
      </w:pPr>
      <w:r>
        <w:rPr>
          <w:iCs/>
        </w:rPr>
        <w:t xml:space="preserve">Организацията е разработила и поддържа система за енергиен преглед, както </w:t>
      </w:r>
      <w:r>
        <w:rPr>
          <w:iCs/>
          <w:lang w:val="bg-BG"/>
        </w:rPr>
        <w:t xml:space="preserve">и </w:t>
      </w:r>
      <w:r>
        <w:rPr>
          <w:iCs/>
        </w:rPr>
        <w:t xml:space="preserve">документирана процедура. Методологията и критериите, използвани за разработване </w:t>
      </w:r>
      <w:r>
        <w:rPr>
          <w:iCs/>
          <w:lang w:val="bg-BG"/>
        </w:rPr>
        <w:t xml:space="preserve">на </w:t>
      </w:r>
      <w:r>
        <w:rPr>
          <w:iCs/>
        </w:rPr>
        <w:t>преглед</w:t>
      </w:r>
      <w:r>
        <w:rPr>
          <w:iCs/>
          <w:lang w:val="bg-BG"/>
        </w:rPr>
        <w:t>а</w:t>
      </w:r>
      <w:r>
        <w:rPr>
          <w:iCs/>
        </w:rPr>
        <w:t xml:space="preserve"> на енергетиката, се документират. Идентифицирането на значителна </w:t>
      </w:r>
      <w:r>
        <w:rPr>
          <w:iCs/>
          <w:lang w:val="bg-BG"/>
        </w:rPr>
        <w:t>част</w:t>
      </w:r>
      <w:r>
        <w:rPr>
          <w:iCs/>
        </w:rPr>
        <w:t xml:space="preserve"> на потреблението на енергия е един непрекъснат процес, който се определя на минали, настоящи и потенциални въздействия от дейностите, продуктите и услугите, които покриват рутинни</w:t>
      </w:r>
      <w:r>
        <w:rPr>
          <w:iCs/>
          <w:lang w:val="bg-BG"/>
        </w:rPr>
        <w:t>те</w:t>
      </w:r>
      <w:r>
        <w:rPr>
          <w:iCs/>
        </w:rPr>
        <w:t xml:space="preserve"> и обичайни дейности, </w:t>
      </w:r>
      <w:r>
        <w:rPr>
          <w:iCs/>
          <w:lang w:val="bg-BG"/>
        </w:rPr>
        <w:t>П</w:t>
      </w:r>
      <w:r>
        <w:rPr>
          <w:iCs/>
        </w:rPr>
        <w:t>роцедура</w:t>
      </w:r>
      <w:r>
        <w:rPr>
          <w:iCs/>
          <w:lang w:val="bg-BG"/>
        </w:rPr>
        <w:t>та</w:t>
      </w:r>
      <w:r>
        <w:rPr>
          <w:iCs/>
        </w:rPr>
        <w:t xml:space="preserve"> е създадена за преглед на енергетиката и </w:t>
      </w:r>
      <w:r>
        <w:rPr>
          <w:iCs/>
          <w:lang w:val="bg-BG"/>
        </w:rPr>
        <w:t>зоните</w:t>
      </w:r>
      <w:r>
        <w:rPr>
          <w:iCs/>
        </w:rPr>
        <w:t>, които могат да бъдат контролирани и в ко</w:t>
      </w:r>
      <w:r>
        <w:rPr>
          <w:iCs/>
          <w:lang w:val="bg-BG"/>
        </w:rPr>
        <w:t>и</w:t>
      </w:r>
      <w:r>
        <w:rPr>
          <w:iCs/>
        </w:rPr>
        <w:t>то се очаква влияние. Процедура</w:t>
      </w:r>
      <w:r>
        <w:rPr>
          <w:iCs/>
          <w:lang w:val="bg-BG"/>
        </w:rPr>
        <w:t>та</w:t>
      </w:r>
      <w:r>
        <w:rPr>
          <w:iCs/>
        </w:rPr>
        <w:t xml:space="preserve"> за оценка също е създаден</w:t>
      </w:r>
      <w:r>
        <w:rPr>
          <w:iCs/>
          <w:lang w:val="bg-BG"/>
        </w:rPr>
        <w:t>а</w:t>
      </w:r>
      <w:r>
        <w:rPr>
          <w:iCs/>
        </w:rPr>
        <w:t xml:space="preserve"> с цел да се определи значимите области на използване на енергията и тя </w:t>
      </w:r>
      <w:r>
        <w:rPr>
          <w:iCs/>
          <w:lang w:val="bg-BG"/>
        </w:rPr>
        <w:t>служи</w:t>
      </w:r>
      <w:r>
        <w:rPr>
          <w:iCs/>
        </w:rPr>
        <w:t xml:space="preserve"> за задаване на целите на </w:t>
      </w:r>
      <w:r>
        <w:rPr>
          <w:iCs/>
          <w:lang w:val="bg-BG"/>
        </w:rPr>
        <w:t>СЕУ.</w:t>
      </w:r>
    </w:p>
    <w:p>
      <w:pPr>
        <w:pStyle w:val="CM41"/>
        <w:spacing w:lineRule="atLeast" w:line="0" w:before="120" w:after="0"/>
        <w:ind w:start="720" w:end="-71"/>
        <w:jc w:val="both"/>
        <w:rPr/>
      </w:pPr>
      <w:r>
        <w:rPr>
          <w:b/>
          <w:iCs/>
        </w:rPr>
        <w:t>Функционални</w:t>
      </w:r>
      <w:r>
        <w:rPr>
          <w:b/>
          <w:iCs/>
          <w:lang w:val="bg-BG"/>
        </w:rPr>
        <w:t>те</w:t>
      </w:r>
      <w:r>
        <w:rPr>
          <w:b/>
          <w:iCs/>
        </w:rPr>
        <w:t xml:space="preserve"> </w:t>
      </w:r>
      <w:r>
        <w:rPr>
          <w:b/>
          <w:iCs/>
          <w:lang w:val="bg-BG"/>
        </w:rPr>
        <w:t>ръководители</w:t>
      </w:r>
      <w:r>
        <w:rPr>
          <w:b/>
          <w:iCs/>
        </w:rPr>
        <w:t xml:space="preserve"> отгов</w:t>
      </w:r>
      <w:r>
        <w:rPr>
          <w:b/>
          <w:iCs/>
          <w:lang w:val="bg-BG"/>
        </w:rPr>
        <w:t>арят</w:t>
      </w:r>
      <w:r>
        <w:rPr>
          <w:b/>
          <w:iCs/>
        </w:rPr>
        <w:t xml:space="preserve"> </w:t>
      </w:r>
      <w:r>
        <w:rPr>
          <w:b/>
          <w:iCs/>
          <w:lang w:val="bg-BG"/>
        </w:rPr>
        <w:t>за</w:t>
      </w:r>
      <w:r>
        <w:rPr>
          <w:b/>
          <w:iCs/>
        </w:rPr>
        <w:t xml:space="preserve"> използването и потреблението на енергия на базата на измерване</w:t>
      </w:r>
      <w:r>
        <w:rPr>
          <w:b/>
          <w:iCs/>
          <w:lang w:val="bg-BG"/>
        </w:rPr>
        <w:t>то</w:t>
      </w:r>
      <w:r>
        <w:rPr>
          <w:b/>
          <w:iCs/>
        </w:rPr>
        <w:t xml:space="preserve"> и други данни;</w:t>
      </w:r>
    </w:p>
    <w:p>
      <w:pPr>
        <w:pStyle w:val="CM41"/>
        <w:numPr>
          <w:ilvl w:val="0"/>
          <w:numId w:val="37"/>
        </w:numPr>
        <w:tabs>
          <w:tab w:val="clear" w:pos="720"/>
          <w:tab w:val="left" w:pos="1440" w:leader="none"/>
        </w:tabs>
        <w:spacing w:before="120" w:after="0"/>
        <w:ind w:hanging="360" w:start="1440" w:end="-71"/>
        <w:jc w:val="both"/>
        <w:rPr>
          <w:iCs/>
        </w:rPr>
      </w:pPr>
      <w:r>
        <w:rPr>
          <w:iCs/>
          <w:lang w:val="bg-BG"/>
        </w:rPr>
        <w:t>Определяне на текущи енергийни източници</w:t>
      </w:r>
      <w:r>
        <w:rPr>
          <w:iCs/>
        </w:rPr>
        <w:t xml:space="preserve">; </w:t>
      </w:r>
    </w:p>
    <w:p>
      <w:pPr>
        <w:pStyle w:val="CM41"/>
        <w:numPr>
          <w:ilvl w:val="0"/>
          <w:numId w:val="37"/>
        </w:numPr>
        <w:tabs>
          <w:tab w:val="clear" w:pos="720"/>
          <w:tab w:val="left" w:pos="1440" w:leader="none"/>
        </w:tabs>
        <w:spacing w:before="0" w:after="0"/>
        <w:ind w:hanging="360" w:start="1440" w:end="-71"/>
        <w:jc w:val="both"/>
        <w:rPr>
          <w:iCs/>
          <w:lang w:val="bg-BG"/>
        </w:rPr>
      </w:pPr>
      <w:r>
        <w:rPr>
          <w:iCs/>
        </w:rPr>
        <w:t xml:space="preserve">Оценка </w:t>
      </w:r>
      <w:r>
        <w:rPr>
          <w:iCs/>
          <w:lang w:val="bg-BG"/>
        </w:rPr>
        <w:t xml:space="preserve">на </w:t>
      </w:r>
      <w:r>
        <w:rPr>
          <w:iCs/>
        </w:rPr>
        <w:t>миналото и настоящ</w:t>
      </w:r>
      <w:r>
        <w:rPr>
          <w:iCs/>
          <w:lang w:val="bg-BG"/>
        </w:rPr>
        <w:t>о</w:t>
      </w:r>
      <w:r>
        <w:rPr>
          <w:iCs/>
        </w:rPr>
        <w:t>то потребление на енергия</w:t>
      </w:r>
      <w:r>
        <w:rPr>
          <w:iCs/>
          <w:lang w:val="bg-BG"/>
        </w:rPr>
        <w:t>та;</w:t>
      </w:r>
    </w:p>
    <w:p>
      <w:pPr>
        <w:pStyle w:val="CM41"/>
        <w:tabs>
          <w:tab w:val="clear" w:pos="720"/>
          <w:tab w:val="left" w:pos="1080" w:leader="none"/>
        </w:tabs>
        <w:spacing w:lineRule="atLeast" w:line="0" w:before="120" w:after="0"/>
        <w:ind w:start="720" w:end="-71"/>
        <w:jc w:val="both"/>
        <w:rPr>
          <w:b/>
        </w:rPr>
      </w:pPr>
      <w:r>
        <w:rPr>
          <w:b/>
          <w:iCs/>
        </w:rPr>
        <w:t>Областите на значително потреблението на енергия са определени въз основа на анализа на ползване и потребление на енергия</w:t>
      </w:r>
      <w:r>
        <w:rPr>
          <w:b/>
          <w:iCs/>
          <w:lang w:val="bg-BG"/>
        </w:rPr>
        <w:t xml:space="preserve"> при:</w:t>
      </w:r>
    </w:p>
    <w:p>
      <w:pPr>
        <w:pStyle w:val="CM41"/>
        <w:numPr>
          <w:ilvl w:val="0"/>
          <w:numId w:val="37"/>
        </w:numPr>
        <w:tabs>
          <w:tab w:val="clear" w:pos="720"/>
          <w:tab w:val="left" w:pos="1440" w:leader="none"/>
        </w:tabs>
        <w:spacing w:before="0" w:after="0"/>
        <w:ind w:hanging="360" w:start="1440" w:end="-72"/>
        <w:jc w:val="both"/>
        <w:rPr>
          <w:iCs/>
        </w:rPr>
      </w:pPr>
      <w:r>
        <w:rPr>
          <w:iCs/>
        </w:rPr>
        <w:t>Идентифицир</w:t>
      </w:r>
      <w:r>
        <w:rPr>
          <w:iCs/>
          <w:lang w:val="bg-BG"/>
        </w:rPr>
        <w:t>ане на</w:t>
      </w:r>
      <w:r>
        <w:rPr>
          <w:iCs/>
        </w:rPr>
        <w:t xml:space="preserve"> съоръжения</w:t>
      </w:r>
      <w:r>
        <w:rPr>
          <w:iCs/>
          <w:lang w:val="bg-BG"/>
        </w:rPr>
        <w:t>та</w:t>
      </w:r>
      <w:r>
        <w:rPr>
          <w:iCs/>
        </w:rPr>
        <w:t>, оборудване</w:t>
      </w:r>
      <w:r>
        <w:rPr>
          <w:iCs/>
          <w:lang w:val="bg-BG"/>
        </w:rPr>
        <w:t>то</w:t>
      </w:r>
      <w:r>
        <w:rPr>
          <w:iCs/>
        </w:rPr>
        <w:t>, системи</w:t>
      </w:r>
      <w:r>
        <w:rPr>
          <w:iCs/>
          <w:lang w:val="bg-BG"/>
        </w:rPr>
        <w:t>те</w:t>
      </w:r>
      <w:r>
        <w:rPr>
          <w:iCs/>
        </w:rPr>
        <w:t>, процеси</w:t>
      </w:r>
      <w:r>
        <w:rPr>
          <w:iCs/>
          <w:lang w:val="bg-BG"/>
        </w:rPr>
        <w:t>те</w:t>
      </w:r>
      <w:r>
        <w:rPr>
          <w:iCs/>
        </w:rPr>
        <w:t xml:space="preserve"> и персонал</w:t>
      </w:r>
      <w:r>
        <w:rPr>
          <w:iCs/>
          <w:lang w:val="bg-BG"/>
        </w:rPr>
        <w:t>а</w:t>
      </w:r>
      <w:r>
        <w:rPr>
          <w:iCs/>
        </w:rPr>
        <w:t>, работещ за или от името на организацията, която значително да повлияе</w:t>
      </w:r>
      <w:r>
        <w:rPr>
          <w:iCs/>
          <w:lang w:val="bg-BG"/>
        </w:rPr>
        <w:t xml:space="preserve"> при</w:t>
      </w:r>
      <w:r>
        <w:rPr>
          <w:iCs/>
        </w:rPr>
        <w:t xml:space="preserve"> ползване и потребление на енергия;</w:t>
      </w:r>
    </w:p>
    <w:p>
      <w:pPr>
        <w:pStyle w:val="CM41"/>
        <w:numPr>
          <w:ilvl w:val="0"/>
          <w:numId w:val="37"/>
        </w:numPr>
        <w:tabs>
          <w:tab w:val="clear" w:pos="720"/>
          <w:tab w:val="left" w:pos="1440" w:leader="none"/>
        </w:tabs>
        <w:spacing w:before="0" w:after="0"/>
        <w:ind w:hanging="360" w:start="1440" w:end="-72"/>
        <w:jc w:val="both"/>
        <w:rPr>
          <w:iCs/>
        </w:rPr>
      </w:pPr>
      <w:r>
        <w:rPr>
          <w:iCs/>
        </w:rPr>
        <w:t>Идентифициране на приложимите променливи, засягащ</w:t>
      </w:r>
      <w:r>
        <w:rPr>
          <w:iCs/>
          <w:lang w:val="bg-BG"/>
        </w:rPr>
        <w:t>и</w:t>
      </w:r>
      <w:r>
        <w:rPr>
          <w:iCs/>
        </w:rPr>
        <w:t xml:space="preserve"> значим</w:t>
      </w:r>
      <w:r>
        <w:rPr>
          <w:iCs/>
          <w:lang w:val="bg-BG"/>
        </w:rPr>
        <w:t>о</w:t>
      </w:r>
      <w:r>
        <w:rPr>
          <w:iCs/>
        </w:rPr>
        <w:t xml:space="preserve"> </w:t>
      </w:r>
      <w:r>
        <w:rPr>
          <w:iCs/>
          <w:lang w:val="bg-BG"/>
        </w:rPr>
        <w:t>електропотребление</w:t>
      </w:r>
    </w:p>
    <w:p>
      <w:pPr>
        <w:pStyle w:val="CM41"/>
        <w:numPr>
          <w:ilvl w:val="0"/>
          <w:numId w:val="37"/>
        </w:numPr>
        <w:tabs>
          <w:tab w:val="clear" w:pos="720"/>
          <w:tab w:val="left" w:pos="1440" w:leader="none"/>
        </w:tabs>
        <w:spacing w:before="0" w:after="0"/>
        <w:ind w:hanging="360" w:start="1440" w:end="-72"/>
        <w:jc w:val="both"/>
        <w:rPr>
          <w:iCs/>
        </w:rPr>
      </w:pPr>
      <w:r>
        <w:rPr>
          <w:iCs/>
        </w:rPr>
        <w:t>Определ</w:t>
      </w:r>
      <w:r>
        <w:rPr>
          <w:iCs/>
          <w:lang w:val="bg-BG"/>
        </w:rPr>
        <w:t>яне на</w:t>
      </w:r>
      <w:r>
        <w:rPr>
          <w:iCs/>
        </w:rPr>
        <w:t xml:space="preserve"> теку</w:t>
      </w:r>
      <w:r>
        <w:rPr>
          <w:iCs/>
          <w:lang w:val="bg-BG"/>
        </w:rPr>
        <w:t>щите</w:t>
      </w:r>
      <w:r>
        <w:rPr>
          <w:iCs/>
        </w:rPr>
        <w:t xml:space="preserve"> енергийни характеристики на съоръжения, оборудване, системи и процеси, свързани с</w:t>
      </w:r>
      <w:r>
        <w:rPr>
          <w:iCs/>
          <w:lang w:val="bg-BG"/>
        </w:rPr>
        <w:t>ъс значимо електропотребление</w:t>
      </w:r>
    </w:p>
    <w:p>
      <w:pPr>
        <w:pStyle w:val="CM41"/>
        <w:numPr>
          <w:ilvl w:val="0"/>
          <w:numId w:val="37"/>
        </w:numPr>
        <w:tabs>
          <w:tab w:val="clear" w:pos="720"/>
          <w:tab w:val="left" w:pos="1440" w:leader="none"/>
        </w:tabs>
        <w:spacing w:before="0" w:after="0"/>
        <w:ind w:hanging="360" w:start="1440" w:end="-72"/>
        <w:jc w:val="both"/>
        <w:rPr>
          <w:iCs/>
        </w:rPr>
      </w:pPr>
      <w:r>
        <w:rPr>
          <w:iCs/>
          <w:lang w:val="bg-BG"/>
        </w:rPr>
        <w:t>О</w:t>
      </w:r>
      <w:r>
        <w:rPr>
          <w:iCs/>
        </w:rPr>
        <w:t>цен</w:t>
      </w:r>
      <w:r>
        <w:rPr>
          <w:iCs/>
          <w:lang w:val="bg-BG"/>
        </w:rPr>
        <w:t>ка на</w:t>
      </w:r>
      <w:r>
        <w:rPr>
          <w:iCs/>
        </w:rPr>
        <w:t xml:space="preserve"> бъдещ</w:t>
      </w:r>
      <w:r>
        <w:rPr>
          <w:iCs/>
          <w:lang w:val="bg-BG"/>
        </w:rPr>
        <w:t>ото</w:t>
      </w:r>
      <w:r>
        <w:rPr>
          <w:iCs/>
        </w:rPr>
        <w:t xml:space="preserve"> ползване и потребление на енергия; </w:t>
      </w:r>
    </w:p>
    <w:p>
      <w:pPr>
        <w:pStyle w:val="CM41"/>
        <w:tabs>
          <w:tab w:val="clear" w:pos="720"/>
          <w:tab w:val="left" w:pos="1080" w:leader="none"/>
        </w:tabs>
        <w:spacing w:before="120" w:after="0"/>
        <w:ind w:start="720" w:end="-71"/>
        <w:jc w:val="both"/>
        <w:rPr/>
      </w:pPr>
      <w:r>
        <w:rPr>
          <w:iCs/>
        </w:rPr>
        <w:t xml:space="preserve">За всяка област функционалните ръководители </w:t>
      </w:r>
      <w:r>
        <w:rPr>
          <w:iCs/>
          <w:lang w:val="bg-BG"/>
        </w:rPr>
        <w:t>водят регистри</w:t>
      </w:r>
      <w:r>
        <w:rPr>
          <w:iCs/>
        </w:rPr>
        <w:t xml:space="preserve"> за подобряване на енергийната ефективност и представител</w:t>
      </w:r>
      <w:r>
        <w:rPr>
          <w:iCs/>
          <w:lang w:val="bg-BG"/>
        </w:rPr>
        <w:t>ят</w:t>
      </w:r>
      <w:r>
        <w:rPr>
          <w:iCs/>
        </w:rPr>
        <w:t xml:space="preserve"> на ръководството </w:t>
      </w:r>
      <w:r>
        <w:rPr>
          <w:iCs/>
          <w:lang w:val="bg-BG"/>
        </w:rPr>
        <w:t>ги проверява</w:t>
      </w:r>
      <w:r>
        <w:rPr>
          <w:iCs/>
        </w:rPr>
        <w:t>. Възможн</w:t>
      </w:r>
      <w:r>
        <w:rPr>
          <w:iCs/>
          <w:lang w:val="bg-BG"/>
        </w:rPr>
        <w:t>и</w:t>
      </w:r>
      <w:r>
        <w:rPr>
          <w:iCs/>
        </w:rPr>
        <w:t xml:space="preserve"> са </w:t>
      </w:r>
      <w:r>
        <w:rPr>
          <w:iCs/>
          <w:lang w:val="bg-BG"/>
        </w:rPr>
        <w:t>използването на</w:t>
      </w:r>
      <w:r>
        <w:rPr>
          <w:iCs/>
        </w:rPr>
        <w:t xml:space="preserve"> потенциални източници на енергия, </w:t>
      </w:r>
      <w:r>
        <w:rPr>
          <w:iCs/>
          <w:lang w:val="bg-BG"/>
        </w:rPr>
        <w:t>както и</w:t>
      </w:r>
      <w:r>
        <w:rPr>
          <w:iCs/>
        </w:rPr>
        <w:t xml:space="preserve"> на възобновяеми енергийни източници или други алтернативни източници на енергия, включително енергия </w:t>
      </w:r>
      <w:r>
        <w:rPr>
          <w:iCs/>
          <w:lang w:val="bg-BG"/>
        </w:rPr>
        <w:t>от</w:t>
      </w:r>
      <w:r>
        <w:rPr>
          <w:iCs/>
        </w:rPr>
        <w:t xml:space="preserve"> отпадъци.</w:t>
      </w:r>
    </w:p>
    <w:p>
      <w:pPr>
        <w:pStyle w:val="CM41"/>
        <w:tabs>
          <w:tab w:val="clear" w:pos="720"/>
          <w:tab w:val="left" w:pos="1080" w:leader="none"/>
        </w:tabs>
        <w:spacing w:before="120" w:after="0"/>
        <w:ind w:start="720" w:end="-71"/>
        <w:jc w:val="both"/>
        <w:rPr>
          <w:iCs/>
          <w:lang w:val="bg-BG"/>
        </w:rPr>
      </w:pPr>
      <w:r>
        <w:rPr>
          <w:iCs/>
        </w:rPr>
        <w:t>Тя е съобразена с експлоатаци</w:t>
      </w:r>
      <w:r>
        <w:rPr>
          <w:iCs/>
          <w:lang w:val="bg-BG"/>
        </w:rPr>
        <w:t>ония</w:t>
      </w:r>
      <w:r>
        <w:rPr>
          <w:iCs/>
        </w:rPr>
        <w:t xml:space="preserve"> опит и възможностите за контрол на риска, Това ни дава </w:t>
      </w:r>
      <w:r>
        <w:rPr>
          <w:iCs/>
          <w:lang w:val="bg-BG"/>
        </w:rPr>
        <w:t xml:space="preserve">възможност за взимането на по-добри </w:t>
      </w:r>
      <w:r>
        <w:rPr>
          <w:iCs/>
        </w:rPr>
        <w:t>решения</w:t>
      </w:r>
      <w:r>
        <w:rPr>
          <w:iCs/>
          <w:lang w:val="bg-BG"/>
        </w:rPr>
        <w:t>, свързани</w:t>
      </w:r>
      <w:r>
        <w:rPr>
          <w:iCs/>
        </w:rPr>
        <w:t xml:space="preserve"> </w:t>
      </w:r>
      <w:r>
        <w:rPr>
          <w:iCs/>
          <w:lang w:val="bg-BG"/>
        </w:rPr>
        <w:t>с</w:t>
      </w:r>
      <w:r>
        <w:rPr>
          <w:iCs/>
        </w:rPr>
        <w:t xml:space="preserve"> изисквания</w:t>
      </w:r>
      <w:r>
        <w:rPr>
          <w:iCs/>
          <w:lang w:val="bg-BG"/>
        </w:rPr>
        <w:t>та</w:t>
      </w:r>
      <w:r>
        <w:rPr>
          <w:iCs/>
        </w:rPr>
        <w:t xml:space="preserve"> </w:t>
      </w:r>
      <w:r>
        <w:rPr>
          <w:iCs/>
          <w:lang w:val="bg-BG"/>
        </w:rPr>
        <w:t>н</w:t>
      </w:r>
      <w:r>
        <w:rPr>
          <w:iCs/>
        </w:rPr>
        <w:t>а съоръжения</w:t>
      </w:r>
      <w:r>
        <w:rPr>
          <w:iCs/>
          <w:lang w:val="bg-BG"/>
        </w:rPr>
        <w:t>та</w:t>
      </w:r>
      <w:r>
        <w:rPr>
          <w:iCs/>
        </w:rPr>
        <w:t>, определяне на потребностите.</w:t>
      </w:r>
      <w:r>
        <w:rPr>
          <w:iCs/>
          <w:lang w:val="bg-BG"/>
        </w:rPr>
        <w:t xml:space="preserve"> О</w:t>
      </w:r>
      <w:r>
        <w:rPr>
          <w:iCs/>
        </w:rPr>
        <w:t>сигурява</w:t>
      </w:r>
      <w:r>
        <w:rPr>
          <w:iCs/>
          <w:lang w:val="bg-BG"/>
        </w:rPr>
        <w:t xml:space="preserve"> ни и</w:t>
      </w:r>
      <w:r>
        <w:rPr>
          <w:iCs/>
        </w:rPr>
        <w:t xml:space="preserve"> мониторинг на действия</w:t>
      </w:r>
      <w:r>
        <w:rPr>
          <w:iCs/>
          <w:lang w:val="bg-BG"/>
        </w:rPr>
        <w:t>та</w:t>
      </w:r>
      <w:r>
        <w:rPr>
          <w:iCs/>
        </w:rPr>
        <w:t>, за да се гарантира ефективността и своевременността на внедряванията.</w:t>
      </w:r>
    </w:p>
    <w:p>
      <w:pPr>
        <w:pStyle w:val="CM41"/>
        <w:tabs>
          <w:tab w:val="clear" w:pos="720"/>
          <w:tab w:val="left" w:pos="1080" w:leader="none"/>
        </w:tabs>
        <w:spacing w:before="120" w:after="0"/>
        <w:ind w:start="720" w:end="-71"/>
        <w:jc w:val="both"/>
        <w:rPr>
          <w:b/>
          <w:i/>
          <w:iCs/>
        </w:rPr>
      </w:pPr>
      <w:r>
        <w:rPr>
          <w:iCs/>
        </w:rPr>
        <w:t>Регистър</w:t>
      </w:r>
      <w:r>
        <w:rPr>
          <w:iCs/>
          <w:lang w:val="bg-BG"/>
        </w:rPr>
        <w:t>ът</w:t>
      </w:r>
      <w:r>
        <w:rPr>
          <w:iCs/>
        </w:rPr>
        <w:t xml:space="preserve"> на енерги</w:t>
      </w:r>
      <w:r>
        <w:rPr>
          <w:iCs/>
          <w:lang w:val="bg-BG"/>
        </w:rPr>
        <w:t>йни</w:t>
      </w:r>
      <w:r>
        <w:rPr>
          <w:iCs/>
        </w:rPr>
        <w:t>я преглед и оценка</w:t>
      </w:r>
      <w:r>
        <w:rPr>
          <w:iCs/>
          <w:lang w:val="bg-BG"/>
        </w:rPr>
        <w:t>та</w:t>
      </w:r>
      <w:r>
        <w:rPr>
          <w:iCs/>
        </w:rPr>
        <w:t xml:space="preserve"> на въздействието, са установени въз основа на преглед, предприет от дружеството със съдействието на външна агенция за установяване на текущото положение по отношение на използването на енергия, потреблението и ефективността</w:t>
      </w:r>
      <w:r>
        <w:rPr>
          <w:b/>
          <w:i/>
          <w:iCs/>
        </w:rPr>
        <w:t xml:space="preserve">. </w:t>
      </w:r>
    </w:p>
    <w:p>
      <w:pPr>
        <w:pStyle w:val="CM41"/>
        <w:tabs>
          <w:tab w:val="clear" w:pos="720"/>
          <w:tab w:val="left" w:pos="1080" w:leader="none"/>
        </w:tabs>
        <w:spacing w:before="120" w:after="0"/>
        <w:ind w:start="720" w:end="-71"/>
        <w:jc w:val="both"/>
        <w:rPr/>
      </w:pPr>
      <w:r>
        <w:rPr>
          <w:b/>
          <w:i/>
          <w:iCs/>
        </w:rPr>
        <w:t>Тази информация (</w:t>
      </w:r>
      <w:r>
        <w:rPr>
          <w:b/>
          <w:i/>
          <w:iCs/>
          <w:lang w:val="bg-BG"/>
        </w:rPr>
        <w:t>Енергиен преглед</w:t>
      </w:r>
      <w:r>
        <w:rPr>
          <w:b/>
          <w:i/>
          <w:iCs/>
        </w:rPr>
        <w:t>) се актуализира веднъж на шест месеца въз основа на промени</w:t>
      </w:r>
      <w:r>
        <w:rPr>
          <w:b/>
          <w:i/>
          <w:iCs/>
          <w:lang w:val="bg-BG"/>
        </w:rPr>
        <w:t>те</w:t>
      </w:r>
      <w:r>
        <w:rPr>
          <w:b/>
          <w:i/>
          <w:iCs/>
        </w:rPr>
        <w:t xml:space="preserve"> в съоръжения</w:t>
      </w:r>
      <w:r>
        <w:rPr>
          <w:b/>
          <w:i/>
          <w:iCs/>
          <w:lang w:val="bg-BG"/>
        </w:rPr>
        <w:t>та</w:t>
      </w:r>
      <w:r>
        <w:rPr>
          <w:b/>
          <w:i/>
          <w:iCs/>
        </w:rPr>
        <w:t>, оборудване</w:t>
      </w:r>
      <w:r>
        <w:rPr>
          <w:b/>
          <w:i/>
          <w:iCs/>
          <w:lang w:val="bg-BG"/>
        </w:rPr>
        <w:t>то</w:t>
      </w:r>
      <w:r>
        <w:rPr>
          <w:b/>
          <w:i/>
          <w:iCs/>
        </w:rPr>
        <w:t>, системи</w:t>
      </w:r>
      <w:r>
        <w:rPr>
          <w:b/>
          <w:i/>
          <w:iCs/>
          <w:lang w:val="bg-BG"/>
        </w:rPr>
        <w:t>те</w:t>
      </w:r>
      <w:r>
        <w:rPr>
          <w:b/>
          <w:i/>
          <w:iCs/>
        </w:rPr>
        <w:t xml:space="preserve"> или процес</w:t>
      </w:r>
      <w:r>
        <w:rPr>
          <w:b/>
          <w:i/>
          <w:iCs/>
          <w:lang w:val="bg-BG"/>
        </w:rPr>
        <w:t xml:space="preserve">ите, </w:t>
      </w:r>
      <w:r>
        <w:rPr>
          <w:b/>
          <w:i/>
          <w:iCs/>
        </w:rPr>
        <w:t xml:space="preserve">обсъдени по време на срещата </w:t>
      </w:r>
      <w:r>
        <w:rPr>
          <w:b/>
          <w:i/>
          <w:iCs/>
          <w:lang w:val="bg-BG"/>
        </w:rPr>
        <w:t>с ръководството.</w:t>
      </w:r>
    </w:p>
    <w:p>
      <w:pPr>
        <w:pStyle w:val="Normal"/>
        <w:rPr>
          <w:b/>
          <w:i/>
          <w:iCs/>
          <w:lang w:val="bg-BG"/>
        </w:rPr>
      </w:pPr>
      <w:r>
        <w:rPr>
          <w:b/>
          <w:i/>
          <w:iCs/>
          <w:lang w:val="bg-BG"/>
        </w:rPr>
      </w:r>
    </w:p>
    <w:p>
      <w:pPr>
        <w:pStyle w:val="Normal"/>
        <w:rPr>
          <w:lang w:val="bg-BG"/>
        </w:rPr>
      </w:pPr>
      <w:r>
        <w:rPr>
          <w:lang w:val="bg-BG"/>
        </w:rPr>
      </w:r>
    </w:p>
    <w:p>
      <w:pPr>
        <w:pStyle w:val="BodyTextIndent3"/>
        <w:tabs>
          <w:tab w:val="clear" w:pos="936"/>
          <w:tab w:val="left" w:pos="1080" w:leader="none"/>
          <w:tab w:val="left" w:pos="1440" w:leader="none"/>
        </w:tabs>
        <w:ind w:hanging="0" w:start="900" w:end="0"/>
        <w:jc w:val="both"/>
        <w:rPr>
          <w:rFonts w:ascii="Arial;Arial" w:hAnsi="Arial;Arial" w:cs="Arial;Arial"/>
          <w:i w:val="false"/>
          <w:iCs/>
          <w:sz w:val="24"/>
          <w:szCs w:val="24"/>
        </w:rPr>
      </w:pPr>
      <w:r>
        <w:rPr>
          <w:rFonts w:cs="Arial;Arial" w:ascii="Arial;Arial" w:hAnsi="Arial;Arial"/>
          <w:i w:val="false"/>
          <w:iCs/>
          <w:sz w:val="24"/>
          <w:szCs w:val="24"/>
        </w:rPr>
        <w:t>Одобрени процедури</w:t>
      </w:r>
    </w:p>
    <w:p>
      <w:pPr>
        <w:pStyle w:val="BodyTextIndent3"/>
        <w:numPr>
          <w:ilvl w:val="0"/>
          <w:numId w:val="39"/>
        </w:numPr>
        <w:tabs>
          <w:tab w:val="clear" w:pos="936"/>
          <w:tab w:val="left" w:pos="1080" w:leader="none"/>
          <w:tab w:val="left" w:pos="2880" w:leader="none"/>
        </w:tabs>
        <w:jc w:val="both"/>
        <w:rPr>
          <w:rFonts w:ascii="Arial;Arial" w:hAnsi="Arial;Arial" w:cs="Arial;Arial"/>
          <w:i w:val="false"/>
          <w:iCs/>
          <w:sz w:val="22"/>
          <w:szCs w:val="22"/>
        </w:rPr>
      </w:pPr>
      <w:r>
        <w:rPr>
          <w:rFonts w:cs="Arial;Arial" w:ascii="Arial;Arial" w:hAnsi="Arial;Arial"/>
          <w:i w:val="false"/>
          <w:iCs/>
          <w:sz w:val="22"/>
          <w:szCs w:val="22"/>
          <w:lang w:val="bg-BG"/>
        </w:rPr>
        <w:t xml:space="preserve">ПЕУ </w:t>
      </w:r>
      <w:r>
        <w:rPr>
          <w:rFonts w:cs="Arial;Arial" w:ascii="Arial;Arial" w:hAnsi="Arial;Arial"/>
          <w:i w:val="false"/>
          <w:iCs/>
          <w:sz w:val="22"/>
          <w:szCs w:val="22"/>
        </w:rPr>
        <w:t>0</w:t>
      </w:r>
      <w:r>
        <w:rPr>
          <w:rFonts w:cs="Arial;Arial" w:ascii="Arial;Arial" w:hAnsi="Arial;Arial"/>
          <w:i w:val="false"/>
          <w:iCs/>
          <w:sz w:val="22"/>
          <w:szCs w:val="22"/>
          <w:lang w:val="bg-BG"/>
        </w:rPr>
        <w:t>2</w:t>
      </w:r>
      <w:r>
        <w:rPr>
          <w:rFonts w:cs="Arial;Arial" w:ascii="Arial;Arial" w:hAnsi="Arial;Arial"/>
          <w:i w:val="false"/>
          <w:iCs/>
          <w:sz w:val="22"/>
          <w:szCs w:val="22"/>
        </w:rPr>
        <w:tab/>
      </w:r>
      <w:r>
        <w:rPr>
          <w:rFonts w:cs="Arial;Arial" w:ascii="Arial;Arial" w:hAnsi="Arial;Arial"/>
          <w:sz w:val="22"/>
          <w:szCs w:val="22"/>
          <w:lang w:val="bg-BG"/>
        </w:rPr>
        <w:t>Процедура за</w:t>
      </w:r>
      <w:r>
        <w:rPr>
          <w:rFonts w:cs="Arial;Arial" w:ascii="Arial;Arial" w:hAnsi="Arial;Arial"/>
          <w:sz w:val="22"/>
          <w:szCs w:val="22"/>
        </w:rPr>
        <w:t xml:space="preserve"> </w:t>
      </w:r>
      <w:r>
        <w:rPr>
          <w:rFonts w:cs="Arial;Arial" w:ascii="Arial;Arial" w:hAnsi="Arial;Arial"/>
          <w:sz w:val="22"/>
          <w:szCs w:val="22"/>
          <w:lang w:val="bg-BG"/>
        </w:rPr>
        <w:t>енергийна базова линия, показатели за енергийна ефективност, енергийни цели и задачи.  Оперативно управление и план за действие.</w:t>
      </w:r>
    </w:p>
    <w:p>
      <w:pPr>
        <w:pStyle w:val="Normal"/>
        <w:rPr>
          <w:rFonts w:ascii="Arial;Arial" w:hAnsi="Arial;Arial" w:cs="Arial;Arial"/>
          <w:i/>
          <w:iCs/>
          <w:sz w:val="22"/>
          <w:szCs w:val="22"/>
          <w:lang w:val="bg-BG"/>
        </w:rPr>
      </w:pPr>
      <w:r>
        <w:rPr>
          <w:rFonts w:cs="Arial;Arial" w:ascii="Arial;Arial" w:hAnsi="Arial;Arial"/>
          <w:i/>
          <w:iCs/>
          <w:sz w:val="22"/>
          <w:szCs w:val="22"/>
          <w:lang w:val="bg-BG"/>
        </w:rPr>
      </w:r>
    </w:p>
    <w:p>
      <w:pPr>
        <w:pStyle w:val="BodyTextIndent3"/>
        <w:tabs>
          <w:tab w:val="clear" w:pos="936"/>
          <w:tab w:val="left" w:pos="1080" w:leader="none"/>
          <w:tab w:val="left" w:pos="1440" w:leader="none"/>
        </w:tabs>
        <w:ind w:hanging="0" w:start="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r>
    </w:p>
    <w:p>
      <w:pPr>
        <w:pStyle w:val="BodyTextIndent3"/>
        <w:tabs>
          <w:tab w:val="clear" w:pos="936"/>
          <w:tab w:val="left" w:pos="1080" w:leader="none"/>
          <w:tab w:val="left" w:pos="1440" w:leader="none"/>
        </w:tabs>
        <w:ind w:hanging="0" w:start="0" w:end="0"/>
        <w:jc w:val="both"/>
        <w:rPr/>
      </w:pPr>
      <w:r>
        <w:rPr>
          <w:rFonts w:cs="Arial;Arial" w:ascii="Arial;Arial" w:hAnsi="Arial;Arial"/>
          <w:sz w:val="36"/>
          <w:szCs w:val="36"/>
        </w:rPr>
        <w:t>6.</w:t>
      </w:r>
      <w:r>
        <w:rPr>
          <w:rFonts w:cs="Arial;Arial" w:ascii="Arial;Arial" w:hAnsi="Arial;Arial"/>
          <w:sz w:val="36"/>
          <w:szCs w:val="36"/>
          <w:lang w:val="bg-BG"/>
        </w:rPr>
        <w:t>4.</w:t>
      </w:r>
      <w:r>
        <w:rPr>
          <w:rFonts w:cs="Arial;Arial" w:ascii="Arial;Arial" w:hAnsi="Arial;Arial"/>
          <w:sz w:val="36"/>
          <w:szCs w:val="36"/>
        </w:rPr>
        <w:t xml:space="preserve"> </w:t>
      </w:r>
      <w:r>
        <w:rPr>
          <w:rFonts w:cs="Arial;Arial" w:ascii="Arial;Arial" w:hAnsi="Arial;Arial"/>
          <w:i w:val="false"/>
          <w:sz w:val="36"/>
          <w:szCs w:val="36"/>
          <w:lang w:val="bg-BG"/>
        </w:rPr>
        <w:t>ПОКАЗАТЕЛИ ЗА ЕНЕРГИЙНА ЕФЕКТИВНОСТ</w:t>
      </w:r>
    </w:p>
    <w:p>
      <w:pPr>
        <w:pStyle w:val="BodyTextIndent3"/>
        <w:tabs>
          <w:tab w:val="clear" w:pos="936"/>
          <w:tab w:val="left" w:pos="1080" w:leader="none"/>
          <w:tab w:val="left" w:pos="144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r>
    </w:p>
    <w:p>
      <w:pPr>
        <w:pStyle w:val="CM38"/>
        <w:spacing w:before="120" w:after="0"/>
        <w:ind w:start="720" w:end="0"/>
        <w:jc w:val="both"/>
        <w:rPr>
          <w:iCs/>
          <w:lang w:val="bg-BG"/>
        </w:rPr>
      </w:pPr>
      <w:r>
        <w:rPr>
          <w:iCs/>
        </w:rPr>
        <w:t>Представител</w:t>
      </w:r>
      <w:r>
        <w:rPr>
          <w:iCs/>
          <w:lang w:val="bg-BG"/>
        </w:rPr>
        <w:t>ят</w:t>
      </w:r>
      <w:r>
        <w:rPr>
          <w:iCs/>
        </w:rPr>
        <w:t xml:space="preserve"> на ръководството,</w:t>
      </w:r>
      <w:r>
        <w:rPr>
          <w:iCs/>
          <w:lang w:val="bg-BG"/>
        </w:rPr>
        <w:t xml:space="preserve"> </w:t>
      </w:r>
      <w:r>
        <w:rPr>
          <w:iCs/>
        </w:rPr>
        <w:t xml:space="preserve">с помощта на енергийния мениджмънт екип </w:t>
      </w:r>
      <w:r>
        <w:rPr>
          <w:iCs/>
          <w:lang w:val="bg-BG"/>
        </w:rPr>
        <w:t xml:space="preserve">определя </w:t>
      </w:r>
      <w:r>
        <w:rPr>
          <w:iCs/>
        </w:rPr>
        <w:t>показатели</w:t>
      </w:r>
      <w:r>
        <w:rPr>
          <w:iCs/>
          <w:lang w:val="bg-BG"/>
        </w:rPr>
        <w:t xml:space="preserve"> за</w:t>
      </w:r>
      <w:r>
        <w:rPr>
          <w:iCs/>
        </w:rPr>
        <w:t xml:space="preserve"> </w:t>
      </w:r>
      <w:r>
        <w:rPr>
          <w:iCs/>
          <w:lang w:val="bg-BG"/>
        </w:rPr>
        <w:t>е</w:t>
      </w:r>
      <w:r>
        <w:rPr>
          <w:iCs/>
        </w:rPr>
        <w:t>нергийна ефективност</w:t>
      </w:r>
      <w:r>
        <w:rPr>
          <w:iCs/>
          <w:lang w:val="bg-BG"/>
        </w:rPr>
        <w:t xml:space="preserve">, </w:t>
      </w:r>
      <w:r>
        <w:rPr>
          <w:iCs/>
        </w:rPr>
        <w:t>подходящи за наблюдение</w:t>
      </w:r>
      <w:r>
        <w:rPr>
          <w:iCs/>
          <w:lang w:val="bg-BG"/>
        </w:rPr>
        <w:t>то</w:t>
      </w:r>
      <w:r>
        <w:rPr>
          <w:iCs/>
        </w:rPr>
        <w:t xml:space="preserve"> и измерване</w:t>
      </w:r>
      <w:r>
        <w:rPr>
          <w:iCs/>
          <w:lang w:val="bg-BG"/>
        </w:rPr>
        <w:t>то й</w:t>
      </w:r>
      <w:r>
        <w:rPr>
          <w:iCs/>
        </w:rPr>
        <w:t xml:space="preserve">. Методиката за определяне и актуализиране на </w:t>
      </w:r>
      <w:r>
        <w:rPr>
          <w:iCs/>
          <w:lang w:val="bg-BG"/>
        </w:rPr>
        <w:t>показателите</w:t>
      </w:r>
      <w:r>
        <w:rPr>
          <w:iCs/>
        </w:rPr>
        <w:t xml:space="preserve"> е </w:t>
      </w:r>
      <w:r>
        <w:rPr>
          <w:iCs/>
          <w:lang w:val="bg-BG"/>
        </w:rPr>
        <w:t>записана в</w:t>
      </w:r>
      <w:r>
        <w:rPr>
          <w:iCs/>
        </w:rPr>
        <w:t xml:space="preserve"> процедурите и се поддържа</w:t>
      </w:r>
      <w:r>
        <w:rPr>
          <w:iCs/>
          <w:lang w:val="bg-BG"/>
        </w:rPr>
        <w:t xml:space="preserve"> в</w:t>
      </w:r>
      <w:r>
        <w:rPr>
          <w:iCs/>
        </w:rPr>
        <w:t xml:space="preserve"> дневник.</w:t>
      </w:r>
    </w:p>
    <w:p>
      <w:pPr>
        <w:pStyle w:val="CM38"/>
        <w:spacing w:before="120" w:after="0"/>
        <w:ind w:start="720" w:end="0"/>
        <w:jc w:val="both"/>
        <w:rPr/>
      </w:pPr>
      <w:r>
        <w:rPr>
          <w:iCs/>
          <w:lang w:val="bg-BG"/>
        </w:rPr>
        <w:t>Показателите</w:t>
      </w:r>
      <w:r>
        <w:rPr>
          <w:iCs/>
        </w:rPr>
        <w:t xml:space="preserve"> се преразглеждат редовно с обзорни срещи на екипа за </w:t>
      </w:r>
      <w:r>
        <w:rPr>
          <w:lang w:val="bg-BG"/>
        </w:rPr>
        <w:t>енергийно управление</w:t>
      </w:r>
      <w:r>
        <w:rPr/>
        <w:t xml:space="preserve"> </w:t>
      </w:r>
      <w:r>
        <w:rPr>
          <w:iCs/>
        </w:rPr>
        <w:t xml:space="preserve">и </w:t>
      </w:r>
      <w:r>
        <w:rPr>
          <w:iCs/>
          <w:lang w:val="bg-BG"/>
        </w:rPr>
        <w:t>се</w:t>
      </w:r>
      <w:r>
        <w:rPr>
          <w:iCs/>
        </w:rPr>
        <w:t xml:space="preserve"> сравн</w:t>
      </w:r>
      <w:r>
        <w:rPr>
          <w:iCs/>
          <w:lang w:val="bg-BG"/>
        </w:rPr>
        <w:t>ява</w:t>
      </w:r>
      <w:r>
        <w:rPr>
          <w:iCs/>
        </w:rPr>
        <w:t xml:space="preserve"> с енергийн</w:t>
      </w:r>
      <w:r>
        <w:rPr>
          <w:iCs/>
          <w:lang w:val="bg-BG"/>
        </w:rPr>
        <w:t xml:space="preserve">ата </w:t>
      </w:r>
      <w:r>
        <w:rPr>
          <w:iCs/>
        </w:rPr>
        <w:t xml:space="preserve">основна линия, както е </w:t>
      </w:r>
      <w:r>
        <w:rPr>
          <w:iCs/>
          <w:lang w:val="bg-BG"/>
        </w:rPr>
        <w:t>редно.</w:t>
      </w:r>
    </w:p>
    <w:p>
      <w:pPr>
        <w:pStyle w:val="Normal"/>
        <w:rPr>
          <w:iCs/>
          <w:sz w:val="24"/>
          <w:szCs w:val="24"/>
          <w:lang w:val="bg-BG"/>
        </w:rPr>
      </w:pPr>
      <w:r>
        <w:rPr>
          <w:iCs/>
          <w:sz w:val="24"/>
          <w:szCs w:val="24"/>
          <w:lang w:val="bg-BG"/>
        </w:rPr>
      </w:r>
    </w:p>
    <w:p>
      <w:pPr>
        <w:pStyle w:val="BodyTextIndent3"/>
        <w:tabs>
          <w:tab w:val="clear" w:pos="936"/>
          <w:tab w:val="left" w:pos="1080" w:leader="none"/>
          <w:tab w:val="left" w:pos="1440" w:leader="none"/>
        </w:tabs>
        <w:ind w:hanging="0" w:start="900" w:end="0"/>
        <w:jc w:val="both"/>
        <w:rPr>
          <w:rFonts w:ascii="Arial;Arial" w:hAnsi="Arial;Arial" w:cs="Arial;Arial"/>
          <w:i w:val="false"/>
          <w:iCs/>
          <w:sz w:val="24"/>
          <w:szCs w:val="24"/>
        </w:rPr>
      </w:pPr>
      <w:r>
        <w:rPr>
          <w:rFonts w:cs="Arial;Arial" w:ascii="Arial;Arial" w:hAnsi="Arial;Arial"/>
          <w:i w:val="false"/>
          <w:iCs/>
          <w:sz w:val="24"/>
          <w:szCs w:val="24"/>
        </w:rPr>
        <w:t>Одобрени процедури</w:t>
      </w:r>
    </w:p>
    <w:p>
      <w:pPr>
        <w:pStyle w:val="BodyTextIndent3"/>
        <w:tabs>
          <w:tab w:val="clear" w:pos="936"/>
          <w:tab w:val="left" w:pos="1080" w:leader="none"/>
          <w:tab w:val="left" w:pos="1440" w:leader="none"/>
        </w:tabs>
        <w:ind w:hanging="0" w:start="900" w:end="0"/>
        <w:jc w:val="both"/>
        <w:rPr>
          <w:rFonts w:ascii="Arial;Arial" w:hAnsi="Arial;Arial" w:cs="Arial;Arial"/>
          <w:i w:val="false"/>
          <w:iCs/>
          <w:sz w:val="24"/>
          <w:szCs w:val="24"/>
        </w:rPr>
      </w:pPr>
      <w:r>
        <w:rPr>
          <w:rFonts w:cs="Arial;Arial" w:ascii="Arial;Arial" w:hAnsi="Arial;Arial"/>
          <w:i w:val="false"/>
          <w:iCs/>
          <w:sz w:val="24"/>
          <w:szCs w:val="24"/>
        </w:rPr>
      </w:r>
    </w:p>
    <w:p>
      <w:pPr>
        <w:pStyle w:val="BodyTextIndent3"/>
        <w:numPr>
          <w:ilvl w:val="0"/>
          <w:numId w:val="39"/>
        </w:numPr>
        <w:tabs>
          <w:tab w:val="clear" w:pos="936"/>
          <w:tab w:val="left" w:pos="1080" w:leader="none"/>
          <w:tab w:val="left" w:pos="2880" w:leader="none"/>
        </w:tabs>
        <w:jc w:val="both"/>
        <w:rPr>
          <w:rFonts w:ascii="Arial;Arial" w:hAnsi="Arial;Arial" w:cs="Arial;Arial"/>
          <w:i w:val="false"/>
          <w:iCs/>
          <w:sz w:val="22"/>
          <w:szCs w:val="22"/>
        </w:rPr>
      </w:pPr>
      <w:r>
        <w:rPr>
          <w:rFonts w:cs="Arial;Arial" w:ascii="Arial;Arial" w:hAnsi="Arial;Arial"/>
          <w:i w:val="false"/>
          <w:iCs/>
          <w:sz w:val="22"/>
          <w:szCs w:val="22"/>
          <w:lang w:val="bg-BG"/>
        </w:rPr>
        <w:t xml:space="preserve">ПЕУ </w:t>
      </w:r>
      <w:r>
        <w:rPr>
          <w:rFonts w:cs="Arial;Arial" w:ascii="Arial;Arial" w:hAnsi="Arial;Arial"/>
          <w:i w:val="false"/>
          <w:iCs/>
          <w:sz w:val="22"/>
          <w:szCs w:val="22"/>
        </w:rPr>
        <w:t>03</w:t>
        <w:tab/>
        <w:t>Процедура за мониторинг на изпълнението, измерване и анализ.</w:t>
      </w:r>
    </w:p>
    <w:p>
      <w:pPr>
        <w:pStyle w:val="Normal"/>
        <w:rPr>
          <w:rFonts w:ascii="Arial;Arial" w:hAnsi="Arial;Arial" w:cs="Arial;Arial"/>
          <w:i/>
          <w:iCs/>
          <w:sz w:val="24"/>
          <w:szCs w:val="24"/>
          <w:lang w:val="bg-BG"/>
        </w:rPr>
      </w:pPr>
      <w:r>
        <w:rPr>
          <w:rFonts w:cs="Arial;Arial" w:ascii="Arial;Arial" w:hAnsi="Arial;Arial"/>
          <w:i/>
          <w:iCs/>
          <w:sz w:val="24"/>
          <w:szCs w:val="24"/>
          <w:lang w:val="bg-BG"/>
        </w:rPr>
      </w:r>
    </w:p>
    <w:p>
      <w:pPr>
        <w:pStyle w:val="Normal"/>
        <w:rPr>
          <w:sz w:val="24"/>
          <w:szCs w:val="24"/>
          <w:lang w:val="bg-BG"/>
        </w:rPr>
      </w:pPr>
      <w:r>
        <w:rPr>
          <w:sz w:val="24"/>
          <w:szCs w:val="24"/>
          <w:lang w:val="bg-BG"/>
        </w:rPr>
      </w:r>
    </w:p>
    <w:p>
      <w:pPr>
        <w:pStyle w:val="BodyTextIndent3"/>
        <w:tabs>
          <w:tab w:val="clear" w:pos="936"/>
          <w:tab w:val="left" w:pos="1080" w:leader="none"/>
          <w:tab w:val="left" w:pos="1440" w:leader="none"/>
        </w:tabs>
        <w:ind w:hanging="0" w:start="0" w:end="0"/>
        <w:jc w:val="both"/>
        <w:rPr/>
      </w:pPr>
      <w:r>
        <w:rPr>
          <w:rFonts w:cs="Arial;Arial" w:ascii="Arial;Arial" w:hAnsi="Arial;Arial"/>
          <w:sz w:val="36"/>
          <w:szCs w:val="36"/>
        </w:rPr>
        <w:t>6.</w:t>
      </w:r>
      <w:r>
        <w:rPr>
          <w:rFonts w:cs="Arial;Arial" w:ascii="Arial;Arial" w:hAnsi="Arial;Arial"/>
          <w:sz w:val="36"/>
          <w:szCs w:val="36"/>
          <w:lang w:val="bg-BG"/>
        </w:rPr>
        <w:t>5.</w:t>
      </w:r>
      <w:r>
        <w:rPr>
          <w:rFonts w:cs="Arial;Arial" w:ascii="Arial;Arial" w:hAnsi="Arial;Arial"/>
          <w:sz w:val="36"/>
          <w:szCs w:val="36"/>
        </w:rPr>
        <w:t xml:space="preserve"> </w:t>
      </w:r>
      <w:r>
        <w:rPr>
          <w:rFonts w:cs="Arial;Arial" w:ascii="Arial;Arial" w:hAnsi="Arial;Arial"/>
          <w:i w:val="false"/>
          <w:sz w:val="36"/>
          <w:szCs w:val="36"/>
          <w:lang w:val="bg-BG"/>
        </w:rPr>
        <w:t>ЕНЕРГИЙНА БАЗОВА ЛИНИЯ</w:t>
      </w:r>
    </w:p>
    <w:p>
      <w:pPr>
        <w:pStyle w:val="BodyTextIndent3"/>
        <w:tabs>
          <w:tab w:val="clear" w:pos="936"/>
          <w:tab w:val="left" w:pos="1080" w:leader="none"/>
          <w:tab w:val="left" w:pos="144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r>
    </w:p>
    <w:p>
      <w:pPr>
        <w:pStyle w:val="CM32"/>
        <w:tabs>
          <w:tab w:val="clear" w:pos="720"/>
          <w:tab w:val="left" w:pos="1080" w:leader="none"/>
        </w:tabs>
        <w:spacing w:before="120" w:after="0"/>
        <w:ind w:start="720" w:end="0"/>
        <w:jc w:val="both"/>
        <w:rPr/>
      </w:pPr>
      <w:r>
        <w:rPr>
          <w:iCs/>
        </w:rPr>
        <w:t xml:space="preserve">Представителят </w:t>
      </w:r>
      <w:r>
        <w:rPr>
          <w:iCs/>
          <w:lang w:val="bg-BG"/>
        </w:rPr>
        <w:t>на ръководството</w:t>
      </w:r>
      <w:r>
        <w:rPr>
          <w:iCs/>
        </w:rPr>
        <w:t xml:space="preserve"> с помощта на енергийния мениджмънт екип </w:t>
      </w:r>
      <w:r>
        <w:rPr>
          <w:iCs/>
          <w:lang w:val="bg-BG"/>
        </w:rPr>
        <w:t xml:space="preserve">създават </w:t>
      </w:r>
      <w:r>
        <w:rPr>
          <w:iCs/>
        </w:rPr>
        <w:t xml:space="preserve">енергийни стандарти </w:t>
      </w:r>
      <w:r>
        <w:rPr>
          <w:iCs/>
          <w:lang w:val="bg-BG"/>
        </w:rPr>
        <w:t>за</w:t>
      </w:r>
      <w:r>
        <w:rPr>
          <w:iCs/>
        </w:rPr>
        <w:t xml:space="preserve"> използване на информация като се има предвид периода на данни, подходящ за използване на енергията на организацията. Промени</w:t>
      </w:r>
      <w:r>
        <w:rPr>
          <w:iCs/>
          <w:lang w:val="bg-BG"/>
        </w:rPr>
        <w:t>те</w:t>
      </w:r>
      <w:r>
        <w:rPr>
          <w:iCs/>
        </w:rPr>
        <w:t xml:space="preserve"> в енергийна ефективност се измерва</w:t>
      </w:r>
      <w:r>
        <w:rPr>
          <w:iCs/>
          <w:lang w:val="bg-BG"/>
        </w:rPr>
        <w:t>т</w:t>
      </w:r>
      <w:r>
        <w:rPr>
          <w:iCs/>
        </w:rPr>
        <w:t xml:space="preserve"> спрямо енергийн</w:t>
      </w:r>
      <w:r>
        <w:rPr>
          <w:iCs/>
          <w:lang w:val="bg-BG"/>
        </w:rPr>
        <w:t>ата</w:t>
      </w:r>
      <w:r>
        <w:rPr>
          <w:iCs/>
        </w:rPr>
        <w:t xml:space="preserve"> линия</w:t>
      </w:r>
      <w:r>
        <w:rPr>
          <w:iCs/>
          <w:lang w:val="bg-BG"/>
        </w:rPr>
        <w:t>.</w:t>
      </w:r>
    </w:p>
    <w:p>
      <w:pPr>
        <w:pStyle w:val="CM32"/>
        <w:tabs>
          <w:tab w:val="clear" w:pos="720"/>
          <w:tab w:val="left" w:pos="1080" w:leader="none"/>
        </w:tabs>
        <w:spacing w:before="120" w:after="0"/>
        <w:ind w:hanging="1080" w:start="1800" w:end="0"/>
        <w:jc w:val="both"/>
        <w:rPr/>
      </w:pPr>
      <w:r>
        <w:rPr>
          <w:iCs/>
          <w:lang w:val="bg-BG"/>
        </w:rPr>
        <w:t>Промяна на енергийната база се прави, ако</w:t>
      </w:r>
      <w:r>
        <w:rPr>
          <w:iCs/>
        </w:rPr>
        <w:t xml:space="preserve">: </w:t>
      </w:r>
    </w:p>
    <w:p>
      <w:pPr>
        <w:pStyle w:val="CM5"/>
        <w:numPr>
          <w:ilvl w:val="0"/>
          <w:numId w:val="22"/>
        </w:numPr>
        <w:tabs>
          <w:tab w:val="clear" w:pos="720"/>
          <w:tab w:val="left" w:pos="1440" w:leader="none"/>
        </w:tabs>
        <w:spacing w:lineRule="auto" w:line="240" w:before="120" w:after="0"/>
        <w:ind w:hanging="360" w:start="1440" w:end="0"/>
        <w:jc w:val="both"/>
        <w:rPr>
          <w:iCs/>
        </w:rPr>
      </w:pPr>
      <w:r>
        <w:rPr>
          <w:iCs/>
          <w:lang w:val="bg-BG"/>
        </w:rPr>
        <w:t>П</w:t>
      </w:r>
      <w:r>
        <w:rPr>
          <w:iCs/>
        </w:rPr>
        <w:t>оказатели</w:t>
      </w:r>
      <w:r>
        <w:rPr>
          <w:iCs/>
          <w:lang w:val="bg-BG"/>
        </w:rPr>
        <w:t>те</w:t>
      </w:r>
      <w:r>
        <w:rPr>
          <w:iCs/>
        </w:rPr>
        <w:t xml:space="preserve"> </w:t>
      </w:r>
      <w:r>
        <w:rPr>
          <w:iCs/>
          <w:lang w:val="bg-BG"/>
        </w:rPr>
        <w:t>н</w:t>
      </w:r>
      <w:r>
        <w:rPr>
          <w:iCs/>
        </w:rPr>
        <w:t>а енергийните характеристики вече не отразяват организационн</w:t>
      </w:r>
      <w:r>
        <w:rPr>
          <w:iCs/>
          <w:lang w:val="bg-BG"/>
        </w:rPr>
        <w:t>ото</w:t>
      </w:r>
      <w:r>
        <w:rPr>
          <w:iCs/>
        </w:rPr>
        <w:t xml:space="preserve"> ползване и потребление на енергия. </w:t>
      </w:r>
    </w:p>
    <w:p>
      <w:pPr>
        <w:pStyle w:val="BodyTextIndent3"/>
        <w:numPr>
          <w:ilvl w:val="0"/>
          <w:numId w:val="9"/>
        </w:numPr>
        <w:tabs>
          <w:tab w:val="clear" w:pos="936"/>
          <w:tab w:val="left" w:pos="1440" w:leader="none"/>
        </w:tabs>
        <w:ind w:hanging="360" w:start="1440" w:end="0"/>
        <w:jc w:val="both"/>
        <w:rPr>
          <w:rFonts w:ascii="Arial;Arial" w:hAnsi="Arial;Arial" w:cs="Arial;Arial"/>
          <w:b w:val="false"/>
          <w:i w:val="false"/>
          <w:iCs/>
          <w:sz w:val="24"/>
          <w:szCs w:val="24"/>
        </w:rPr>
      </w:pPr>
      <w:r>
        <w:rPr>
          <w:rFonts w:cs="Arial;Arial" w:ascii="Arial;Arial" w:hAnsi="Arial;Arial"/>
          <w:b w:val="false"/>
          <w:i w:val="false"/>
          <w:iCs/>
          <w:sz w:val="24"/>
          <w:szCs w:val="24"/>
          <w:lang w:val="bg-BG"/>
        </w:rPr>
        <w:t>Налице</w:t>
      </w:r>
      <w:r>
        <w:rPr>
          <w:rFonts w:cs="Arial;Arial" w:ascii="Arial;Arial" w:hAnsi="Arial;Arial"/>
          <w:b w:val="false"/>
          <w:i w:val="false"/>
          <w:iCs/>
          <w:sz w:val="24"/>
          <w:szCs w:val="24"/>
        </w:rPr>
        <w:t xml:space="preserve"> са значителни промени в процеса, оперативни</w:t>
      </w:r>
      <w:r>
        <w:rPr>
          <w:rFonts w:cs="Arial;Arial" w:ascii="Arial;Arial" w:hAnsi="Arial;Arial"/>
          <w:b w:val="false"/>
          <w:i w:val="false"/>
          <w:iCs/>
          <w:sz w:val="24"/>
          <w:szCs w:val="24"/>
          <w:lang w:val="bg-BG"/>
        </w:rPr>
        <w:t>те</w:t>
      </w:r>
      <w:r>
        <w:rPr>
          <w:rFonts w:cs="Arial;Arial" w:ascii="Arial;Arial" w:hAnsi="Arial;Arial"/>
          <w:b w:val="false"/>
          <w:i w:val="false"/>
          <w:iCs/>
          <w:sz w:val="24"/>
          <w:szCs w:val="24"/>
        </w:rPr>
        <w:t xml:space="preserve"> модели, или енергийни</w:t>
      </w:r>
      <w:r>
        <w:rPr>
          <w:rFonts w:cs="Arial;Arial" w:ascii="Arial;Arial" w:hAnsi="Arial;Arial"/>
          <w:b w:val="false"/>
          <w:i w:val="false"/>
          <w:iCs/>
          <w:sz w:val="24"/>
          <w:szCs w:val="24"/>
          <w:lang w:val="bg-BG"/>
        </w:rPr>
        <w:t>те</w:t>
      </w:r>
      <w:r>
        <w:rPr>
          <w:rFonts w:cs="Arial;Arial" w:ascii="Arial;Arial" w:hAnsi="Arial;Arial"/>
          <w:b w:val="false"/>
          <w:i w:val="false"/>
          <w:iCs/>
          <w:sz w:val="24"/>
          <w:szCs w:val="24"/>
        </w:rPr>
        <w:t xml:space="preserve"> системи</w:t>
      </w:r>
      <w:r>
        <w:rPr>
          <w:rFonts w:cs="Arial;Arial" w:ascii="Arial;Arial" w:hAnsi="Arial;Arial"/>
          <w:b w:val="false"/>
          <w:i w:val="false"/>
          <w:iCs/>
          <w:sz w:val="24"/>
          <w:szCs w:val="24"/>
          <w:lang w:val="bg-BG"/>
        </w:rPr>
        <w:t>.</w:t>
      </w:r>
    </w:p>
    <w:p>
      <w:pPr>
        <w:pStyle w:val="BodyTextIndent3"/>
        <w:numPr>
          <w:ilvl w:val="0"/>
          <w:numId w:val="9"/>
        </w:numPr>
        <w:tabs>
          <w:tab w:val="clear" w:pos="936"/>
          <w:tab w:val="left" w:pos="1440" w:leader="none"/>
        </w:tabs>
        <w:ind w:hanging="360" w:start="1440" w:end="0"/>
        <w:jc w:val="both"/>
        <w:rPr>
          <w:rFonts w:ascii="Arial;Arial" w:hAnsi="Arial;Arial" w:cs="Arial;Arial"/>
          <w:b w:val="false"/>
          <w:i w:val="false"/>
          <w:iCs/>
          <w:sz w:val="24"/>
          <w:szCs w:val="24"/>
        </w:rPr>
      </w:pPr>
      <w:r>
        <w:rPr>
          <w:rFonts w:cs="Arial;Arial" w:ascii="Arial;Arial" w:hAnsi="Arial;Arial"/>
          <w:b w:val="false"/>
          <w:i w:val="false"/>
          <w:iCs/>
          <w:sz w:val="24"/>
          <w:szCs w:val="24"/>
          <w:lang w:val="bg-BG"/>
        </w:rPr>
        <w:t>Налага се според процедурата.</w:t>
      </w:r>
    </w:p>
    <w:p>
      <w:pPr>
        <w:pStyle w:val="BodyTextIndent3"/>
        <w:tabs>
          <w:tab w:val="clear" w:pos="936"/>
          <w:tab w:val="left" w:pos="1080" w:leader="none"/>
        </w:tabs>
        <w:spacing w:before="120" w:after="0"/>
        <w:ind w:hanging="1080" w:start="1800" w:end="0"/>
        <w:jc w:val="both"/>
        <w:rPr>
          <w:rFonts w:ascii="Arial;Arial" w:hAnsi="Arial;Arial" w:cs="Arial;Arial"/>
          <w:b w:val="false"/>
          <w:i w:val="false"/>
          <w:iCs/>
          <w:sz w:val="24"/>
          <w:szCs w:val="24"/>
        </w:rPr>
      </w:pPr>
      <w:r>
        <w:rPr>
          <w:rFonts w:cs="Arial;Arial" w:ascii="Arial;Arial" w:hAnsi="Arial;Arial"/>
          <w:b w:val="false"/>
          <w:i w:val="false"/>
          <w:iCs/>
          <w:sz w:val="24"/>
          <w:szCs w:val="24"/>
          <w:lang w:val="bg-BG"/>
        </w:rPr>
        <w:t>Представителят на ръководството води регистър</w:t>
      </w:r>
      <w:r>
        <w:rPr>
          <w:rFonts w:cs="Arial;Arial" w:ascii="Arial;Arial" w:hAnsi="Arial;Arial"/>
          <w:b w:val="false"/>
          <w:i w:val="false"/>
          <w:iCs/>
          <w:sz w:val="24"/>
          <w:szCs w:val="24"/>
        </w:rPr>
        <w:t>.</w:t>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4"/>
          <w:szCs w:val="24"/>
        </w:rPr>
      </w:pPr>
      <w:r>
        <w:rPr>
          <w:rFonts w:cs="Arial;Arial" w:ascii="Arial;Arial" w:hAnsi="Arial;Arial"/>
          <w:b w:val="false"/>
          <w:i w:val="false"/>
          <w:iCs/>
          <w:sz w:val="24"/>
          <w:szCs w:val="24"/>
        </w:rPr>
      </w:r>
    </w:p>
    <w:p>
      <w:pPr>
        <w:pStyle w:val="BodyTextIndent3"/>
        <w:tabs>
          <w:tab w:val="clear" w:pos="936"/>
          <w:tab w:val="left" w:pos="1080" w:leader="none"/>
          <w:tab w:val="left" w:pos="1440" w:leader="none"/>
        </w:tabs>
        <w:ind w:hanging="0" w:start="900" w:end="0"/>
        <w:jc w:val="both"/>
        <w:rPr>
          <w:rFonts w:ascii="Arial;Arial" w:hAnsi="Arial;Arial" w:cs="Arial;Arial"/>
          <w:i w:val="false"/>
          <w:iCs/>
          <w:sz w:val="24"/>
          <w:szCs w:val="24"/>
        </w:rPr>
      </w:pPr>
      <w:r>
        <w:rPr>
          <w:rFonts w:cs="Arial;Arial" w:ascii="Arial;Arial" w:hAnsi="Arial;Arial"/>
          <w:i w:val="false"/>
          <w:iCs/>
          <w:sz w:val="24"/>
          <w:szCs w:val="24"/>
        </w:rPr>
        <w:t>Одобрени процедури</w:t>
      </w:r>
    </w:p>
    <w:p>
      <w:pPr>
        <w:pStyle w:val="BodyTextIndent3"/>
        <w:numPr>
          <w:ilvl w:val="0"/>
          <w:numId w:val="39"/>
        </w:numPr>
        <w:tabs>
          <w:tab w:val="clear" w:pos="936"/>
          <w:tab w:val="left" w:pos="1080" w:leader="none"/>
          <w:tab w:val="left" w:pos="2880" w:leader="none"/>
        </w:tabs>
        <w:jc w:val="both"/>
        <w:rPr>
          <w:rFonts w:ascii="Arial;Arial" w:hAnsi="Arial;Arial" w:cs="Arial;Arial"/>
          <w:i w:val="false"/>
          <w:iCs/>
          <w:sz w:val="22"/>
          <w:szCs w:val="22"/>
        </w:rPr>
      </w:pPr>
      <w:r>
        <w:rPr>
          <w:rFonts w:cs="Arial;Arial" w:ascii="Arial;Arial" w:hAnsi="Arial;Arial"/>
          <w:i w:val="false"/>
          <w:iCs/>
          <w:sz w:val="22"/>
          <w:szCs w:val="22"/>
          <w:lang w:val="bg-BG"/>
        </w:rPr>
        <w:t xml:space="preserve">ПЕУ </w:t>
      </w:r>
      <w:r>
        <w:rPr>
          <w:rFonts w:cs="Arial;Arial" w:ascii="Arial;Arial" w:hAnsi="Arial;Arial"/>
          <w:i w:val="false"/>
          <w:iCs/>
          <w:sz w:val="22"/>
          <w:szCs w:val="22"/>
        </w:rPr>
        <w:t>0</w:t>
      </w:r>
      <w:r>
        <w:rPr>
          <w:rFonts w:cs="Arial;Arial" w:ascii="Arial;Arial" w:hAnsi="Arial;Arial"/>
          <w:i w:val="false"/>
          <w:iCs/>
          <w:sz w:val="22"/>
          <w:szCs w:val="22"/>
          <w:lang w:val="bg-BG"/>
        </w:rPr>
        <w:t>2</w:t>
      </w:r>
      <w:r>
        <w:rPr>
          <w:rFonts w:cs="Arial;Arial" w:ascii="Arial;Arial" w:hAnsi="Arial;Arial"/>
          <w:i w:val="false"/>
          <w:iCs/>
          <w:sz w:val="22"/>
          <w:szCs w:val="22"/>
        </w:rPr>
        <w:tab/>
      </w:r>
      <w:r>
        <w:rPr>
          <w:rFonts w:cs="Arial;Arial" w:ascii="Arial;Arial" w:hAnsi="Arial;Arial"/>
          <w:sz w:val="22"/>
          <w:szCs w:val="22"/>
          <w:lang w:val="bg-BG"/>
        </w:rPr>
        <w:t>Процедура за</w:t>
      </w:r>
      <w:r>
        <w:rPr>
          <w:rFonts w:cs="Arial;Arial" w:ascii="Arial;Arial" w:hAnsi="Arial;Arial"/>
          <w:sz w:val="22"/>
          <w:szCs w:val="22"/>
        </w:rPr>
        <w:t xml:space="preserve"> </w:t>
      </w:r>
      <w:r>
        <w:rPr>
          <w:rFonts w:cs="Arial;Arial" w:ascii="Arial;Arial" w:hAnsi="Arial;Arial"/>
          <w:sz w:val="22"/>
          <w:szCs w:val="22"/>
          <w:lang w:val="bg-BG"/>
        </w:rPr>
        <w:t>енергийна базова линия, показатели за енергийна ефективност, енергийни цели и задачи.  Оперативно управление и план за действие.</w:t>
      </w:r>
    </w:p>
    <w:p>
      <w:pPr>
        <w:pStyle w:val="BodyTextIndent3"/>
        <w:tabs>
          <w:tab w:val="clear" w:pos="936"/>
          <w:tab w:val="left" w:pos="1080" w:leader="none"/>
          <w:tab w:val="left" w:pos="2880" w:leader="none"/>
        </w:tabs>
        <w:ind w:hanging="0" w:start="1800" w:end="0"/>
        <w:jc w:val="both"/>
        <w:rPr>
          <w:rFonts w:ascii="Arial;Arial" w:hAnsi="Arial;Arial" w:cs="Arial;Arial"/>
          <w:i w:val="false"/>
          <w:iCs/>
          <w:sz w:val="24"/>
          <w:szCs w:val="24"/>
          <w:highlight w:val="yellow"/>
        </w:rPr>
      </w:pPr>
      <w:r>
        <w:rPr>
          <w:rFonts w:cs="Arial;Arial" w:ascii="Arial;Arial" w:hAnsi="Arial;Arial"/>
          <w:i w:val="false"/>
          <w:iCs/>
          <w:sz w:val="24"/>
          <w:szCs w:val="24"/>
          <w:highlight w:val="yellow"/>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2"/>
          <w:szCs w:val="22"/>
          <w:highlight w:val="yellow"/>
        </w:rPr>
      </w:pPr>
      <w:r>
        <w:rPr>
          <w:rFonts w:cs="Arial;Arial" w:ascii="Arial;Arial" w:hAnsi="Arial;Arial"/>
          <w:b w:val="false"/>
          <w:i w:val="false"/>
          <w:iCs/>
          <w:sz w:val="22"/>
          <w:szCs w:val="22"/>
          <w:highlight w:val="yellow"/>
        </w:rPr>
      </w:r>
    </w:p>
    <w:p>
      <w:pPr>
        <w:pStyle w:val="BodyTextIndent3"/>
        <w:tabs>
          <w:tab w:val="clear" w:pos="936"/>
          <w:tab w:val="left" w:pos="1080" w:leader="none"/>
          <w:tab w:val="left" w:pos="1440" w:leader="none"/>
        </w:tabs>
        <w:ind w:hanging="0" w:start="0" w:end="0"/>
        <w:jc w:val="both"/>
        <w:rPr/>
      </w:pPr>
      <w:r>
        <w:rPr>
          <w:rFonts w:cs="Arial;Arial" w:ascii="Arial;Arial" w:hAnsi="Arial;Arial"/>
          <w:sz w:val="36"/>
          <w:szCs w:val="36"/>
        </w:rPr>
        <w:t>6.</w:t>
      </w:r>
      <w:r>
        <w:rPr>
          <w:rFonts w:cs="Arial;Arial" w:ascii="Arial;Arial" w:hAnsi="Arial;Arial"/>
          <w:sz w:val="36"/>
          <w:szCs w:val="36"/>
          <w:lang w:val="bg-BG"/>
        </w:rPr>
        <w:t>6.</w:t>
      </w:r>
      <w:r>
        <w:rPr>
          <w:rFonts w:cs="Arial;Arial" w:ascii="Arial;Arial" w:hAnsi="Arial;Arial"/>
          <w:sz w:val="36"/>
          <w:szCs w:val="36"/>
        </w:rPr>
        <w:t xml:space="preserve"> </w:t>
      </w:r>
      <w:r>
        <w:rPr>
          <w:rFonts w:cs="Arial;Arial" w:ascii="Arial;Arial" w:hAnsi="Arial;Arial"/>
          <w:i w:val="false"/>
          <w:sz w:val="36"/>
          <w:szCs w:val="36"/>
          <w:lang w:val="bg-BG"/>
        </w:rPr>
        <w:t xml:space="preserve">ПЛАНИРАНЕ ЗА СЪБИРАНЕ НА ЕНЕРГИЙНИ ДАННИ </w:t>
      </w:r>
    </w:p>
    <w:p>
      <w:pPr>
        <w:pStyle w:val="BodyTextIndent3"/>
        <w:tabs>
          <w:tab w:val="clear" w:pos="936"/>
          <w:tab w:val="left" w:pos="1080" w:leader="none"/>
        </w:tabs>
        <w:spacing w:before="120" w:after="0"/>
        <w:ind w:hanging="1080" w:start="1800" w:end="0"/>
        <w:jc w:val="both"/>
        <w:rPr>
          <w:rFonts w:ascii="Arial;Arial" w:hAnsi="Arial;Arial" w:cs="Arial;Arial"/>
          <w:b w:val="false"/>
          <w:i w:val="false"/>
          <w:iCs/>
          <w:sz w:val="24"/>
          <w:szCs w:val="24"/>
        </w:rPr>
      </w:pPr>
      <w:r>
        <w:rPr>
          <w:rFonts w:cs="Arial;Arial" w:ascii="Arial;Arial" w:hAnsi="Arial;Arial"/>
          <w:b w:val="false"/>
          <w:i w:val="false"/>
          <w:iCs/>
          <w:sz w:val="24"/>
          <w:szCs w:val="24"/>
          <w:lang w:val="bg-BG"/>
        </w:rPr>
        <w:t xml:space="preserve">Изготвят се планове, в които подробно се описва как трябва да се измерват, наблюдават и анализират основните идентифицирани характеристики. </w:t>
      </w:r>
    </w:p>
    <w:p>
      <w:pPr>
        <w:pStyle w:val="BodyTextIndent3"/>
        <w:tabs>
          <w:tab w:val="clear" w:pos="936"/>
          <w:tab w:val="left" w:pos="1080" w:leader="none"/>
        </w:tabs>
        <w:spacing w:before="120" w:after="0"/>
        <w:ind w:hanging="1080" w:start="1800" w:end="0"/>
        <w:jc w:val="both"/>
        <w:rPr/>
      </w:pPr>
      <w:r>
        <w:rPr>
          <w:rFonts w:cs="Arial;Arial" w:ascii="Arial;Arial" w:hAnsi="Arial;Arial"/>
          <w:b w:val="false"/>
          <w:i w:val="false"/>
          <w:iCs/>
          <w:sz w:val="24"/>
          <w:szCs w:val="24"/>
          <w:lang w:val="bg-BG"/>
        </w:rPr>
        <w:t>Представителят на ръководството води регистър</w:t>
      </w:r>
      <w:r>
        <w:rPr>
          <w:rFonts w:cs="Arial;Arial" w:ascii="Arial;Arial" w:hAnsi="Arial;Arial"/>
          <w:b w:val="false"/>
          <w:i w:val="false"/>
          <w:iCs/>
          <w:sz w:val="24"/>
          <w:szCs w:val="24"/>
        </w:rPr>
        <w:t>.</w:t>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4"/>
          <w:szCs w:val="24"/>
        </w:rPr>
      </w:pPr>
      <w:r>
        <w:rPr>
          <w:rFonts w:cs="Arial;Arial" w:ascii="Arial;Arial" w:hAnsi="Arial;Arial"/>
          <w:b w:val="false"/>
          <w:i w:val="false"/>
          <w:iCs/>
          <w:sz w:val="24"/>
          <w:szCs w:val="24"/>
        </w:rPr>
      </w:r>
    </w:p>
    <w:p>
      <w:pPr>
        <w:pStyle w:val="BodyTextIndent3"/>
        <w:tabs>
          <w:tab w:val="clear" w:pos="936"/>
          <w:tab w:val="left" w:pos="1080" w:leader="none"/>
          <w:tab w:val="left" w:pos="1440" w:leader="none"/>
        </w:tabs>
        <w:ind w:hanging="0" w:start="900" w:end="0"/>
        <w:jc w:val="both"/>
        <w:rPr>
          <w:rFonts w:ascii="Arial;Arial" w:hAnsi="Arial;Arial" w:cs="Arial;Arial"/>
          <w:i w:val="false"/>
          <w:iCs/>
          <w:sz w:val="24"/>
          <w:szCs w:val="24"/>
        </w:rPr>
      </w:pPr>
      <w:r>
        <w:rPr>
          <w:rFonts w:cs="Arial;Arial" w:ascii="Arial;Arial" w:hAnsi="Arial;Arial"/>
          <w:i w:val="false"/>
          <w:iCs/>
          <w:sz w:val="24"/>
          <w:szCs w:val="24"/>
        </w:rPr>
        <w:t>Одобрени процедури</w:t>
      </w:r>
    </w:p>
    <w:p>
      <w:pPr>
        <w:pStyle w:val="BodyTextIndent3"/>
        <w:tabs>
          <w:tab w:val="clear" w:pos="936"/>
          <w:tab w:val="left" w:pos="1080" w:leader="none"/>
        </w:tabs>
        <w:spacing w:before="120" w:after="0"/>
        <w:ind w:hanging="1080" w:start="1080" w:end="0"/>
        <w:jc w:val="both"/>
        <w:rPr>
          <w:rFonts w:ascii="Arial;Arial" w:hAnsi="Arial;Arial" w:cs="Arial;Arial"/>
          <w:b w:val="false"/>
          <w:i w:val="false"/>
          <w:iCs/>
          <w:sz w:val="24"/>
          <w:szCs w:val="24"/>
        </w:rPr>
      </w:pPr>
      <w:r>
        <w:rPr>
          <w:rFonts w:cs="Arial;Arial" w:ascii="Arial;Arial" w:hAnsi="Arial;Arial"/>
          <w:b w:val="false"/>
          <w:i w:val="false"/>
          <w:iCs/>
          <w:sz w:val="24"/>
          <w:szCs w:val="24"/>
        </w:rPr>
      </w:r>
    </w:p>
    <w:p>
      <w:pPr>
        <w:pStyle w:val="BodyTextIndent3"/>
        <w:numPr>
          <w:ilvl w:val="0"/>
          <w:numId w:val="10"/>
        </w:numPr>
        <w:tabs>
          <w:tab w:val="clear" w:pos="936"/>
          <w:tab w:val="left" w:pos="1080" w:leader="none"/>
          <w:tab w:val="left" w:pos="2880" w:leader="none"/>
        </w:tabs>
        <w:jc w:val="both"/>
        <w:rPr>
          <w:rFonts w:ascii="Arial;Arial" w:hAnsi="Arial;Arial" w:cs="Arial;Arial"/>
          <w:b w:val="false"/>
          <w:i w:val="false"/>
          <w:iCs/>
          <w:sz w:val="22"/>
          <w:szCs w:val="22"/>
        </w:rPr>
      </w:pPr>
      <w:r>
        <w:rPr>
          <w:rFonts w:cs="Arial;Arial" w:ascii="Arial;Arial" w:hAnsi="Arial;Arial"/>
          <w:b w:val="false"/>
          <w:i w:val="false"/>
          <w:iCs/>
          <w:sz w:val="22"/>
          <w:szCs w:val="22"/>
          <w:lang w:val="bg-BG"/>
        </w:rPr>
        <w:t>ПЕУ 3</w:t>
        <w:tab/>
      </w:r>
      <w:r>
        <w:rPr>
          <w:rFonts w:cs="Arial;Arial" w:ascii="Arial;Arial" w:hAnsi="Arial;Arial"/>
          <w:b w:val="false"/>
          <w:i w:val="false"/>
          <w:iCs/>
          <w:sz w:val="22"/>
          <w:szCs w:val="22"/>
        </w:rPr>
        <w:tab/>
      </w:r>
      <w:r>
        <w:rPr>
          <w:rFonts w:cs="Arial;Arial" w:ascii="Arial;Arial" w:hAnsi="Arial;Arial"/>
          <w:sz w:val="22"/>
          <w:szCs w:val="22"/>
        </w:rPr>
        <w:t>Процедура за мониторинг на изпълнението</w:t>
      </w:r>
      <w:r>
        <w:rPr>
          <w:rFonts w:cs="Arial;Arial" w:ascii="Arial;Arial" w:hAnsi="Arial;Arial"/>
          <w:sz w:val="22"/>
          <w:szCs w:val="22"/>
          <w:lang w:val="bg-BG"/>
        </w:rPr>
        <w:t xml:space="preserve">, </w:t>
      </w:r>
      <w:r>
        <w:rPr>
          <w:rFonts w:cs="Arial;Arial" w:ascii="Arial;Arial" w:hAnsi="Arial;Arial"/>
          <w:sz w:val="22"/>
          <w:szCs w:val="22"/>
        </w:rPr>
        <w:t>измерване</w:t>
      </w:r>
      <w:r>
        <w:rPr>
          <w:rFonts w:cs="Arial;Arial" w:ascii="Arial;Arial" w:hAnsi="Arial;Arial"/>
          <w:sz w:val="22"/>
          <w:szCs w:val="22"/>
          <w:lang w:val="bg-BG"/>
        </w:rPr>
        <w:t xml:space="preserve"> и анализ</w:t>
      </w:r>
    </w:p>
    <w:p>
      <w:pPr>
        <w:pStyle w:val="BodyTextIndent3"/>
        <w:tabs>
          <w:tab w:val="left" w:pos="1080" w:leader="none"/>
          <w:tab w:val="left" w:pos="3600" w:leader="none"/>
        </w:tabs>
        <w:spacing w:before="120" w:after="0"/>
        <w:ind w:hanging="1080" w:start="1080" w:end="0"/>
        <w:jc w:val="start"/>
        <w:rPr>
          <w:rFonts w:ascii="Arial;Arial" w:hAnsi="Arial;Arial" w:cs="Arial;Arial"/>
          <w:b w:val="false"/>
          <w:i w:val="false"/>
          <w:iCs/>
          <w:sz w:val="36"/>
          <w:szCs w:val="36"/>
          <w:lang w:val="bg-BG"/>
        </w:rPr>
      </w:pPr>
      <w:r>
        <w:rPr>
          <w:rFonts w:cs="Arial;Arial" w:ascii="Arial;Arial" w:hAnsi="Arial;Arial"/>
          <w:b w:val="false"/>
          <w:i w:val="false"/>
          <w:iCs/>
          <w:sz w:val="36"/>
          <w:szCs w:val="36"/>
          <w:lang w:val="bg-BG"/>
        </w:rPr>
      </w:r>
    </w:p>
    <w:p>
      <w:pPr>
        <w:pStyle w:val="BodyTextIndent3"/>
        <w:tabs>
          <w:tab w:val="clear" w:pos="936"/>
          <w:tab w:val="left" w:pos="1080" w:leader="none"/>
          <w:tab w:val="left" w:pos="1440" w:leader="none"/>
        </w:tabs>
        <w:ind w:hanging="0" w:start="0" w:end="0"/>
        <w:jc w:val="both"/>
        <w:rPr>
          <w:rFonts w:ascii="Arial;Arial" w:hAnsi="Arial;Arial" w:cs="Arial;Arial"/>
          <w:i w:val="false"/>
          <w:sz w:val="36"/>
          <w:szCs w:val="36"/>
          <w:lang w:val="bg-BG"/>
        </w:rPr>
      </w:pPr>
      <w:r>
        <w:rPr>
          <w:rFonts w:cs="Arial;Arial" w:ascii="Arial;Arial" w:hAnsi="Arial;Arial"/>
          <w:sz w:val="36"/>
          <w:szCs w:val="36"/>
          <w:lang w:val="bg-BG"/>
        </w:rPr>
        <w:t>7</w:t>
      </w:r>
      <w:r>
        <w:rPr>
          <w:rFonts w:cs="Arial;Arial" w:ascii="Arial;Arial" w:hAnsi="Arial;Arial"/>
          <w:sz w:val="36"/>
          <w:szCs w:val="36"/>
        </w:rPr>
        <w:t>.</w:t>
      </w:r>
      <w:r>
        <w:rPr>
          <w:rFonts w:cs="Arial;Arial" w:ascii="Arial;Arial" w:hAnsi="Arial;Arial"/>
          <w:sz w:val="36"/>
          <w:szCs w:val="36"/>
          <w:lang w:val="bg-BG"/>
        </w:rPr>
        <w:t>1.</w:t>
      </w:r>
      <w:r>
        <w:rPr>
          <w:rFonts w:cs="Arial;Arial" w:ascii="Arial;Arial" w:hAnsi="Arial;Arial"/>
          <w:sz w:val="36"/>
          <w:szCs w:val="36"/>
        </w:rPr>
        <w:t xml:space="preserve"> </w:t>
      </w:r>
      <w:r>
        <w:rPr>
          <w:rFonts w:cs="Arial;Arial" w:ascii="Arial;Arial" w:hAnsi="Arial;Arial"/>
          <w:i w:val="false"/>
          <w:sz w:val="36"/>
          <w:szCs w:val="36"/>
          <w:lang w:val="bg-BG"/>
        </w:rPr>
        <w:t>РЕСУРСИ</w:t>
      </w:r>
    </w:p>
    <w:p>
      <w:pPr>
        <w:pStyle w:val="BodyTextIndent3"/>
        <w:tabs>
          <w:tab w:val="clear" w:pos="936"/>
          <w:tab w:val="left" w:pos="1080" w:leader="none"/>
          <w:tab w:val="left" w:pos="144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r>
    </w:p>
    <w:p>
      <w:pPr>
        <w:pStyle w:val="Normal"/>
        <w:ind w:firstLine="720" w:start="720" w:end="0"/>
        <w:jc w:val="both"/>
        <w:rPr/>
      </w:pPr>
      <w:r>
        <w:rPr>
          <w:rFonts w:cs="Arial;Arial" w:ascii="Arial;Arial" w:hAnsi="Arial;Arial"/>
          <w:sz w:val="24"/>
          <w:szCs w:val="24"/>
          <w:lang w:val="bg-BG"/>
        </w:rPr>
        <w:t xml:space="preserve">Всички ресурси, които са от значение за осъществяване на политиката и целите на </w:t>
      </w:r>
      <w:r>
        <w:rPr>
          <w:rFonts w:cs="Arial;Arial" w:ascii="Arial;Arial" w:hAnsi="Arial;Arial"/>
          <w:b/>
          <w:sz w:val="24"/>
          <w:szCs w:val="24"/>
          <w:lang w:val="ru-RU"/>
        </w:rPr>
        <w:t>ТС КЪНСТРАКШЪН ЕООД</w:t>
      </w:r>
      <w:r>
        <w:rPr>
          <w:rFonts w:cs="Arial;Arial" w:ascii="Arial;Arial" w:hAnsi="Arial;Arial"/>
          <w:sz w:val="24"/>
          <w:szCs w:val="24"/>
          <w:lang w:val="bg-BG"/>
        </w:rPr>
        <w:t>своевременно се определят и осигуряват. Управлението на ресурсите като персонал, инфраструктура и работна среда са регламентирани в системата за управление. При определяне на необходимостта от ресурсно осигуряване във фирмата се вземат под внимание дейности, свързани с основните производствени процеси и продукти.</w:t>
      </w:r>
    </w:p>
    <w:p>
      <w:pPr>
        <w:pStyle w:val="BodyTextIndent3"/>
        <w:tabs>
          <w:tab w:val="left" w:pos="1080" w:leader="none"/>
          <w:tab w:val="left" w:pos="3600" w:leader="none"/>
        </w:tabs>
        <w:spacing w:before="120" w:after="0"/>
        <w:ind w:hanging="1080" w:start="1080" w:end="0"/>
        <w:jc w:val="start"/>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clear" w:pos="936"/>
          <w:tab w:val="left" w:pos="1080" w:leader="none"/>
          <w:tab w:val="left" w:pos="1440" w:leader="none"/>
        </w:tabs>
        <w:ind w:hanging="0" w:start="0" w:end="0"/>
        <w:jc w:val="both"/>
        <w:rPr/>
      </w:pPr>
      <w:r>
        <w:rPr>
          <w:rFonts w:cs="Arial;Arial" w:ascii="Arial;Arial" w:hAnsi="Arial;Arial"/>
          <w:sz w:val="36"/>
          <w:szCs w:val="36"/>
          <w:lang w:val="bg-BG"/>
        </w:rPr>
        <w:t>7</w:t>
      </w:r>
      <w:r>
        <w:rPr>
          <w:rFonts w:cs="Arial;Arial" w:ascii="Arial;Arial" w:hAnsi="Arial;Arial"/>
          <w:sz w:val="36"/>
          <w:szCs w:val="36"/>
        </w:rPr>
        <w:t>.</w:t>
      </w:r>
      <w:r>
        <w:rPr>
          <w:rFonts w:cs="Arial;Arial" w:ascii="Arial;Arial" w:hAnsi="Arial;Arial"/>
          <w:sz w:val="36"/>
          <w:szCs w:val="36"/>
          <w:lang w:val="bg-BG"/>
        </w:rPr>
        <w:t>2.</w:t>
      </w:r>
      <w:r>
        <w:rPr>
          <w:rFonts w:cs="Arial;Arial" w:ascii="Arial;Arial" w:hAnsi="Arial;Arial"/>
          <w:sz w:val="36"/>
          <w:szCs w:val="36"/>
        </w:rPr>
        <w:t xml:space="preserve"> </w:t>
      </w:r>
      <w:r>
        <w:rPr>
          <w:rFonts w:cs="Arial;Arial" w:ascii="Arial;Arial" w:hAnsi="Arial;Arial"/>
          <w:i w:val="false"/>
          <w:sz w:val="36"/>
          <w:szCs w:val="36"/>
          <w:lang w:val="bg-BG"/>
        </w:rPr>
        <w:t>КОМПЕТЕНТНОСТ И ОБУЧЕНИЕ</w:t>
      </w:r>
    </w:p>
    <w:p>
      <w:pPr>
        <w:pStyle w:val="BodyTextIndent3"/>
        <w:tabs>
          <w:tab w:val="clear" w:pos="936"/>
          <w:tab w:val="left" w:pos="1080" w:leader="none"/>
          <w:tab w:val="left" w:pos="144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clear" w:pos="936"/>
          <w:tab w:val="left" w:pos="1080" w:leader="none"/>
        </w:tabs>
        <w:spacing w:before="120" w:after="0"/>
        <w:ind w:hanging="0" w:start="900" w:end="0"/>
        <w:jc w:val="both"/>
        <w:rPr/>
      </w:pPr>
      <w:r>
        <w:rPr>
          <w:rFonts w:cs="Arial;Arial" w:ascii="Arial;Arial" w:hAnsi="Arial;Arial"/>
          <w:b w:val="false"/>
          <w:i w:val="false"/>
          <w:sz w:val="24"/>
          <w:szCs w:val="24"/>
          <w:lang w:val="bg-BG"/>
        </w:rPr>
        <w:t>В о</w:t>
      </w:r>
      <w:r>
        <w:rPr>
          <w:rFonts w:cs="Arial;Arial" w:ascii="Arial;Arial" w:hAnsi="Arial;Arial"/>
          <w:b w:val="false"/>
          <w:i w:val="false"/>
          <w:sz w:val="24"/>
          <w:szCs w:val="24"/>
        </w:rPr>
        <w:t>рганизацията е създадена процедура за оценка на нужд</w:t>
      </w:r>
      <w:r>
        <w:rPr>
          <w:rFonts w:cs="Arial;Arial" w:ascii="Arial;Arial" w:hAnsi="Arial;Arial"/>
          <w:b w:val="false"/>
          <w:i w:val="false"/>
          <w:sz w:val="24"/>
          <w:szCs w:val="24"/>
          <w:lang w:val="bg-BG"/>
        </w:rPr>
        <w:t>ата</w:t>
      </w:r>
      <w:r>
        <w:rPr>
          <w:rFonts w:cs="Arial;Arial" w:ascii="Arial;Arial" w:hAnsi="Arial;Arial"/>
          <w:b w:val="false"/>
          <w:i w:val="false"/>
          <w:sz w:val="24"/>
          <w:szCs w:val="24"/>
        </w:rPr>
        <w:t xml:space="preserve"> от обучени</w:t>
      </w:r>
      <w:r>
        <w:rPr>
          <w:rFonts w:cs="Arial;Arial" w:ascii="Arial;Arial" w:hAnsi="Arial;Arial"/>
          <w:b w:val="false"/>
          <w:i w:val="false"/>
          <w:sz w:val="24"/>
          <w:szCs w:val="24"/>
          <w:lang w:val="bg-BG"/>
        </w:rPr>
        <w:t>я</w:t>
      </w:r>
      <w:r>
        <w:rPr>
          <w:rFonts w:cs="Arial;Arial" w:ascii="Arial;Arial" w:hAnsi="Arial;Arial"/>
          <w:b w:val="false"/>
          <w:i w:val="false"/>
          <w:sz w:val="24"/>
          <w:szCs w:val="24"/>
        </w:rPr>
        <w:t xml:space="preserve"> и осигуряване на подходящо обучение </w:t>
      </w:r>
      <w:r>
        <w:rPr>
          <w:rFonts w:cs="Arial;Arial" w:ascii="Arial;Arial" w:hAnsi="Arial;Arial"/>
          <w:b w:val="false"/>
          <w:i w:val="false"/>
          <w:sz w:val="24"/>
          <w:szCs w:val="24"/>
          <w:lang w:val="bg-BG"/>
        </w:rPr>
        <w:t>при</w:t>
      </w:r>
      <w:r>
        <w:rPr>
          <w:rFonts w:cs="Arial;Arial" w:ascii="Arial;Arial" w:hAnsi="Arial;Arial"/>
          <w:b w:val="false"/>
          <w:i w:val="false"/>
          <w:sz w:val="24"/>
          <w:szCs w:val="24"/>
        </w:rPr>
        <w:t xml:space="preserve"> определени нужди. Всеки от персонала, чиято работа може да създаде влияние върху </w:t>
      </w:r>
      <w:r>
        <w:rPr>
          <w:rFonts w:cs="Arial;Arial" w:ascii="Arial;Arial" w:hAnsi="Arial;Arial"/>
          <w:b w:val="false"/>
          <w:i w:val="false"/>
          <w:sz w:val="24"/>
          <w:szCs w:val="24"/>
          <w:lang w:val="bg-BG"/>
        </w:rPr>
        <w:t>СЕУ</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е</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 xml:space="preserve">достатъчно </w:t>
      </w:r>
      <w:r>
        <w:rPr>
          <w:rFonts w:cs="Arial;Arial" w:ascii="Arial;Arial" w:hAnsi="Arial;Arial"/>
          <w:b w:val="false"/>
          <w:i w:val="false"/>
          <w:sz w:val="24"/>
          <w:szCs w:val="24"/>
        </w:rPr>
        <w:t>компетент</w:t>
      </w:r>
      <w:r>
        <w:rPr>
          <w:rFonts w:cs="Arial;Arial" w:ascii="Arial;Arial" w:hAnsi="Arial;Arial"/>
          <w:b w:val="false"/>
          <w:i w:val="false"/>
          <w:sz w:val="24"/>
          <w:szCs w:val="24"/>
          <w:lang w:val="bg-BG"/>
        </w:rPr>
        <w:t>ен</w:t>
      </w:r>
      <w:r>
        <w:rPr>
          <w:rFonts w:cs="Arial;Arial" w:ascii="Arial;Arial" w:hAnsi="Arial;Arial"/>
          <w:b w:val="false"/>
          <w:i w:val="false"/>
          <w:sz w:val="24"/>
          <w:szCs w:val="24"/>
        </w:rPr>
        <w:t xml:space="preserve"> по отношение на подходящо образование, умения за обучение и / или опит.</w:t>
      </w:r>
    </w:p>
    <w:p>
      <w:pPr>
        <w:pStyle w:val="CM32"/>
        <w:tabs>
          <w:tab w:val="clear" w:pos="720"/>
          <w:tab w:val="left" w:pos="1080" w:leader="none"/>
        </w:tabs>
        <w:spacing w:before="120" w:after="0"/>
        <w:ind w:hanging="1080" w:start="1800" w:end="0"/>
        <w:jc w:val="both"/>
        <w:rPr/>
      </w:pPr>
      <w:r>
        <w:rPr>
          <w:b/>
          <w:lang w:val="bg-BG"/>
        </w:rPr>
        <w:t xml:space="preserve">Обученията се правят </w:t>
      </w:r>
      <w:r>
        <w:rPr>
          <w:lang w:val="bg-BG"/>
        </w:rPr>
        <w:t>в съответствие с процедурата за контрол и въвеждане на СЕУ. Компанията ги осигурява или предприема други действия.</w:t>
      </w:r>
      <w:r>
        <w:rPr/>
        <w:t xml:space="preserve"> </w:t>
      </w:r>
    </w:p>
    <w:p>
      <w:pPr>
        <w:pStyle w:val="BodyTextIndent3"/>
        <w:tabs>
          <w:tab w:val="clear" w:pos="936"/>
          <w:tab w:val="left" w:pos="1080" w:leader="none"/>
        </w:tabs>
        <w:spacing w:before="120" w:after="0"/>
        <w:ind w:hanging="1080" w:start="1800" w:end="0"/>
        <w:jc w:val="both"/>
        <w:rPr/>
      </w:pPr>
      <w:r>
        <w:rPr>
          <w:rFonts w:cs="Arial;Arial" w:ascii="Arial;Arial" w:hAnsi="Arial;Arial"/>
          <w:b w:val="false"/>
          <w:i w:val="false"/>
          <w:sz w:val="24"/>
          <w:szCs w:val="24"/>
        </w:rPr>
        <w:t>Необходими програми за обучение в сферата на енергетиката са планирани и осъществени. Процедурата за обучение включва нуж</w:t>
      </w:r>
      <w:r>
        <w:rPr>
          <w:rFonts w:cs="Arial;Arial" w:ascii="Arial;Arial" w:hAnsi="Arial;Arial"/>
          <w:b w:val="false"/>
          <w:i w:val="false"/>
          <w:sz w:val="24"/>
          <w:szCs w:val="24"/>
          <w:lang w:val="bg-BG"/>
        </w:rPr>
        <w:t>н</w:t>
      </w:r>
      <w:r>
        <w:rPr>
          <w:rFonts w:cs="Arial;Arial" w:ascii="Arial;Arial" w:hAnsi="Arial;Arial"/>
          <w:b w:val="false"/>
          <w:i w:val="false"/>
          <w:sz w:val="24"/>
          <w:szCs w:val="24"/>
        </w:rPr>
        <w:t>ите служителите на всяк</w:t>
      </w:r>
      <w:r>
        <w:rPr>
          <w:rFonts w:cs="Arial;Arial" w:ascii="Arial;Arial" w:hAnsi="Arial;Arial"/>
          <w:b w:val="false"/>
          <w:i w:val="false"/>
          <w:sz w:val="24"/>
          <w:szCs w:val="24"/>
          <w:lang w:val="bg-BG"/>
        </w:rPr>
        <w:t>о отделно звено</w:t>
      </w:r>
      <w:r>
        <w:rPr>
          <w:rFonts w:cs="Arial;Arial" w:ascii="Arial;Arial" w:hAnsi="Arial;Arial"/>
          <w:b w:val="false"/>
          <w:i w:val="false"/>
          <w:sz w:val="24"/>
          <w:szCs w:val="24"/>
        </w:rPr>
        <w:t xml:space="preserve"> и ниво</w:t>
      </w:r>
      <w:r>
        <w:rPr>
          <w:rFonts w:cs="Arial;Arial" w:ascii="Arial;Arial" w:hAnsi="Arial;Arial"/>
          <w:b w:val="false"/>
          <w:i w:val="false"/>
          <w:sz w:val="24"/>
          <w:szCs w:val="24"/>
          <w:lang w:val="bg-BG"/>
        </w:rPr>
        <w:t xml:space="preserve"> да </w:t>
      </w:r>
      <w:r>
        <w:rPr>
          <w:rFonts w:cs="Arial;Arial" w:ascii="Arial;Arial" w:hAnsi="Arial;Arial"/>
          <w:b w:val="false"/>
          <w:i w:val="false"/>
          <w:sz w:val="24"/>
          <w:szCs w:val="24"/>
        </w:rPr>
        <w:t>осъзна</w:t>
      </w:r>
      <w:r>
        <w:rPr>
          <w:rFonts w:cs="Arial;Arial" w:ascii="Arial;Arial" w:hAnsi="Arial;Arial"/>
          <w:b w:val="false"/>
          <w:i w:val="false"/>
          <w:sz w:val="24"/>
          <w:szCs w:val="24"/>
          <w:lang w:val="bg-BG"/>
        </w:rPr>
        <w:t>ят:</w:t>
      </w:r>
    </w:p>
    <w:p>
      <w:pPr>
        <w:pStyle w:val="BodyTextIndent3"/>
        <w:numPr>
          <w:ilvl w:val="0"/>
          <w:numId w:val="7"/>
        </w:numPr>
        <w:tabs>
          <w:tab w:val="clear" w:pos="936"/>
          <w:tab w:val="left" w:pos="1440" w:leader="none"/>
        </w:tabs>
        <w:spacing w:before="120" w:after="0"/>
        <w:ind w:hanging="360" w:start="1440" w:end="0"/>
        <w:jc w:val="both"/>
        <w:rPr>
          <w:rFonts w:ascii="Arial;Arial" w:hAnsi="Arial;Arial" w:cs="Arial;Arial"/>
          <w:b w:val="false"/>
          <w:i w:val="false"/>
          <w:sz w:val="24"/>
          <w:szCs w:val="24"/>
        </w:rPr>
      </w:pPr>
      <w:r>
        <w:rPr>
          <w:rFonts w:cs="Arial;Arial" w:ascii="Arial;Arial" w:hAnsi="Arial;Arial"/>
          <w:b w:val="false"/>
          <w:i w:val="false"/>
          <w:sz w:val="24"/>
          <w:szCs w:val="24"/>
          <w:lang w:val="bg-BG"/>
        </w:rPr>
        <w:t>Важността на</w:t>
      </w:r>
      <w:r>
        <w:rPr>
          <w:rFonts w:cs="Arial;Arial" w:ascii="Arial;Arial" w:hAnsi="Arial;Arial"/>
          <w:b w:val="false"/>
          <w:i w:val="false"/>
          <w:sz w:val="24"/>
          <w:szCs w:val="24"/>
        </w:rPr>
        <w:t xml:space="preserve"> енергийната политика и процедури, </w:t>
      </w:r>
      <w:r>
        <w:rPr>
          <w:rFonts w:cs="Arial;Arial" w:ascii="Arial;Arial" w:hAnsi="Arial;Arial"/>
          <w:b w:val="false"/>
          <w:i w:val="false"/>
          <w:sz w:val="24"/>
          <w:szCs w:val="24"/>
          <w:lang w:val="bg-BG"/>
        </w:rPr>
        <w:t>свързани</w:t>
      </w:r>
      <w:r>
        <w:rPr>
          <w:rFonts w:cs="Arial;Arial" w:ascii="Arial;Arial" w:hAnsi="Arial;Arial"/>
          <w:b w:val="false"/>
          <w:i w:val="false"/>
          <w:sz w:val="24"/>
          <w:szCs w:val="24"/>
        </w:rPr>
        <w:t xml:space="preserve"> с изискванията на системата за енергийно управление</w:t>
      </w:r>
    </w:p>
    <w:p>
      <w:pPr>
        <w:pStyle w:val="BodyTextIndent3"/>
        <w:numPr>
          <w:ilvl w:val="0"/>
          <w:numId w:val="7"/>
        </w:numPr>
        <w:tabs>
          <w:tab w:val="clear" w:pos="936"/>
          <w:tab w:val="left" w:pos="1440" w:leader="none"/>
        </w:tabs>
        <w:spacing w:before="120" w:after="0"/>
        <w:ind w:hanging="360" w:start="1440" w:end="0"/>
        <w:jc w:val="both"/>
        <w:rPr>
          <w:rFonts w:ascii="Arial;Arial" w:hAnsi="Arial;Arial" w:cs="Arial;Arial"/>
          <w:b w:val="false"/>
          <w:i w:val="false"/>
          <w:sz w:val="24"/>
          <w:szCs w:val="24"/>
        </w:rPr>
      </w:pPr>
      <w:r>
        <w:rPr>
          <w:rFonts w:cs="Arial;Arial" w:ascii="Arial;Arial" w:hAnsi="Arial;Arial"/>
          <w:b w:val="false"/>
          <w:i w:val="false"/>
          <w:sz w:val="24"/>
          <w:szCs w:val="24"/>
          <w:lang w:val="bg-BG"/>
        </w:rPr>
        <w:t>З</w:t>
      </w:r>
      <w:r>
        <w:rPr>
          <w:rFonts w:cs="Arial;Arial" w:ascii="Arial;Arial" w:hAnsi="Arial;Arial"/>
          <w:b w:val="false"/>
          <w:i w:val="false"/>
          <w:sz w:val="24"/>
          <w:szCs w:val="24"/>
        </w:rPr>
        <w:t>начимите енергийни аспекти и потенциално</w:t>
      </w:r>
      <w:r>
        <w:rPr>
          <w:rFonts w:cs="Arial;Arial" w:ascii="Arial;Arial" w:hAnsi="Arial;Arial"/>
          <w:b w:val="false"/>
          <w:i w:val="false"/>
          <w:sz w:val="24"/>
          <w:szCs w:val="24"/>
          <w:lang w:val="bg-BG"/>
        </w:rPr>
        <w:t>то</w:t>
      </w:r>
      <w:r>
        <w:rPr>
          <w:rFonts w:cs="Arial;Arial" w:ascii="Arial;Arial" w:hAnsi="Arial;Arial"/>
          <w:b w:val="false"/>
          <w:i w:val="false"/>
          <w:sz w:val="24"/>
          <w:szCs w:val="24"/>
        </w:rPr>
        <w:t xml:space="preserve"> въздействие с тяхната работа и енергийните ползи от повишаването на енергийната ефективност,</w:t>
      </w:r>
    </w:p>
    <w:p>
      <w:pPr>
        <w:pStyle w:val="BodyTextIndent3"/>
        <w:numPr>
          <w:ilvl w:val="0"/>
          <w:numId w:val="7"/>
        </w:numPr>
        <w:tabs>
          <w:tab w:val="clear" w:pos="936"/>
          <w:tab w:val="left" w:pos="1440" w:leader="none"/>
        </w:tabs>
        <w:spacing w:before="120" w:after="0"/>
        <w:ind w:hanging="360" w:start="1440" w:end="0"/>
        <w:jc w:val="both"/>
        <w:rPr>
          <w:rFonts w:ascii="Arial;Arial" w:hAnsi="Arial;Arial" w:cs="Arial;Arial"/>
          <w:b w:val="false"/>
          <w:i w:val="false"/>
          <w:sz w:val="24"/>
          <w:szCs w:val="24"/>
        </w:rPr>
      </w:pPr>
      <w:r>
        <w:rPr>
          <w:rFonts w:cs="Arial;Arial" w:ascii="Arial;Arial" w:hAnsi="Arial;Arial"/>
          <w:b w:val="false"/>
          <w:i w:val="false"/>
          <w:sz w:val="24"/>
          <w:szCs w:val="24"/>
        </w:rPr>
        <w:t>Техните р</w:t>
      </w:r>
      <w:r>
        <w:rPr>
          <w:rFonts w:cs="Arial;Arial" w:ascii="Arial;Arial" w:hAnsi="Arial;Arial"/>
          <w:b w:val="false"/>
          <w:i w:val="false"/>
          <w:sz w:val="24"/>
          <w:szCs w:val="24"/>
          <w:lang w:val="bg-BG"/>
        </w:rPr>
        <w:t>оли, права и отговорности</w:t>
      </w:r>
      <w:r>
        <w:rPr>
          <w:rFonts w:cs="Arial;Arial" w:ascii="Arial;Arial" w:hAnsi="Arial;Arial"/>
          <w:b w:val="false"/>
          <w:i w:val="false"/>
          <w:sz w:val="24"/>
          <w:szCs w:val="24"/>
        </w:rPr>
        <w:t xml:space="preserve"> за постигането на съответствие с енергийната политика, процедури, свързани с изискванията на системата за енергийно управление, включително аварийна готовност</w:t>
      </w:r>
    </w:p>
    <w:p>
      <w:pPr>
        <w:pStyle w:val="BodyTextIndent3"/>
        <w:numPr>
          <w:ilvl w:val="0"/>
          <w:numId w:val="7"/>
        </w:numPr>
        <w:tabs>
          <w:tab w:val="clear" w:pos="936"/>
          <w:tab w:val="left" w:pos="1440" w:leader="none"/>
        </w:tabs>
        <w:spacing w:before="120" w:after="0"/>
        <w:ind w:hanging="360" w:start="1440" w:end="0"/>
        <w:jc w:val="both"/>
        <w:rPr>
          <w:rFonts w:ascii="Arial;Arial" w:hAnsi="Arial;Arial" w:cs="Arial;Arial"/>
          <w:b w:val="false"/>
          <w:i w:val="false"/>
          <w:sz w:val="24"/>
          <w:szCs w:val="24"/>
        </w:rPr>
      </w:pPr>
      <w:r>
        <w:rPr>
          <w:rFonts w:cs="Arial;Arial" w:ascii="Arial;Arial" w:hAnsi="Arial;Arial"/>
          <w:b w:val="false"/>
          <w:i w:val="false"/>
          <w:sz w:val="24"/>
          <w:szCs w:val="24"/>
        </w:rPr>
        <w:t>Потенциалните последствия от отклонението от определени оперативни процедури. Персоналът, който изпълнява задачите, които могат да причинят значителн</w:t>
      </w:r>
      <w:r>
        <w:rPr>
          <w:rFonts w:cs="Arial;Arial" w:ascii="Arial;Arial" w:hAnsi="Arial;Arial"/>
          <w:b w:val="false"/>
          <w:i w:val="false"/>
          <w:sz w:val="24"/>
          <w:szCs w:val="24"/>
          <w:lang w:val="bg-BG"/>
        </w:rPr>
        <w:t>о</w:t>
      </w:r>
      <w:r>
        <w:rPr>
          <w:rFonts w:cs="Arial;Arial" w:ascii="Arial;Arial" w:hAnsi="Arial;Arial"/>
          <w:b w:val="false"/>
          <w:i w:val="false"/>
          <w:sz w:val="24"/>
          <w:szCs w:val="24"/>
        </w:rPr>
        <w:t xml:space="preserve"> използване на енергията,</w:t>
      </w:r>
    </w:p>
    <w:p>
      <w:pPr>
        <w:pStyle w:val="CM12"/>
        <w:numPr>
          <w:ilvl w:val="0"/>
          <w:numId w:val="7"/>
        </w:numPr>
        <w:tabs>
          <w:tab w:val="clear" w:pos="720"/>
          <w:tab w:val="left" w:pos="1440" w:leader="none"/>
        </w:tabs>
        <w:spacing w:lineRule="auto" w:line="240" w:before="120" w:after="0"/>
        <w:ind w:hanging="360" w:start="1440" w:end="0"/>
        <w:jc w:val="both"/>
        <w:rPr/>
      </w:pPr>
      <w:r>
        <w:rPr/>
        <w:t>Ефектът, действител</w:t>
      </w:r>
      <w:r>
        <w:rPr>
          <w:lang w:val="bg-BG"/>
        </w:rPr>
        <w:t>ен</w:t>
      </w:r>
      <w:r>
        <w:rPr/>
        <w:t xml:space="preserve"> и потенциал</w:t>
      </w:r>
      <w:r>
        <w:rPr>
          <w:lang w:val="bg-BG"/>
        </w:rPr>
        <w:t>ен</w:t>
      </w:r>
      <w:r>
        <w:rPr/>
        <w:t>, по отношение на използването и потреблението на енергия, допринасят за постигането на енергийните цели и задачи, както и потенциалните последствия от отклонението от определени процедури.</w:t>
      </w:r>
    </w:p>
    <w:p>
      <w:pPr>
        <w:pStyle w:val="Normal"/>
        <w:tabs>
          <w:tab w:val="clear" w:pos="720"/>
          <w:tab w:val="left" w:pos="1080" w:leader="none"/>
        </w:tabs>
        <w:spacing w:before="120" w:after="0"/>
        <w:ind w:hanging="1080" w:start="1080" w:end="0"/>
        <w:jc w:val="both"/>
        <w:rPr/>
      </w:pPr>
      <w:r>
        <w:rPr>
          <w:rFonts w:cs="Arial;Arial" w:ascii="Arial;Arial" w:hAnsi="Arial;Arial"/>
          <w:sz w:val="24"/>
          <w:szCs w:val="24"/>
        </w:rPr>
        <w:tab/>
        <w:t>Отчетите за обучени</w:t>
      </w:r>
      <w:r>
        <w:rPr>
          <w:rFonts w:cs="Arial;Arial" w:ascii="Arial;Arial" w:hAnsi="Arial;Arial"/>
          <w:sz w:val="24"/>
          <w:szCs w:val="24"/>
          <w:lang w:val="bg-BG"/>
        </w:rPr>
        <w:t>ята</w:t>
      </w:r>
      <w:r>
        <w:rPr>
          <w:rFonts w:cs="Arial;Arial" w:ascii="Arial;Arial" w:hAnsi="Arial;Arial"/>
          <w:sz w:val="24"/>
          <w:szCs w:val="24"/>
        </w:rPr>
        <w:t xml:space="preserve"> се поддържат съгласно документирани процедури.</w:t>
      </w:r>
    </w:p>
    <w:p>
      <w:pPr>
        <w:pStyle w:val="BodyTextIndent3"/>
        <w:tabs>
          <w:tab w:val="clear" w:pos="936"/>
        </w:tabs>
        <w:spacing w:before="120" w:after="0"/>
        <w:ind w:hanging="0" w:start="1080" w:end="0"/>
        <w:jc w:val="both"/>
        <w:rPr>
          <w:rFonts w:ascii="Arial;Arial" w:hAnsi="Arial;Arial" w:cs="Arial;Arial"/>
          <w:i w:val="false"/>
          <w:sz w:val="20"/>
          <w:szCs w:val="24"/>
          <w:lang w:val="bg-BG"/>
        </w:rPr>
      </w:pPr>
      <w:r>
        <w:rPr>
          <w:rFonts w:cs="Arial;Arial" w:ascii="Arial;Arial" w:hAnsi="Arial;Arial"/>
          <w:i w:val="false"/>
          <w:sz w:val="20"/>
          <w:szCs w:val="24"/>
          <w:lang w:val="bg-BG"/>
        </w:rPr>
      </w:r>
    </w:p>
    <w:p>
      <w:pPr>
        <w:pStyle w:val="Normal"/>
        <w:tabs>
          <w:tab w:val="clear" w:pos="720"/>
          <w:tab w:val="left" w:pos="1080" w:leader="none"/>
        </w:tabs>
        <w:spacing w:before="120" w:after="0"/>
        <w:ind w:hanging="1080" w:start="1080" w:end="0"/>
        <w:jc w:val="both"/>
        <w:rPr>
          <w:rFonts w:ascii="Arial;Arial" w:hAnsi="Arial;Arial" w:cs="Arial;Arial"/>
          <w:b/>
          <w:sz w:val="24"/>
          <w:szCs w:val="24"/>
          <w:lang w:val="bg-BG"/>
        </w:rPr>
      </w:pPr>
      <w:r>
        <w:rPr>
          <w:rFonts w:cs="Arial;Arial" w:ascii="Arial;Arial" w:hAnsi="Arial;Arial"/>
          <w:b/>
          <w:sz w:val="24"/>
          <w:szCs w:val="24"/>
          <w:lang w:val="bg-BG"/>
        </w:rPr>
        <w:t>Описание на дейностите</w:t>
      </w:r>
    </w:p>
    <w:p>
      <w:pPr>
        <w:pStyle w:val="Normal"/>
        <w:tabs>
          <w:tab w:val="clear" w:pos="720"/>
          <w:tab w:val="left" w:pos="1080" w:leader="none"/>
        </w:tabs>
        <w:spacing w:before="120" w:after="0"/>
        <w:ind w:end="-21"/>
        <w:jc w:val="both"/>
        <w:rPr>
          <w:rFonts w:ascii="Arial;Arial" w:hAnsi="Arial;Arial" w:cs="Arial;Arial"/>
          <w:sz w:val="24"/>
          <w:szCs w:val="24"/>
          <w:lang w:val="bg-BG"/>
        </w:rPr>
      </w:pPr>
      <w:r>
        <w:rPr>
          <w:rFonts w:cs="Arial;Arial" w:ascii="Arial;Arial" w:hAnsi="Arial;Arial"/>
          <w:b/>
          <w:sz w:val="24"/>
          <w:szCs w:val="24"/>
        </w:rPr>
        <w:tab/>
      </w:r>
      <w:r>
        <w:rPr>
          <w:rFonts w:cs="Arial;Arial" w:ascii="Arial;Arial" w:hAnsi="Arial;Arial"/>
          <w:b/>
          <w:sz w:val="24"/>
          <w:szCs w:val="24"/>
          <w:lang w:val="bg-BG"/>
        </w:rPr>
        <w:t>Идентификация на нуждите от обучения</w:t>
      </w:r>
    </w:p>
    <w:p>
      <w:pPr>
        <w:pStyle w:val="BlockText"/>
        <w:widowControl w:val="false"/>
        <w:spacing w:before="120" w:after="0"/>
        <w:rPr/>
      </w:pPr>
      <w:r>
        <w:rPr>
          <w:rFonts w:cs="Arial;Arial"/>
          <w:szCs w:val="24"/>
          <w:lang w:val="en-US"/>
        </w:rPr>
        <w:tab/>
      </w:r>
      <w:r>
        <w:rPr>
          <w:rFonts w:cs="Arial;Arial"/>
          <w:szCs w:val="24"/>
          <w:lang w:val="bg-BG"/>
        </w:rPr>
        <w:t>Дейностите по обучение са разделени в четири основни области</w:t>
      </w:r>
      <w:r>
        <w:rPr>
          <w:rFonts w:cs="Arial;Arial"/>
          <w:szCs w:val="24"/>
          <w:lang w:val="en-US"/>
        </w:rPr>
        <w:t>:</w:t>
      </w:r>
    </w:p>
    <w:p>
      <w:pPr>
        <w:pStyle w:val="Normal"/>
        <w:widowControl w:val="false"/>
        <w:numPr>
          <w:ilvl w:val="0"/>
          <w:numId w:val="29"/>
        </w:numPr>
        <w:tabs>
          <w:tab w:val="clear" w:pos="720"/>
          <w:tab w:val="left" w:pos="2160" w:leader="none"/>
        </w:tabs>
        <w:spacing w:before="120" w:after="0"/>
        <w:ind w:hanging="360" w:start="1440" w:end="-21"/>
        <w:jc w:val="both"/>
        <w:rPr>
          <w:rFonts w:ascii="Arial;Arial" w:hAnsi="Arial;Arial" w:cs="Arial;Arial"/>
          <w:sz w:val="24"/>
          <w:szCs w:val="24"/>
        </w:rPr>
      </w:pPr>
      <w:r>
        <w:rPr>
          <w:rFonts w:cs="Arial;Arial" w:ascii="Arial;Arial" w:hAnsi="Arial;Arial"/>
          <w:sz w:val="24"/>
          <w:szCs w:val="24"/>
          <w:lang w:val="bg-BG"/>
        </w:rPr>
        <w:t>Програми за информираност по СЕУ</w:t>
      </w:r>
      <w:r>
        <w:rPr>
          <w:rFonts w:cs="Arial;Arial" w:ascii="Arial;Arial" w:hAnsi="Arial;Arial"/>
          <w:sz w:val="24"/>
          <w:szCs w:val="24"/>
        </w:rPr>
        <w:t>.</w:t>
      </w:r>
    </w:p>
    <w:p>
      <w:pPr>
        <w:pStyle w:val="Normal"/>
        <w:widowControl w:val="false"/>
        <w:numPr>
          <w:ilvl w:val="0"/>
          <w:numId w:val="29"/>
        </w:numPr>
        <w:tabs>
          <w:tab w:val="clear" w:pos="720"/>
          <w:tab w:val="left" w:pos="2160" w:leader="none"/>
        </w:tabs>
        <w:ind w:hanging="360" w:start="1440" w:end="-14"/>
        <w:jc w:val="both"/>
        <w:rPr>
          <w:rFonts w:ascii="Arial;Arial" w:hAnsi="Arial;Arial" w:cs="Arial;Arial"/>
          <w:sz w:val="24"/>
          <w:szCs w:val="24"/>
        </w:rPr>
      </w:pPr>
      <w:r>
        <w:rPr>
          <w:rFonts w:cs="Arial;Arial" w:ascii="Arial;Arial" w:hAnsi="Arial;Arial"/>
          <w:sz w:val="24"/>
          <w:szCs w:val="24"/>
        </w:rPr>
        <w:t>Въвеждащо обучение на новите работници.</w:t>
      </w:r>
    </w:p>
    <w:p>
      <w:pPr>
        <w:pStyle w:val="Normal"/>
        <w:widowControl w:val="false"/>
        <w:numPr>
          <w:ilvl w:val="0"/>
          <w:numId w:val="29"/>
        </w:numPr>
        <w:tabs>
          <w:tab w:val="clear" w:pos="720"/>
          <w:tab w:val="left" w:pos="2160" w:leader="none"/>
        </w:tabs>
        <w:ind w:hanging="360" w:start="1440" w:end="-14"/>
        <w:jc w:val="both"/>
        <w:rPr>
          <w:rFonts w:ascii="Arial;Arial" w:hAnsi="Arial;Arial" w:cs="Arial;Arial"/>
          <w:sz w:val="24"/>
          <w:szCs w:val="24"/>
        </w:rPr>
      </w:pPr>
      <w:r>
        <w:rPr>
          <w:rFonts w:cs="Arial;Arial" w:ascii="Arial;Arial" w:hAnsi="Arial;Arial"/>
          <w:sz w:val="24"/>
          <w:szCs w:val="24"/>
          <w:lang w:val="bg-BG"/>
        </w:rPr>
        <w:t>Оценка на изпълнението (на годишна база )</w:t>
      </w:r>
    </w:p>
    <w:p>
      <w:pPr>
        <w:pStyle w:val="Normal"/>
        <w:widowControl w:val="false"/>
        <w:numPr>
          <w:ilvl w:val="0"/>
          <w:numId w:val="29"/>
        </w:numPr>
        <w:tabs>
          <w:tab w:val="clear" w:pos="720"/>
          <w:tab w:val="left" w:pos="2160" w:leader="none"/>
        </w:tabs>
        <w:ind w:hanging="360" w:start="1440" w:end="-14"/>
        <w:jc w:val="both"/>
        <w:rPr>
          <w:rFonts w:ascii="Arial;Arial" w:hAnsi="Arial;Arial" w:cs="Arial;Arial"/>
          <w:sz w:val="24"/>
          <w:szCs w:val="24"/>
        </w:rPr>
      </w:pPr>
      <w:r>
        <w:rPr>
          <w:rFonts w:cs="Arial;Arial" w:ascii="Arial;Arial" w:hAnsi="Arial;Arial"/>
          <w:sz w:val="24"/>
          <w:szCs w:val="24"/>
          <w:lang w:val="bg-BG"/>
        </w:rPr>
        <w:t>Обучения на работното място</w:t>
      </w:r>
    </w:p>
    <w:p>
      <w:pPr>
        <w:pStyle w:val="BlockText"/>
        <w:rPr>
          <w:rFonts w:cs="Arial;Arial"/>
          <w:szCs w:val="24"/>
          <w:lang w:val="bg-BG"/>
        </w:rPr>
      </w:pPr>
      <w:r>
        <w:rPr>
          <w:rFonts w:cs="Arial;Arial"/>
          <w:szCs w:val="24"/>
        </w:rPr>
        <w:tab/>
        <w:t>Системата за идентифициране и осигуряване на обучени</w:t>
      </w:r>
      <w:r>
        <w:rPr>
          <w:rFonts w:cs="Arial;Arial"/>
          <w:szCs w:val="24"/>
          <w:lang w:val="bg-BG"/>
        </w:rPr>
        <w:t>я</w:t>
      </w:r>
      <w:r>
        <w:rPr>
          <w:rFonts w:cs="Arial;Arial"/>
          <w:szCs w:val="24"/>
        </w:rPr>
        <w:t xml:space="preserve"> е описан</w:t>
      </w:r>
      <w:r>
        <w:rPr>
          <w:rFonts w:cs="Arial;Arial"/>
          <w:szCs w:val="24"/>
          <w:lang w:val="bg-BG"/>
        </w:rPr>
        <w:t>а</w:t>
      </w:r>
      <w:r>
        <w:rPr>
          <w:rFonts w:cs="Arial;Arial"/>
          <w:szCs w:val="24"/>
        </w:rPr>
        <w:t xml:space="preserve"> в параграфи</w:t>
      </w:r>
      <w:r>
        <w:rPr>
          <w:rFonts w:cs="Arial;Arial"/>
          <w:szCs w:val="24"/>
          <w:lang w:val="bg-BG"/>
        </w:rPr>
        <w:t xml:space="preserve"> </w:t>
      </w:r>
      <w:r>
        <w:rPr>
          <w:rFonts w:cs="Arial;Arial"/>
          <w:szCs w:val="24"/>
        </w:rPr>
        <w:t>по-долу.</w:t>
      </w:r>
    </w:p>
    <w:p>
      <w:pPr>
        <w:pStyle w:val="BlockText"/>
        <w:ind w:hanging="0" w:start="0" w:end="43"/>
        <w:rPr>
          <w:rFonts w:cs="Arial;Arial"/>
          <w:szCs w:val="24"/>
          <w:lang w:val="bg-BG"/>
        </w:rPr>
      </w:pPr>
      <w:r>
        <w:rPr>
          <w:rFonts w:cs="Arial;Arial"/>
          <w:b/>
          <w:szCs w:val="24"/>
          <w:lang w:val="bg-BG"/>
        </w:rPr>
        <w:t>Система за повишаване на информираността</w:t>
      </w:r>
    </w:p>
    <w:p>
      <w:pPr>
        <w:pStyle w:val="Normal"/>
        <w:widowControl w:val="false"/>
        <w:spacing w:lineRule="atLeast" w:line="240" w:before="160" w:after="0"/>
        <w:ind w:start="720" w:end="-21"/>
        <w:jc w:val="both"/>
        <w:rPr>
          <w:rFonts w:ascii="Arial;Arial" w:hAnsi="Arial;Arial" w:cs="Arial;Arial"/>
          <w:sz w:val="24"/>
          <w:szCs w:val="24"/>
        </w:rPr>
      </w:pPr>
      <w:r>
        <w:rPr>
          <w:rFonts w:cs="Arial;Arial" w:ascii="Arial;Arial" w:hAnsi="Arial;Arial"/>
          <w:sz w:val="24"/>
          <w:szCs w:val="24"/>
        </w:rPr>
        <w:t xml:space="preserve">Целият персонал в </w:t>
      </w:r>
      <w:r>
        <w:rPr>
          <w:rFonts w:cs="Arial;Arial" w:ascii="Arial;Arial" w:hAnsi="Arial;Arial"/>
          <w:b/>
          <w:sz w:val="24"/>
          <w:szCs w:val="24"/>
        </w:rPr>
        <w:t>организацията</w:t>
      </w:r>
      <w:r>
        <w:rPr>
          <w:rFonts w:cs="Arial;Arial" w:ascii="Arial;Arial" w:hAnsi="Arial;Arial"/>
          <w:sz w:val="24"/>
          <w:szCs w:val="24"/>
        </w:rPr>
        <w:t xml:space="preserve"> </w:t>
      </w:r>
      <w:r>
        <w:rPr>
          <w:rFonts w:cs="Arial;Arial" w:ascii="Arial;Arial" w:hAnsi="Arial;Arial"/>
          <w:sz w:val="24"/>
          <w:szCs w:val="24"/>
          <w:lang w:val="bg-BG"/>
        </w:rPr>
        <w:t>е</w:t>
      </w:r>
      <w:r>
        <w:rPr>
          <w:rFonts w:cs="Arial;Arial" w:ascii="Arial;Arial" w:hAnsi="Arial;Arial"/>
          <w:sz w:val="24"/>
          <w:szCs w:val="24"/>
        </w:rPr>
        <w:t xml:space="preserve"> обучен първоначално </w:t>
      </w:r>
      <w:r>
        <w:rPr>
          <w:rFonts w:cs="Arial;Arial" w:ascii="Arial;Arial" w:hAnsi="Arial;Arial"/>
          <w:sz w:val="24"/>
          <w:szCs w:val="24"/>
          <w:lang w:val="bg-BG"/>
        </w:rPr>
        <w:t>според изискванията</w:t>
      </w:r>
      <w:r>
        <w:rPr>
          <w:rFonts w:cs="Arial;Arial" w:ascii="Arial;Arial" w:hAnsi="Arial;Arial"/>
          <w:sz w:val="24"/>
          <w:szCs w:val="24"/>
        </w:rPr>
        <w:t xml:space="preserve"> на ISO 50001чрез програми за повишаване на осведомеността, </w:t>
      </w:r>
      <w:r>
        <w:rPr>
          <w:rFonts w:cs="Arial;Arial" w:ascii="Arial;Arial" w:hAnsi="Arial;Arial"/>
          <w:sz w:val="24"/>
          <w:szCs w:val="24"/>
          <w:lang w:val="bg-BG"/>
        </w:rPr>
        <w:t>предоставяни на</w:t>
      </w:r>
      <w:r>
        <w:rPr>
          <w:rFonts w:cs="Arial;Arial" w:ascii="Arial;Arial" w:hAnsi="Arial;Arial"/>
          <w:sz w:val="24"/>
          <w:szCs w:val="24"/>
        </w:rPr>
        <w:t xml:space="preserve"> различните нива от външни специалисти.</w:t>
      </w:r>
    </w:p>
    <w:p>
      <w:pPr>
        <w:pStyle w:val="Normal"/>
        <w:widowControl w:val="false"/>
        <w:spacing w:lineRule="atLeast" w:line="240" w:before="160" w:after="0"/>
        <w:ind w:start="720" w:end="-21"/>
        <w:jc w:val="both"/>
        <w:rPr>
          <w:rFonts w:ascii="Arial;Arial" w:hAnsi="Arial;Arial" w:cs="Arial;Arial"/>
          <w:sz w:val="24"/>
          <w:szCs w:val="24"/>
        </w:rPr>
      </w:pPr>
      <w:r>
        <w:rPr>
          <w:rFonts w:cs="Arial;Arial" w:ascii="Arial;Arial" w:hAnsi="Arial;Arial"/>
          <w:sz w:val="24"/>
          <w:szCs w:val="24"/>
          <w:lang w:val="bg-BG"/>
        </w:rPr>
        <w:t>Новите работници също се обучават според изискванията на</w:t>
      </w:r>
      <w:r>
        <w:rPr>
          <w:rFonts w:cs="Arial;Arial" w:ascii="Arial;Arial" w:hAnsi="Arial;Arial"/>
          <w:sz w:val="24"/>
          <w:szCs w:val="24"/>
        </w:rPr>
        <w:t xml:space="preserve"> ISO 50001</w:t>
      </w:r>
      <w:r>
        <w:rPr>
          <w:rFonts w:cs="Arial;Arial" w:ascii="Arial;Arial" w:hAnsi="Arial;Arial"/>
          <w:sz w:val="24"/>
          <w:szCs w:val="24"/>
          <w:lang w:val="bg-BG"/>
        </w:rPr>
        <w:t xml:space="preserve"> от</w:t>
      </w:r>
      <w:r>
        <w:rPr>
          <w:rFonts w:cs="Arial;Arial" w:ascii="Arial;Arial" w:hAnsi="Arial;Arial"/>
          <w:sz w:val="24"/>
          <w:szCs w:val="24"/>
        </w:rPr>
        <w:t xml:space="preserve"> вътрешни /външни </w:t>
      </w:r>
      <w:r>
        <w:rPr>
          <w:rFonts w:cs="Arial;Arial" w:ascii="Arial;Arial" w:hAnsi="Arial;Arial"/>
          <w:sz w:val="24"/>
          <w:szCs w:val="24"/>
          <w:lang w:val="bg-BG"/>
        </w:rPr>
        <w:t>специалисти</w:t>
      </w:r>
      <w:r>
        <w:rPr>
          <w:rFonts w:cs="Arial;Arial" w:ascii="Arial;Arial" w:hAnsi="Arial;Arial"/>
          <w:sz w:val="24"/>
          <w:szCs w:val="24"/>
        </w:rPr>
        <w:t xml:space="preserve">. </w:t>
      </w:r>
      <w:r>
        <w:rPr>
          <w:rFonts w:cs="Arial;Arial" w:ascii="Arial;Arial" w:hAnsi="Arial;Arial"/>
          <w:sz w:val="24"/>
          <w:szCs w:val="24"/>
          <w:lang w:val="bg-BG"/>
        </w:rPr>
        <w:t>Човешки ресурси отговарят за организиране на обучението</w:t>
      </w:r>
      <w:r>
        <w:rPr>
          <w:rFonts w:cs="Arial;Arial" w:ascii="Arial;Arial" w:hAnsi="Arial;Arial"/>
          <w:sz w:val="24"/>
          <w:szCs w:val="24"/>
        </w:rPr>
        <w:t xml:space="preserve">. </w:t>
      </w:r>
      <w:r>
        <w:rPr>
          <w:rFonts w:cs="Arial;Arial" w:ascii="Arial;Arial" w:hAnsi="Arial;Arial"/>
          <w:sz w:val="24"/>
          <w:szCs w:val="24"/>
          <w:lang w:val="bg-BG"/>
        </w:rPr>
        <w:t>Те поддържат архив затова.</w:t>
      </w:r>
    </w:p>
    <w:p>
      <w:pPr>
        <w:pStyle w:val="Normal"/>
        <w:widowControl w:val="false"/>
        <w:spacing w:lineRule="atLeast" w:line="240" w:before="160" w:after="0"/>
        <w:ind w:start="720" w:end="-21"/>
        <w:jc w:val="both"/>
        <w:rPr>
          <w:rFonts w:ascii="Arial;Arial" w:hAnsi="Arial;Arial" w:cs="Arial;Arial"/>
          <w:sz w:val="24"/>
          <w:szCs w:val="24"/>
        </w:rPr>
      </w:pPr>
      <w:r>
        <w:rPr>
          <w:rFonts w:cs="Arial;Arial" w:ascii="Arial;Arial" w:hAnsi="Arial;Arial"/>
          <w:sz w:val="24"/>
          <w:szCs w:val="24"/>
        </w:rPr>
        <w:t>Всички служители, включително</w:t>
      </w:r>
      <w:r>
        <w:rPr>
          <w:rFonts w:cs="Arial;Arial" w:ascii="Arial;Arial" w:hAnsi="Arial;Arial"/>
          <w:sz w:val="24"/>
          <w:szCs w:val="24"/>
          <w:lang w:val="bg-BG"/>
        </w:rPr>
        <w:t xml:space="preserve"> и</w:t>
      </w:r>
      <w:r>
        <w:rPr>
          <w:rFonts w:cs="Arial;Arial" w:ascii="Arial;Arial" w:hAnsi="Arial;Arial"/>
          <w:sz w:val="24"/>
          <w:szCs w:val="24"/>
        </w:rPr>
        <w:t xml:space="preserve"> нови</w:t>
      </w:r>
      <w:r>
        <w:rPr>
          <w:rFonts w:cs="Arial;Arial" w:ascii="Arial;Arial" w:hAnsi="Arial;Arial"/>
          <w:sz w:val="24"/>
          <w:szCs w:val="24"/>
          <w:lang w:val="bg-BG"/>
        </w:rPr>
        <w:t>те</w:t>
      </w:r>
      <w:r>
        <w:rPr>
          <w:rFonts w:cs="Arial;Arial" w:ascii="Arial;Arial" w:hAnsi="Arial;Arial"/>
          <w:sz w:val="24"/>
          <w:szCs w:val="24"/>
        </w:rPr>
        <w:t xml:space="preserve"> попълнения са запознати с енергийната политика на организацията и съответните документи на системата за </w:t>
      </w:r>
      <w:r>
        <w:rPr>
          <w:rFonts w:cs="Arial;Arial" w:ascii="Arial;Arial" w:hAnsi="Arial;Arial"/>
          <w:sz w:val="24"/>
          <w:szCs w:val="24"/>
          <w:lang w:val="bg-BG"/>
        </w:rPr>
        <w:t>енергийно управление с помощта на</w:t>
      </w:r>
      <w:r>
        <w:rPr>
          <w:rFonts w:cs="Arial;Arial" w:ascii="Arial;Arial" w:hAnsi="Arial;Arial"/>
          <w:sz w:val="24"/>
          <w:szCs w:val="24"/>
        </w:rPr>
        <w:t xml:space="preserve"> </w:t>
      </w:r>
      <w:r>
        <w:rPr>
          <w:rFonts w:cs="Arial;Arial" w:ascii="Arial;Arial" w:hAnsi="Arial;Arial"/>
          <w:sz w:val="24"/>
          <w:szCs w:val="24"/>
          <w:lang w:val="bg-BG"/>
        </w:rPr>
        <w:t>Човешки ресурси</w:t>
      </w:r>
      <w:r>
        <w:rPr>
          <w:rFonts w:cs="Arial;Arial" w:ascii="Arial;Arial" w:hAnsi="Arial;Arial"/>
          <w:sz w:val="24"/>
          <w:szCs w:val="24"/>
        </w:rPr>
        <w:t xml:space="preserve"> / </w:t>
      </w:r>
      <w:r>
        <w:rPr>
          <w:rFonts w:cs="Arial;Arial" w:ascii="Arial;Arial" w:hAnsi="Arial;Arial"/>
          <w:sz w:val="24"/>
          <w:szCs w:val="24"/>
          <w:lang w:val="bg-BG"/>
        </w:rPr>
        <w:t>Представителят на ръководството</w:t>
      </w:r>
      <w:r>
        <w:rPr>
          <w:rFonts w:cs="Arial;Arial" w:ascii="Arial;Arial" w:hAnsi="Arial;Arial"/>
          <w:sz w:val="24"/>
          <w:szCs w:val="24"/>
        </w:rPr>
        <w:t xml:space="preserve"> / Функционални</w:t>
      </w:r>
      <w:r>
        <w:rPr>
          <w:rFonts w:cs="Arial;Arial" w:ascii="Arial;Arial" w:hAnsi="Arial;Arial"/>
          <w:sz w:val="24"/>
          <w:szCs w:val="24"/>
          <w:lang w:val="bg-BG"/>
        </w:rPr>
        <w:t>те ръководители.</w:t>
      </w:r>
    </w:p>
    <w:p>
      <w:pPr>
        <w:pStyle w:val="Normal"/>
        <w:tabs>
          <w:tab w:val="clear" w:pos="720"/>
          <w:tab w:val="left" w:pos="1080" w:leader="none"/>
        </w:tabs>
        <w:spacing w:lineRule="atLeast" w:line="240" w:before="160" w:after="0"/>
        <w:ind w:hanging="1080" w:start="1080" w:end="-21"/>
        <w:jc w:val="both"/>
        <w:rPr>
          <w:rFonts w:ascii="Arial;Arial" w:hAnsi="Arial;Arial" w:cs="Arial;Arial"/>
          <w:sz w:val="22"/>
          <w:szCs w:val="22"/>
        </w:rPr>
      </w:pPr>
      <w:r>
        <w:rPr>
          <w:rFonts w:cs="Arial;Arial" w:ascii="Arial;Arial" w:hAnsi="Arial;Arial"/>
          <w:b/>
          <w:sz w:val="22"/>
          <w:szCs w:val="22"/>
        </w:rPr>
        <w:t xml:space="preserve">Въвеждащо обучение </w:t>
      </w:r>
      <w:r>
        <w:rPr>
          <w:rFonts w:cs="Arial;Arial" w:ascii="Arial;Arial" w:hAnsi="Arial;Arial"/>
          <w:b/>
          <w:sz w:val="22"/>
          <w:szCs w:val="22"/>
          <w:lang w:val="bg-BG"/>
        </w:rPr>
        <w:t>з</w:t>
      </w:r>
      <w:r>
        <w:rPr>
          <w:rFonts w:cs="Arial;Arial" w:ascii="Arial;Arial" w:hAnsi="Arial;Arial"/>
          <w:b/>
          <w:sz w:val="22"/>
          <w:szCs w:val="22"/>
        </w:rPr>
        <w:t>а нов служител</w:t>
      </w:r>
    </w:p>
    <w:p>
      <w:pPr>
        <w:pStyle w:val="Normal"/>
        <w:widowControl w:val="false"/>
        <w:spacing w:lineRule="atLeast" w:line="240" w:before="120" w:after="0"/>
        <w:ind w:start="720" w:end="-14"/>
        <w:jc w:val="both"/>
        <w:rPr/>
      </w:pPr>
      <w:r>
        <w:rPr>
          <w:rFonts w:cs="Arial;Arial" w:ascii="Arial;Arial" w:hAnsi="Arial;Arial"/>
          <w:sz w:val="24"/>
          <w:szCs w:val="24"/>
          <w:lang w:val="bg-BG"/>
        </w:rPr>
        <w:t>Човешки ресурси</w:t>
      </w:r>
      <w:r>
        <w:rPr>
          <w:rFonts w:cs="Arial;Arial" w:ascii="Arial;Arial" w:hAnsi="Arial;Arial"/>
          <w:sz w:val="24"/>
          <w:szCs w:val="24"/>
        </w:rPr>
        <w:t xml:space="preserve"> задължава</w:t>
      </w:r>
      <w:r>
        <w:rPr>
          <w:rFonts w:cs="Arial;Arial" w:ascii="Arial;Arial" w:hAnsi="Arial;Arial"/>
          <w:sz w:val="24"/>
          <w:szCs w:val="24"/>
          <w:lang w:val="bg-BG"/>
        </w:rPr>
        <w:t>т</w:t>
      </w:r>
      <w:r>
        <w:rPr>
          <w:rFonts w:cs="Arial;Arial" w:ascii="Arial;Arial" w:hAnsi="Arial;Arial"/>
          <w:sz w:val="24"/>
          <w:szCs w:val="24"/>
        </w:rPr>
        <w:t xml:space="preserve"> </w:t>
      </w:r>
      <w:r>
        <w:rPr>
          <w:rFonts w:cs="Arial;Arial" w:ascii="Arial;Arial" w:hAnsi="Arial;Arial"/>
          <w:sz w:val="24"/>
          <w:szCs w:val="24"/>
          <w:lang w:val="bg-BG"/>
        </w:rPr>
        <w:t>новите</w:t>
      </w:r>
      <w:r>
        <w:rPr>
          <w:rFonts w:cs="Arial;Arial" w:ascii="Arial;Arial" w:hAnsi="Arial;Arial"/>
          <w:sz w:val="24"/>
          <w:szCs w:val="24"/>
        </w:rPr>
        <w:t xml:space="preserve"> служители</w:t>
      </w:r>
      <w:r>
        <w:rPr>
          <w:rFonts w:cs="Arial;Arial" w:ascii="Arial;Arial" w:hAnsi="Arial;Arial"/>
          <w:sz w:val="24"/>
          <w:szCs w:val="24"/>
          <w:lang w:val="bg-BG"/>
        </w:rPr>
        <w:t xml:space="preserve"> да получат обучение</w:t>
      </w:r>
      <w:r>
        <w:rPr>
          <w:rFonts w:cs="Arial;Arial" w:ascii="Arial;Arial" w:hAnsi="Arial;Arial"/>
          <w:sz w:val="24"/>
          <w:szCs w:val="24"/>
        </w:rPr>
        <w:t xml:space="preserve"> </w:t>
      </w:r>
      <w:r>
        <w:rPr>
          <w:rFonts w:cs="Arial;Arial" w:ascii="Arial;Arial" w:hAnsi="Arial;Arial"/>
          <w:sz w:val="24"/>
          <w:szCs w:val="24"/>
          <w:lang w:val="bg-BG"/>
        </w:rPr>
        <w:t>при</w:t>
      </w:r>
      <w:r>
        <w:rPr>
          <w:rFonts w:cs="Arial;Arial" w:ascii="Arial;Arial" w:hAnsi="Arial;Arial"/>
          <w:sz w:val="24"/>
          <w:szCs w:val="24"/>
        </w:rPr>
        <w:t xml:space="preserve"> присъединяването </w:t>
      </w:r>
      <w:r>
        <w:rPr>
          <w:rFonts w:cs="Arial;Arial" w:ascii="Arial;Arial" w:hAnsi="Arial;Arial"/>
          <w:sz w:val="24"/>
          <w:szCs w:val="24"/>
          <w:lang w:val="bg-BG"/>
        </w:rPr>
        <w:t>им</w:t>
      </w:r>
      <w:r>
        <w:rPr>
          <w:rFonts w:cs="Arial;Arial" w:ascii="Arial;Arial" w:hAnsi="Arial;Arial"/>
          <w:sz w:val="24"/>
          <w:szCs w:val="24"/>
        </w:rPr>
        <w:t xml:space="preserve"> към организацията.</w:t>
      </w:r>
    </w:p>
    <w:p>
      <w:pPr>
        <w:pStyle w:val="Normal"/>
        <w:widowControl w:val="false"/>
        <w:spacing w:lineRule="atLeast" w:line="240" w:before="120" w:after="0"/>
        <w:ind w:start="720" w:end="-14"/>
        <w:jc w:val="both"/>
        <w:rPr>
          <w:rFonts w:ascii="Arial;Arial" w:hAnsi="Arial;Arial" w:cs="Arial;Arial"/>
          <w:sz w:val="24"/>
          <w:szCs w:val="24"/>
        </w:rPr>
      </w:pPr>
      <w:r>
        <w:rPr>
          <w:rFonts w:cs="Arial;Arial" w:ascii="Arial;Arial" w:hAnsi="Arial;Arial"/>
          <w:sz w:val="24"/>
          <w:szCs w:val="24"/>
        </w:rPr>
        <w:t xml:space="preserve">По време на </w:t>
      </w:r>
      <w:r>
        <w:rPr>
          <w:rFonts w:cs="Arial;Arial" w:ascii="Arial;Arial" w:hAnsi="Arial;Arial"/>
          <w:sz w:val="24"/>
          <w:szCs w:val="24"/>
          <w:lang w:val="bg-BG"/>
        </w:rPr>
        <w:t>стъпване в длъжност</w:t>
      </w:r>
      <w:r>
        <w:rPr>
          <w:rFonts w:cs="Arial;Arial" w:ascii="Arial;Arial" w:hAnsi="Arial;Arial"/>
          <w:sz w:val="24"/>
          <w:szCs w:val="24"/>
        </w:rPr>
        <w:t>, всеки служител е уведомен за следните неща</w:t>
      </w:r>
      <w:r>
        <w:rPr>
          <w:rFonts w:cs="Arial;Arial" w:ascii="Arial;Arial" w:hAnsi="Arial;Arial"/>
          <w:sz w:val="24"/>
          <w:szCs w:val="24"/>
          <w:lang w:val="bg-BG"/>
        </w:rPr>
        <w:t>:</w:t>
      </w:r>
    </w:p>
    <w:p>
      <w:pPr>
        <w:pStyle w:val="Normal"/>
        <w:widowControl w:val="false"/>
        <w:numPr>
          <w:ilvl w:val="0"/>
          <w:numId w:val="12"/>
        </w:numPr>
        <w:tabs>
          <w:tab w:val="clear" w:pos="720"/>
          <w:tab w:val="left" w:pos="2160" w:leader="none"/>
        </w:tabs>
        <w:spacing w:lineRule="atLeast" w:line="240" w:before="120" w:after="0"/>
        <w:ind w:hanging="360" w:start="1440" w:end="-14"/>
        <w:jc w:val="both"/>
        <w:rPr>
          <w:rFonts w:ascii="Arial;Arial" w:hAnsi="Arial;Arial" w:cs="Arial;Arial"/>
          <w:sz w:val="24"/>
          <w:szCs w:val="24"/>
        </w:rPr>
      </w:pPr>
      <w:r>
        <w:rPr>
          <w:rFonts w:cs="Arial;Arial" w:ascii="Arial;Arial" w:hAnsi="Arial;Arial"/>
          <w:sz w:val="24"/>
          <w:szCs w:val="24"/>
          <w:lang w:val="bg-BG"/>
        </w:rPr>
        <w:t xml:space="preserve">Детайли за </w:t>
      </w:r>
      <w:r>
        <w:rPr>
          <w:rFonts w:cs="Arial;Arial" w:ascii="Arial;Arial" w:hAnsi="Arial;Arial"/>
          <w:b/>
          <w:sz w:val="24"/>
          <w:szCs w:val="24"/>
          <w:lang w:val="bg-BG"/>
        </w:rPr>
        <w:t>организацията</w:t>
      </w:r>
    </w:p>
    <w:p>
      <w:pPr>
        <w:pStyle w:val="Normal"/>
        <w:widowControl w:val="false"/>
        <w:numPr>
          <w:ilvl w:val="0"/>
          <w:numId w:val="12"/>
        </w:numPr>
        <w:tabs>
          <w:tab w:val="clear" w:pos="720"/>
          <w:tab w:val="left" w:pos="2160" w:leader="none"/>
        </w:tabs>
        <w:spacing w:lineRule="atLeast" w:line="240"/>
        <w:ind w:hanging="360" w:start="1440" w:end="-14"/>
        <w:jc w:val="both"/>
        <w:rPr>
          <w:rFonts w:ascii="Arial;Arial" w:hAnsi="Arial;Arial" w:cs="Arial;Arial"/>
          <w:sz w:val="24"/>
          <w:szCs w:val="24"/>
        </w:rPr>
      </w:pPr>
      <w:r>
        <w:rPr>
          <w:rFonts w:cs="Arial;Arial" w:ascii="Arial;Arial" w:hAnsi="Arial;Arial"/>
          <w:b/>
          <w:sz w:val="24"/>
          <w:szCs w:val="24"/>
          <w:lang w:val="bg-BG"/>
        </w:rPr>
        <w:t xml:space="preserve">Бизнес </w:t>
      </w:r>
      <w:r>
        <w:rPr>
          <w:rFonts w:cs="Arial;Arial" w:ascii="Arial;Arial" w:hAnsi="Arial;Arial"/>
          <w:sz w:val="24"/>
          <w:szCs w:val="24"/>
          <w:lang w:val="bg-BG"/>
        </w:rPr>
        <w:t>дейностите на организацията</w:t>
      </w:r>
    </w:p>
    <w:p>
      <w:pPr>
        <w:pStyle w:val="Normal"/>
        <w:widowControl w:val="false"/>
        <w:numPr>
          <w:ilvl w:val="0"/>
          <w:numId w:val="12"/>
        </w:numPr>
        <w:tabs>
          <w:tab w:val="clear" w:pos="720"/>
          <w:tab w:val="left" w:pos="2160" w:leader="none"/>
        </w:tabs>
        <w:spacing w:lineRule="atLeast" w:line="240"/>
        <w:ind w:hanging="360" w:start="1440" w:end="-14"/>
        <w:jc w:val="both"/>
        <w:rPr>
          <w:rFonts w:ascii="Arial;Arial" w:hAnsi="Arial;Arial" w:cs="Arial;Arial"/>
          <w:sz w:val="24"/>
          <w:szCs w:val="24"/>
        </w:rPr>
      </w:pPr>
      <w:r>
        <w:rPr>
          <w:rFonts w:cs="Arial;Arial" w:ascii="Arial;Arial" w:hAnsi="Arial;Arial"/>
          <w:b/>
          <w:sz w:val="24"/>
          <w:szCs w:val="24"/>
          <w:lang w:val="bg-BG"/>
        </w:rPr>
        <w:t xml:space="preserve">Организацията </w:t>
      </w:r>
      <w:r>
        <w:rPr>
          <w:rFonts w:cs="Arial;Arial" w:ascii="Arial;Arial" w:hAnsi="Arial;Arial"/>
          <w:sz w:val="24"/>
          <w:szCs w:val="24"/>
          <w:lang w:val="bg-BG"/>
        </w:rPr>
        <w:t>като цяло</w:t>
      </w:r>
    </w:p>
    <w:p>
      <w:pPr>
        <w:pStyle w:val="Normal"/>
        <w:widowControl w:val="false"/>
        <w:numPr>
          <w:ilvl w:val="0"/>
          <w:numId w:val="12"/>
        </w:numPr>
        <w:tabs>
          <w:tab w:val="clear" w:pos="720"/>
          <w:tab w:val="left" w:pos="2160" w:leader="none"/>
        </w:tabs>
        <w:spacing w:lineRule="atLeast" w:line="240"/>
        <w:ind w:hanging="360" w:start="1440" w:end="-14"/>
        <w:jc w:val="both"/>
        <w:rPr>
          <w:rFonts w:ascii="Arial;Arial" w:hAnsi="Arial;Arial" w:cs="Arial;Arial"/>
          <w:sz w:val="24"/>
          <w:szCs w:val="24"/>
        </w:rPr>
      </w:pPr>
      <w:r>
        <w:rPr>
          <w:rFonts w:cs="Arial;Arial" w:ascii="Arial;Arial" w:hAnsi="Arial;Arial"/>
          <w:sz w:val="24"/>
          <w:szCs w:val="24"/>
        </w:rPr>
        <w:t>Енергоспестяване и условията на труд.</w:t>
      </w:r>
    </w:p>
    <w:p>
      <w:pPr>
        <w:pStyle w:val="Normal"/>
        <w:widowControl w:val="false"/>
        <w:numPr>
          <w:ilvl w:val="0"/>
          <w:numId w:val="12"/>
        </w:numPr>
        <w:tabs>
          <w:tab w:val="clear" w:pos="720"/>
          <w:tab w:val="left" w:pos="2160" w:leader="none"/>
        </w:tabs>
        <w:spacing w:lineRule="atLeast" w:line="240"/>
        <w:ind w:hanging="360" w:start="1440" w:end="-14"/>
        <w:jc w:val="both"/>
        <w:rPr>
          <w:rFonts w:ascii="Arial;Arial" w:hAnsi="Arial;Arial" w:cs="Arial;Arial"/>
          <w:sz w:val="24"/>
          <w:szCs w:val="24"/>
        </w:rPr>
      </w:pPr>
      <w:r>
        <w:rPr>
          <w:rFonts w:cs="Arial;Arial" w:ascii="Arial;Arial" w:hAnsi="Arial;Arial"/>
          <w:sz w:val="24"/>
          <w:szCs w:val="24"/>
        </w:rPr>
        <w:t>Индустриални отношения и въпроси</w:t>
      </w:r>
      <w:r>
        <w:rPr>
          <w:rFonts w:cs="Arial;Arial" w:ascii="Arial;Arial" w:hAnsi="Arial;Arial"/>
          <w:sz w:val="24"/>
          <w:szCs w:val="24"/>
          <w:lang w:val="bg-BG"/>
        </w:rPr>
        <w:t>, свързани с</w:t>
      </w:r>
      <w:r>
        <w:rPr>
          <w:rFonts w:cs="Arial;Arial" w:ascii="Arial;Arial" w:hAnsi="Arial;Arial"/>
          <w:sz w:val="24"/>
          <w:szCs w:val="24"/>
        </w:rPr>
        <w:t xml:space="preserve"> енергетиката.</w:t>
      </w:r>
    </w:p>
    <w:p>
      <w:pPr>
        <w:pStyle w:val="Normal"/>
        <w:widowControl w:val="false"/>
        <w:numPr>
          <w:ilvl w:val="0"/>
          <w:numId w:val="12"/>
        </w:numPr>
        <w:tabs>
          <w:tab w:val="clear" w:pos="720"/>
          <w:tab w:val="left" w:pos="2160" w:leader="none"/>
        </w:tabs>
        <w:spacing w:lineRule="atLeast" w:line="240"/>
        <w:ind w:hanging="360" w:start="1440" w:end="-14"/>
        <w:jc w:val="both"/>
        <w:rPr>
          <w:rFonts w:ascii="Arial;Arial" w:hAnsi="Arial;Arial" w:cs="Arial;Arial"/>
          <w:sz w:val="24"/>
          <w:szCs w:val="24"/>
        </w:rPr>
      </w:pPr>
      <w:r>
        <w:rPr>
          <w:rFonts w:cs="Arial;Arial" w:ascii="Arial;Arial" w:hAnsi="Arial;Arial"/>
          <w:sz w:val="24"/>
          <w:szCs w:val="24"/>
          <w:lang w:val="bg-BG"/>
        </w:rPr>
        <w:t>Въпроси за сигурност и поверителност.</w:t>
      </w:r>
    </w:p>
    <w:p>
      <w:pPr>
        <w:pStyle w:val="Normal"/>
        <w:widowControl w:val="false"/>
        <w:numPr>
          <w:ilvl w:val="0"/>
          <w:numId w:val="12"/>
        </w:numPr>
        <w:tabs>
          <w:tab w:val="clear" w:pos="720"/>
          <w:tab w:val="left" w:pos="2160" w:leader="none"/>
        </w:tabs>
        <w:spacing w:lineRule="atLeast" w:line="240"/>
        <w:ind w:hanging="360" w:start="1440" w:end="-14"/>
        <w:jc w:val="both"/>
        <w:rPr>
          <w:rFonts w:ascii="Arial;Arial" w:hAnsi="Arial;Arial" w:cs="Arial;Arial"/>
          <w:sz w:val="24"/>
          <w:szCs w:val="24"/>
        </w:rPr>
      </w:pPr>
      <w:r>
        <w:rPr>
          <w:rFonts w:cs="Arial;Arial" w:ascii="Arial;Arial" w:hAnsi="Arial;Arial"/>
          <w:sz w:val="24"/>
          <w:szCs w:val="24"/>
        </w:rPr>
        <w:t xml:space="preserve">Отговорности за работа и органи, особено по отношение на </w:t>
      </w:r>
      <w:r>
        <w:rPr>
          <w:rFonts w:cs="Arial;Arial" w:ascii="Arial;Arial" w:hAnsi="Arial;Arial"/>
          <w:sz w:val="24"/>
          <w:szCs w:val="24"/>
          <w:lang w:val="bg-BG"/>
        </w:rPr>
        <w:t>енергийната система</w:t>
      </w:r>
    </w:p>
    <w:p>
      <w:pPr>
        <w:pStyle w:val="Normal"/>
        <w:widowControl w:val="false"/>
        <w:numPr>
          <w:ilvl w:val="0"/>
          <w:numId w:val="12"/>
        </w:numPr>
        <w:tabs>
          <w:tab w:val="clear" w:pos="720"/>
          <w:tab w:val="left" w:pos="2160" w:leader="none"/>
        </w:tabs>
        <w:spacing w:lineRule="atLeast" w:line="240"/>
        <w:ind w:hanging="360" w:start="1440" w:end="-14"/>
        <w:jc w:val="both"/>
        <w:rPr>
          <w:rFonts w:ascii="Arial;Arial" w:hAnsi="Arial;Arial" w:cs="Arial;Arial"/>
          <w:sz w:val="24"/>
          <w:szCs w:val="24"/>
        </w:rPr>
      </w:pPr>
      <w:r>
        <w:rPr>
          <w:rFonts w:cs="Arial;Arial" w:ascii="Arial;Arial" w:hAnsi="Arial;Arial"/>
          <w:sz w:val="24"/>
          <w:szCs w:val="24"/>
          <w:lang w:val="bg-BG"/>
        </w:rPr>
        <w:t>Енергийната политика</w:t>
      </w:r>
    </w:p>
    <w:p>
      <w:pPr>
        <w:pStyle w:val="Normal"/>
        <w:widowControl w:val="false"/>
        <w:numPr>
          <w:ilvl w:val="0"/>
          <w:numId w:val="12"/>
        </w:numPr>
        <w:tabs>
          <w:tab w:val="clear" w:pos="720"/>
          <w:tab w:val="left" w:pos="2160" w:leader="none"/>
        </w:tabs>
        <w:spacing w:lineRule="atLeast" w:line="240"/>
        <w:ind w:hanging="360" w:start="1440" w:end="-14"/>
        <w:jc w:val="both"/>
        <w:rPr>
          <w:rFonts w:ascii="Arial;Arial" w:hAnsi="Arial;Arial" w:cs="Arial;Arial"/>
          <w:sz w:val="24"/>
          <w:szCs w:val="24"/>
        </w:rPr>
      </w:pPr>
      <w:r>
        <w:rPr>
          <w:rFonts w:cs="Arial;Arial" w:ascii="Arial;Arial" w:hAnsi="Arial;Arial"/>
          <w:sz w:val="24"/>
          <w:szCs w:val="24"/>
          <w:lang w:val="bg-BG"/>
        </w:rPr>
        <w:t>Енергийната система</w:t>
      </w:r>
    </w:p>
    <w:p>
      <w:pPr>
        <w:pStyle w:val="Normal"/>
        <w:widowControl w:val="false"/>
        <w:numPr>
          <w:ilvl w:val="0"/>
          <w:numId w:val="12"/>
        </w:numPr>
        <w:tabs>
          <w:tab w:val="clear" w:pos="720"/>
          <w:tab w:val="left" w:pos="2160" w:leader="none"/>
        </w:tabs>
        <w:spacing w:lineRule="atLeast" w:line="240"/>
        <w:ind w:hanging="360" w:start="1440" w:end="-14"/>
        <w:jc w:val="both"/>
        <w:rPr>
          <w:rFonts w:ascii="Arial;Arial" w:hAnsi="Arial;Arial" w:cs="Arial;Arial"/>
          <w:sz w:val="24"/>
          <w:szCs w:val="24"/>
        </w:rPr>
      </w:pPr>
      <w:r>
        <w:rPr>
          <w:rFonts w:cs="Arial;Arial" w:ascii="Arial;Arial" w:hAnsi="Arial;Arial"/>
          <w:sz w:val="24"/>
          <w:szCs w:val="24"/>
          <w:lang w:val="bg-BG"/>
        </w:rPr>
        <w:t>Приложими системни документи</w:t>
      </w:r>
    </w:p>
    <w:p>
      <w:pPr>
        <w:pStyle w:val="Normal"/>
        <w:widowControl w:val="false"/>
        <w:numPr>
          <w:ilvl w:val="0"/>
          <w:numId w:val="12"/>
        </w:numPr>
        <w:tabs>
          <w:tab w:val="clear" w:pos="720"/>
          <w:tab w:val="left" w:pos="2160" w:leader="none"/>
        </w:tabs>
        <w:spacing w:lineRule="atLeast" w:line="240"/>
        <w:ind w:hanging="360" w:start="1440" w:end="-14"/>
        <w:jc w:val="both"/>
        <w:rPr>
          <w:rFonts w:ascii="Arial;Arial" w:hAnsi="Arial;Arial" w:cs="Arial;Arial"/>
          <w:sz w:val="24"/>
          <w:szCs w:val="24"/>
        </w:rPr>
      </w:pPr>
      <w:r>
        <w:rPr>
          <w:rFonts w:cs="Arial;Arial" w:ascii="Arial;Arial" w:hAnsi="Arial;Arial"/>
          <w:sz w:val="24"/>
          <w:szCs w:val="24"/>
        </w:rPr>
        <w:t xml:space="preserve">Значението на правилното прилагане на система за </w:t>
      </w:r>
      <w:r>
        <w:rPr>
          <w:rFonts w:cs="Arial;Arial" w:ascii="Arial;Arial" w:hAnsi="Arial;Arial"/>
          <w:sz w:val="24"/>
          <w:szCs w:val="24"/>
          <w:lang w:val="bg-BG"/>
        </w:rPr>
        <w:t>енергийно управление</w:t>
      </w:r>
      <w:r>
        <w:rPr>
          <w:rFonts w:cs="Arial;Arial" w:ascii="Arial;Arial" w:hAnsi="Arial;Arial"/>
          <w:sz w:val="24"/>
          <w:szCs w:val="24"/>
        </w:rPr>
        <w:t xml:space="preserve"> и на последиците от лошото </w:t>
      </w:r>
      <w:r>
        <w:rPr>
          <w:rFonts w:cs="Arial;Arial" w:ascii="Arial;Arial" w:hAnsi="Arial;Arial"/>
          <w:sz w:val="24"/>
          <w:szCs w:val="24"/>
          <w:lang w:val="bg-BG"/>
        </w:rPr>
        <w:t>изпълнение</w:t>
      </w:r>
      <w:r>
        <w:rPr>
          <w:rFonts w:cs="Arial;Arial" w:ascii="Arial;Arial" w:hAnsi="Arial;Arial"/>
          <w:sz w:val="24"/>
          <w:szCs w:val="24"/>
        </w:rPr>
        <w:t xml:space="preserve"> на енергия, на други</w:t>
      </w:r>
      <w:r>
        <w:rPr>
          <w:rFonts w:cs="Arial;Arial" w:ascii="Arial;Arial" w:hAnsi="Arial;Arial"/>
          <w:sz w:val="24"/>
          <w:szCs w:val="24"/>
          <w:lang w:val="bg-BG"/>
        </w:rPr>
        <w:t>те</w:t>
      </w:r>
      <w:r>
        <w:rPr>
          <w:rFonts w:cs="Arial;Arial" w:ascii="Arial;Arial" w:hAnsi="Arial;Arial"/>
          <w:sz w:val="24"/>
          <w:szCs w:val="24"/>
        </w:rPr>
        <w:t xml:space="preserve"> служители,</w:t>
      </w:r>
      <w:r>
        <w:rPr>
          <w:rFonts w:cs="Arial;Arial" w:ascii="Arial;Arial" w:hAnsi="Arial;Arial"/>
          <w:sz w:val="24"/>
          <w:szCs w:val="24"/>
          <w:lang w:val="bg-BG"/>
        </w:rPr>
        <w:t xml:space="preserve"> както и на </w:t>
      </w:r>
      <w:r>
        <w:rPr>
          <w:rFonts w:cs="Arial;Arial" w:ascii="Arial;Arial" w:hAnsi="Arial;Arial"/>
          <w:sz w:val="24"/>
          <w:szCs w:val="24"/>
        </w:rPr>
        <w:t xml:space="preserve">заинтересованите страни </w:t>
      </w:r>
    </w:p>
    <w:p>
      <w:pPr>
        <w:pStyle w:val="Normal"/>
        <w:widowControl w:val="false"/>
        <w:numPr>
          <w:ilvl w:val="0"/>
          <w:numId w:val="12"/>
        </w:numPr>
        <w:tabs>
          <w:tab w:val="clear" w:pos="720"/>
          <w:tab w:val="left" w:pos="2160" w:leader="none"/>
        </w:tabs>
        <w:spacing w:lineRule="atLeast" w:line="240"/>
        <w:ind w:hanging="360" w:start="1440" w:end="-14"/>
        <w:jc w:val="both"/>
        <w:rPr>
          <w:rFonts w:ascii="Arial;Arial" w:hAnsi="Arial;Arial" w:cs="Arial;Arial"/>
          <w:i/>
          <w:sz w:val="24"/>
          <w:szCs w:val="24"/>
        </w:rPr>
      </w:pPr>
      <w:r>
        <w:rPr>
          <w:rFonts w:cs="Arial;Arial" w:ascii="Arial;Arial" w:hAnsi="Arial;Arial"/>
          <w:sz w:val="24"/>
          <w:szCs w:val="24"/>
          <w:lang w:val="bg-BG"/>
        </w:rPr>
        <w:t>Обучения</w:t>
      </w:r>
    </w:p>
    <w:p>
      <w:pPr>
        <w:pStyle w:val="Normal"/>
        <w:widowControl w:val="false"/>
        <w:spacing w:lineRule="atLeast" w:line="240" w:before="120" w:after="0"/>
        <w:ind w:start="720" w:end="-14"/>
        <w:jc w:val="both"/>
        <w:rPr>
          <w:rFonts w:ascii="Arial;Arial" w:hAnsi="Arial;Arial" w:cs="Arial;Arial"/>
          <w:sz w:val="24"/>
          <w:szCs w:val="24"/>
        </w:rPr>
      </w:pPr>
      <w:r>
        <w:rPr>
          <w:rFonts w:cs="Arial;Arial" w:ascii="Arial;Arial" w:hAnsi="Arial;Arial"/>
          <w:sz w:val="24"/>
          <w:szCs w:val="24"/>
        </w:rPr>
        <w:t xml:space="preserve">Лицето, което отговаря за </w:t>
      </w:r>
      <w:r>
        <w:rPr>
          <w:rFonts w:cs="Arial;Arial" w:ascii="Arial;Arial" w:hAnsi="Arial;Arial"/>
          <w:sz w:val="24"/>
          <w:szCs w:val="24"/>
          <w:lang w:val="bg-BG"/>
        </w:rPr>
        <w:t>новопостъпилия и неговото въвеждане в работата</w:t>
      </w:r>
      <w:r>
        <w:rPr>
          <w:rFonts w:cs="Arial;Arial" w:ascii="Arial;Arial" w:hAnsi="Arial;Arial"/>
          <w:sz w:val="24"/>
          <w:szCs w:val="24"/>
        </w:rPr>
        <w:t xml:space="preserve"> </w:t>
      </w:r>
      <w:r>
        <w:rPr>
          <w:rFonts w:cs="Arial;Arial" w:ascii="Arial;Arial" w:hAnsi="Arial;Arial"/>
          <w:sz w:val="24"/>
          <w:szCs w:val="24"/>
          <w:lang w:val="bg-BG"/>
        </w:rPr>
        <w:t>му предоставя</w:t>
      </w:r>
      <w:r>
        <w:rPr>
          <w:rFonts w:cs="Arial;Arial" w:ascii="Arial;Arial" w:hAnsi="Arial;Arial"/>
          <w:sz w:val="24"/>
          <w:szCs w:val="24"/>
        </w:rPr>
        <w:t xml:space="preserve"> съответните документи, като например процедури, политическа декларация и инструкции за работа. </w:t>
      </w:r>
      <w:r>
        <w:rPr>
          <w:rFonts w:cs="Arial;Arial" w:ascii="Arial;Arial" w:hAnsi="Arial;Arial"/>
          <w:sz w:val="24"/>
          <w:szCs w:val="24"/>
          <w:lang w:val="bg-BG"/>
        </w:rPr>
        <w:t>Той провежда неговото обучение. След приключване на обучението, новопостъпилия</w:t>
      </w:r>
      <w:r>
        <w:rPr>
          <w:rFonts w:cs="Arial;Arial" w:ascii="Arial;Arial" w:hAnsi="Arial;Arial"/>
          <w:sz w:val="24"/>
          <w:szCs w:val="24"/>
        </w:rPr>
        <w:t xml:space="preserve"> </w:t>
      </w:r>
      <w:r>
        <w:rPr>
          <w:rFonts w:cs="Arial;Arial" w:ascii="Arial;Arial" w:hAnsi="Arial;Arial"/>
          <w:sz w:val="24"/>
          <w:szCs w:val="24"/>
          <w:lang w:val="bg-BG"/>
        </w:rPr>
        <w:t xml:space="preserve">трябва да бъде </w:t>
      </w:r>
      <w:r>
        <w:rPr>
          <w:rFonts w:cs="Arial;Arial" w:ascii="Arial;Arial" w:hAnsi="Arial;Arial"/>
          <w:sz w:val="24"/>
          <w:szCs w:val="24"/>
        </w:rPr>
        <w:t xml:space="preserve">изпратен </w:t>
      </w:r>
      <w:r>
        <w:rPr>
          <w:rFonts w:cs="Arial;Arial" w:ascii="Arial;Arial" w:hAnsi="Arial;Arial"/>
          <w:sz w:val="24"/>
          <w:szCs w:val="24"/>
          <w:lang w:val="bg-BG"/>
        </w:rPr>
        <w:t>в човешки ресурси,</w:t>
      </w:r>
      <w:r>
        <w:rPr>
          <w:rFonts w:cs="Arial;Arial" w:ascii="Arial;Arial" w:hAnsi="Arial;Arial"/>
          <w:sz w:val="24"/>
          <w:szCs w:val="24"/>
        </w:rPr>
        <w:t xml:space="preserve"> за </w:t>
      </w:r>
      <w:r>
        <w:rPr>
          <w:rFonts w:cs="Arial;Arial" w:ascii="Arial;Arial" w:hAnsi="Arial;Arial"/>
          <w:sz w:val="24"/>
          <w:szCs w:val="24"/>
          <w:lang w:val="bg-BG"/>
        </w:rPr>
        <w:t>да отчетат неговото обучение.</w:t>
      </w:r>
    </w:p>
    <w:p>
      <w:pPr>
        <w:pStyle w:val="Normal"/>
        <w:widowControl w:val="false"/>
        <w:spacing w:lineRule="atLeast" w:line="240" w:before="120" w:after="0"/>
        <w:ind w:start="720" w:end="-14"/>
        <w:jc w:val="both"/>
        <w:rPr>
          <w:rFonts w:ascii="Arial;Arial" w:hAnsi="Arial;Arial" w:cs="Arial;Arial"/>
          <w:sz w:val="24"/>
          <w:szCs w:val="24"/>
          <w:lang w:val="bg-BG"/>
        </w:rPr>
      </w:pPr>
      <w:r>
        <w:rPr>
          <w:rFonts w:cs="Arial;Arial" w:ascii="Arial;Arial" w:hAnsi="Arial;Arial"/>
          <w:sz w:val="24"/>
          <w:szCs w:val="24"/>
        </w:rPr>
        <w:t xml:space="preserve">Ако някой </w:t>
      </w:r>
      <w:r>
        <w:rPr>
          <w:rFonts w:cs="Arial;Arial" w:ascii="Arial;Arial" w:hAnsi="Arial;Arial"/>
          <w:sz w:val="24"/>
          <w:szCs w:val="24"/>
          <w:lang w:val="bg-BG"/>
        </w:rPr>
        <w:t>работник</w:t>
      </w:r>
      <w:r>
        <w:rPr>
          <w:rFonts w:cs="Arial;Arial" w:ascii="Arial;Arial" w:hAnsi="Arial;Arial"/>
          <w:sz w:val="24"/>
          <w:szCs w:val="24"/>
        </w:rPr>
        <w:t xml:space="preserve"> се прехвърля вътрешно </w:t>
      </w:r>
      <w:r>
        <w:rPr>
          <w:rFonts w:cs="Arial;Arial" w:ascii="Arial;Arial" w:hAnsi="Arial;Arial"/>
          <w:sz w:val="24"/>
          <w:szCs w:val="24"/>
          <w:lang w:val="bg-BG"/>
        </w:rPr>
        <w:t>от една в</w:t>
      </w:r>
      <w:r>
        <w:rPr>
          <w:rFonts w:cs="Arial;Arial" w:ascii="Arial;Arial" w:hAnsi="Arial;Arial"/>
          <w:sz w:val="24"/>
          <w:szCs w:val="24"/>
        </w:rPr>
        <w:t xml:space="preserve"> друга работна зона</w:t>
      </w:r>
      <w:r>
        <w:rPr>
          <w:rFonts w:cs="Arial;Arial" w:ascii="Arial;Arial" w:hAnsi="Arial;Arial"/>
          <w:sz w:val="24"/>
          <w:szCs w:val="24"/>
          <w:lang w:val="bg-BG"/>
        </w:rPr>
        <w:t>,</w:t>
      </w:r>
      <w:r>
        <w:rPr>
          <w:rFonts w:cs="Arial;Arial" w:ascii="Arial;Arial" w:hAnsi="Arial;Arial"/>
          <w:sz w:val="24"/>
          <w:szCs w:val="24"/>
        </w:rPr>
        <w:t xml:space="preserve"> тогава той се е </w:t>
      </w:r>
      <w:r>
        <w:rPr>
          <w:rFonts w:cs="Arial;Arial" w:ascii="Arial;Arial" w:hAnsi="Arial;Arial"/>
          <w:sz w:val="24"/>
          <w:szCs w:val="24"/>
          <w:lang w:val="bg-BG"/>
        </w:rPr>
        <w:t>запознава</w:t>
      </w:r>
      <w:r>
        <w:rPr>
          <w:rFonts w:cs="Arial;Arial" w:ascii="Arial;Arial" w:hAnsi="Arial;Arial"/>
          <w:sz w:val="24"/>
          <w:szCs w:val="24"/>
        </w:rPr>
        <w:t xml:space="preserve"> със свързани</w:t>
      </w:r>
      <w:r>
        <w:rPr>
          <w:rFonts w:cs="Arial;Arial" w:ascii="Arial;Arial" w:hAnsi="Arial;Arial"/>
          <w:sz w:val="24"/>
          <w:szCs w:val="24"/>
          <w:lang w:val="bg-BG"/>
        </w:rPr>
        <w:t>те</w:t>
      </w:r>
      <w:r>
        <w:rPr>
          <w:rFonts w:cs="Arial;Arial" w:ascii="Arial;Arial" w:hAnsi="Arial;Arial"/>
          <w:sz w:val="24"/>
          <w:szCs w:val="24"/>
        </w:rPr>
        <w:t xml:space="preserve"> документи и работеща</w:t>
      </w:r>
      <w:r>
        <w:rPr>
          <w:rFonts w:cs="Arial;Arial" w:ascii="Arial;Arial" w:hAnsi="Arial;Arial"/>
          <w:sz w:val="24"/>
          <w:szCs w:val="24"/>
          <w:lang w:val="bg-BG"/>
        </w:rPr>
        <w:t>та</w:t>
      </w:r>
      <w:r>
        <w:rPr>
          <w:rFonts w:cs="Arial;Arial" w:ascii="Arial;Arial" w:hAnsi="Arial;Arial"/>
          <w:sz w:val="24"/>
          <w:szCs w:val="24"/>
        </w:rPr>
        <w:t xml:space="preserve"> система </w:t>
      </w:r>
      <w:r>
        <w:rPr>
          <w:rFonts w:cs="Arial;Arial" w:ascii="Arial;Arial" w:hAnsi="Arial;Arial"/>
          <w:sz w:val="24"/>
          <w:szCs w:val="24"/>
          <w:lang w:val="bg-BG"/>
        </w:rPr>
        <w:t>за новия отдел.</w:t>
      </w:r>
    </w:p>
    <w:p>
      <w:pPr>
        <w:pStyle w:val="Normal"/>
        <w:widowControl w:val="false"/>
        <w:spacing w:lineRule="atLeast" w:line="240" w:before="120" w:after="0"/>
        <w:ind w:start="720" w:end="-14"/>
        <w:jc w:val="both"/>
        <w:rPr>
          <w:rFonts w:ascii="Arial;Arial" w:hAnsi="Arial;Arial" w:cs="Arial;Arial"/>
          <w:sz w:val="24"/>
          <w:szCs w:val="24"/>
          <w:lang w:val="bg-BG"/>
        </w:rPr>
      </w:pPr>
      <w:r>
        <w:rPr>
          <w:rFonts w:cs="Arial;Arial" w:ascii="Arial;Arial" w:hAnsi="Arial;Arial"/>
          <w:sz w:val="24"/>
          <w:szCs w:val="24"/>
          <w:lang w:val="bg-BG"/>
        </w:rPr>
      </w:r>
    </w:p>
    <w:p>
      <w:pPr>
        <w:pStyle w:val="Normal"/>
        <w:widowControl w:val="false"/>
        <w:spacing w:lineRule="atLeast" w:line="240" w:before="120" w:after="0"/>
        <w:ind w:start="720" w:end="-14"/>
        <w:jc w:val="both"/>
        <w:rPr>
          <w:rFonts w:ascii="Arial;Arial" w:hAnsi="Arial;Arial" w:cs="Arial;Arial"/>
          <w:sz w:val="24"/>
          <w:szCs w:val="24"/>
          <w:lang w:val="bg-BG"/>
        </w:rPr>
      </w:pPr>
      <w:r>
        <w:rPr>
          <w:rFonts w:cs="Arial;Arial" w:ascii="Arial;Arial" w:hAnsi="Arial;Arial"/>
          <w:sz w:val="24"/>
          <w:szCs w:val="24"/>
          <w:lang w:val="bg-BG"/>
        </w:rPr>
      </w:r>
    </w:p>
    <w:p>
      <w:pPr>
        <w:pStyle w:val="Normal"/>
        <w:tabs>
          <w:tab w:val="clear" w:pos="720"/>
          <w:tab w:val="left" w:pos="1080" w:leader="none"/>
        </w:tabs>
        <w:spacing w:lineRule="atLeast" w:line="240" w:before="120" w:after="0"/>
        <w:ind w:end="-14"/>
        <w:jc w:val="both"/>
        <w:rPr>
          <w:rFonts w:ascii="Arial;Arial" w:hAnsi="Arial;Arial" w:cs="Arial;Arial"/>
          <w:sz w:val="24"/>
          <w:szCs w:val="24"/>
          <w:lang w:val="bg-BG"/>
        </w:rPr>
      </w:pPr>
      <w:r>
        <w:rPr>
          <w:rFonts w:cs="Arial;Arial" w:ascii="Arial;Arial" w:hAnsi="Arial;Arial"/>
          <w:b/>
          <w:sz w:val="24"/>
          <w:szCs w:val="24"/>
          <w:lang w:val="bg-BG"/>
        </w:rPr>
        <w:t>Оценка на изпълнението (на годишна база )</w:t>
      </w:r>
    </w:p>
    <w:p>
      <w:pPr>
        <w:pStyle w:val="Normal"/>
        <w:widowControl w:val="false"/>
        <w:spacing w:lineRule="atLeast" w:line="240" w:before="60" w:after="0"/>
        <w:ind w:start="720" w:end="-14"/>
        <w:jc w:val="both"/>
        <w:rPr>
          <w:rFonts w:ascii="Arial;Arial" w:hAnsi="Arial;Arial" w:cs="Arial;Arial"/>
          <w:sz w:val="24"/>
          <w:szCs w:val="24"/>
          <w:lang w:val="bg-BG"/>
        </w:rPr>
      </w:pPr>
      <w:r>
        <w:rPr>
          <w:rFonts w:cs="Arial;Arial" w:ascii="Arial;Arial" w:hAnsi="Arial;Arial"/>
          <w:sz w:val="24"/>
          <w:szCs w:val="24"/>
          <w:lang w:val="bg-BG"/>
        </w:rPr>
        <w:t>Необходимите</w:t>
      </w:r>
      <w:r>
        <w:rPr>
          <w:rFonts w:cs="Arial;Arial" w:ascii="Arial;Arial" w:hAnsi="Arial;Arial"/>
          <w:sz w:val="24"/>
          <w:szCs w:val="24"/>
        </w:rPr>
        <w:t xml:space="preserve"> от обучение се оценяват всяка година и се записват в </w:t>
      </w:r>
      <w:r>
        <w:rPr>
          <w:rFonts w:cs="Arial;Arial" w:ascii="Arial;Arial" w:hAnsi="Arial;Arial"/>
          <w:sz w:val="24"/>
          <w:szCs w:val="24"/>
          <w:lang w:val="bg-BG"/>
        </w:rPr>
        <w:t>образец</w:t>
      </w:r>
      <w:r>
        <w:rPr>
          <w:rFonts w:cs="Arial;Arial" w:ascii="Arial;Arial" w:hAnsi="Arial;Arial"/>
          <w:sz w:val="24"/>
          <w:szCs w:val="24"/>
        </w:rPr>
        <w:t xml:space="preserve">. </w:t>
      </w:r>
      <w:r>
        <w:rPr>
          <w:rFonts w:cs="Arial;Arial" w:ascii="Arial;Arial" w:hAnsi="Arial;Arial"/>
          <w:sz w:val="24"/>
          <w:szCs w:val="24"/>
          <w:lang w:val="bg-BG"/>
        </w:rPr>
        <w:t>Ръководството</w:t>
      </w:r>
      <w:r>
        <w:rPr>
          <w:rFonts w:cs="Arial;Arial" w:ascii="Arial;Arial" w:hAnsi="Arial;Arial"/>
          <w:sz w:val="24"/>
          <w:szCs w:val="24"/>
        </w:rPr>
        <w:t xml:space="preserve"> оценява необходимостта от обучение на функционални</w:t>
      </w:r>
      <w:r>
        <w:rPr>
          <w:rFonts w:cs="Arial;Arial" w:ascii="Arial;Arial" w:hAnsi="Arial;Arial"/>
          <w:sz w:val="24"/>
          <w:szCs w:val="24"/>
          <w:lang w:val="bg-BG"/>
        </w:rPr>
        <w:t>те</w:t>
      </w:r>
      <w:r>
        <w:rPr>
          <w:rFonts w:cs="Arial;Arial" w:ascii="Arial;Arial" w:hAnsi="Arial;Arial"/>
          <w:sz w:val="24"/>
          <w:szCs w:val="24"/>
        </w:rPr>
        <w:t xml:space="preserve"> ръководители. Функционални</w:t>
      </w:r>
      <w:r>
        <w:rPr>
          <w:rFonts w:cs="Arial;Arial" w:ascii="Arial;Arial" w:hAnsi="Arial;Arial"/>
          <w:sz w:val="24"/>
          <w:szCs w:val="24"/>
          <w:lang w:val="bg-BG"/>
        </w:rPr>
        <w:t>те ръководители</w:t>
      </w:r>
      <w:r>
        <w:rPr>
          <w:rFonts w:cs="Arial;Arial" w:ascii="Arial;Arial" w:hAnsi="Arial;Arial"/>
          <w:sz w:val="24"/>
          <w:szCs w:val="24"/>
        </w:rPr>
        <w:t xml:space="preserve"> прав</w:t>
      </w:r>
      <w:r>
        <w:rPr>
          <w:rFonts w:cs="Arial;Arial" w:ascii="Arial;Arial" w:hAnsi="Arial;Arial"/>
          <w:sz w:val="24"/>
          <w:szCs w:val="24"/>
          <w:lang w:val="bg-BG"/>
        </w:rPr>
        <w:t>ят</w:t>
      </w:r>
      <w:r>
        <w:rPr>
          <w:rFonts w:cs="Arial;Arial" w:ascii="Arial;Arial" w:hAnsi="Arial;Arial"/>
          <w:sz w:val="24"/>
          <w:szCs w:val="24"/>
        </w:rPr>
        <w:t xml:space="preserve"> оценка на служителите си и  записва данните </w:t>
      </w:r>
      <w:r>
        <w:rPr>
          <w:rFonts w:cs="Arial;Arial" w:ascii="Arial;Arial" w:hAnsi="Arial;Arial"/>
          <w:sz w:val="24"/>
          <w:szCs w:val="24"/>
          <w:lang w:val="bg-BG"/>
        </w:rPr>
        <w:t>за нужните</w:t>
      </w:r>
      <w:r>
        <w:rPr>
          <w:rFonts w:cs="Arial;Arial" w:ascii="Arial;Arial" w:hAnsi="Arial;Arial"/>
          <w:sz w:val="24"/>
          <w:szCs w:val="24"/>
        </w:rPr>
        <w:t xml:space="preserve"> обучени</w:t>
      </w:r>
      <w:r>
        <w:rPr>
          <w:rFonts w:cs="Arial;Arial" w:ascii="Arial;Arial" w:hAnsi="Arial;Arial"/>
          <w:sz w:val="24"/>
          <w:szCs w:val="24"/>
          <w:lang w:val="bg-BG"/>
        </w:rPr>
        <w:t>я</w:t>
      </w:r>
      <w:r>
        <w:rPr>
          <w:rFonts w:cs="Arial;Arial" w:ascii="Arial;Arial" w:hAnsi="Arial;Arial"/>
          <w:sz w:val="24"/>
          <w:szCs w:val="24"/>
        </w:rPr>
        <w:t xml:space="preserve"> </w:t>
      </w:r>
      <w:r>
        <w:rPr>
          <w:rFonts w:cs="Arial;Arial" w:ascii="Arial;Arial" w:hAnsi="Arial;Arial"/>
          <w:sz w:val="24"/>
          <w:szCs w:val="24"/>
          <w:lang w:val="bg-BG"/>
        </w:rPr>
        <w:t>в образеца.</w:t>
      </w:r>
    </w:p>
    <w:p>
      <w:pPr>
        <w:pStyle w:val="Normal"/>
        <w:widowControl w:val="false"/>
        <w:spacing w:lineRule="atLeast" w:line="240" w:before="60" w:after="0"/>
        <w:ind w:start="720" w:end="-14"/>
        <w:jc w:val="both"/>
        <w:rPr>
          <w:rFonts w:ascii="Arial;Arial" w:hAnsi="Arial;Arial" w:cs="Arial;Arial"/>
          <w:sz w:val="24"/>
          <w:szCs w:val="24"/>
          <w:lang w:val="bg-BG"/>
        </w:rPr>
      </w:pPr>
      <w:r>
        <w:rPr>
          <w:rFonts w:cs="Arial;Arial" w:ascii="Arial;Arial" w:hAnsi="Arial;Arial"/>
          <w:sz w:val="24"/>
          <w:szCs w:val="24"/>
          <w:lang w:val="bg-BG"/>
        </w:rPr>
      </w:r>
    </w:p>
    <w:p>
      <w:pPr>
        <w:pStyle w:val="Normal"/>
        <w:widowControl w:val="false"/>
        <w:spacing w:lineRule="atLeast" w:line="240" w:before="60" w:after="0"/>
        <w:ind w:start="720" w:end="-14"/>
        <w:jc w:val="both"/>
        <w:rPr/>
      </w:pPr>
      <w:r>
        <w:rPr>
          <w:rFonts w:cs="Arial;Arial" w:ascii="Arial;Arial" w:hAnsi="Arial;Arial"/>
          <w:sz w:val="24"/>
          <w:szCs w:val="24"/>
          <w:lang w:val="bg-BG"/>
        </w:rPr>
        <w:t>Взема се под внимание</w:t>
      </w:r>
      <w:r>
        <w:rPr>
          <w:rFonts w:cs="Arial;Arial" w:ascii="Arial;Arial" w:hAnsi="Arial;Arial"/>
          <w:sz w:val="24"/>
          <w:szCs w:val="24"/>
        </w:rPr>
        <w:t xml:space="preserve"> досегашната ефективност на персонала, тяхната квалификация, опит, умения, настоящи работни задължения</w:t>
      </w:r>
      <w:r>
        <w:rPr>
          <w:rFonts w:cs="Arial;Arial" w:ascii="Arial;Arial" w:hAnsi="Arial;Arial"/>
          <w:sz w:val="24"/>
          <w:szCs w:val="24"/>
          <w:lang w:val="bg-BG"/>
        </w:rPr>
        <w:t>,</w:t>
      </w:r>
      <w:r>
        <w:rPr>
          <w:rFonts w:cs="Arial;Arial" w:ascii="Arial;Arial" w:hAnsi="Arial;Arial"/>
          <w:sz w:val="24"/>
          <w:szCs w:val="24"/>
        </w:rPr>
        <w:t xml:space="preserve"> технологични промени</w:t>
      </w:r>
      <w:r>
        <w:rPr>
          <w:rFonts w:cs="Arial;Arial" w:ascii="Arial;Arial" w:hAnsi="Arial;Arial"/>
          <w:sz w:val="24"/>
          <w:szCs w:val="24"/>
          <w:lang w:val="bg-BG"/>
        </w:rPr>
        <w:t>.</w:t>
      </w:r>
      <w:r>
        <w:rPr>
          <w:rFonts w:cs="Arial;Arial" w:ascii="Arial;Arial" w:hAnsi="Arial;Arial"/>
          <w:sz w:val="24"/>
          <w:szCs w:val="24"/>
        </w:rPr>
        <w:t xml:space="preserve"> </w:t>
      </w:r>
    </w:p>
    <w:p>
      <w:pPr>
        <w:pStyle w:val="Normal"/>
        <w:widowControl w:val="false"/>
        <w:spacing w:lineRule="atLeast" w:line="240" w:before="60" w:after="0"/>
        <w:ind w:start="720" w:end="-14"/>
        <w:jc w:val="both"/>
        <w:rPr>
          <w:rFonts w:ascii="Arial;Arial" w:hAnsi="Arial;Arial" w:cs="Arial;Arial"/>
          <w:sz w:val="24"/>
          <w:szCs w:val="24"/>
          <w:lang w:val="bg-BG"/>
        </w:rPr>
      </w:pPr>
      <w:r>
        <w:rPr>
          <w:rFonts w:cs="Arial;Arial" w:ascii="Arial;Arial" w:hAnsi="Arial;Arial"/>
          <w:sz w:val="24"/>
          <w:szCs w:val="24"/>
          <w:lang w:val="bg-BG"/>
        </w:rPr>
        <w:t>Ръководството</w:t>
      </w:r>
      <w:r>
        <w:rPr>
          <w:rFonts w:cs="Arial;Arial" w:ascii="Arial;Arial" w:hAnsi="Arial;Arial"/>
          <w:sz w:val="24"/>
          <w:szCs w:val="24"/>
        </w:rPr>
        <w:t xml:space="preserve"> / Функционалн</w:t>
      </w:r>
      <w:r>
        <w:rPr>
          <w:rFonts w:cs="Arial;Arial" w:ascii="Arial;Arial" w:hAnsi="Arial;Arial"/>
          <w:sz w:val="24"/>
          <w:szCs w:val="24"/>
          <w:lang w:val="bg-BG"/>
        </w:rPr>
        <w:t>ите</w:t>
      </w:r>
      <w:r>
        <w:rPr>
          <w:rFonts w:cs="Arial;Arial" w:ascii="Arial;Arial" w:hAnsi="Arial;Arial"/>
          <w:sz w:val="24"/>
          <w:szCs w:val="24"/>
        </w:rPr>
        <w:t xml:space="preserve"> </w:t>
      </w:r>
      <w:r>
        <w:rPr>
          <w:rFonts w:cs="Arial;Arial" w:ascii="Arial;Arial" w:hAnsi="Arial;Arial"/>
          <w:sz w:val="24"/>
          <w:szCs w:val="24"/>
          <w:lang w:val="bg-BG"/>
        </w:rPr>
        <w:t>ръководители след</w:t>
      </w:r>
      <w:r>
        <w:rPr>
          <w:rFonts w:cs="Arial;Arial" w:ascii="Arial;Arial" w:hAnsi="Arial;Arial"/>
          <w:sz w:val="24"/>
          <w:szCs w:val="24"/>
        </w:rPr>
        <w:t xml:space="preserve"> приключване на оценката идентифицира</w:t>
      </w:r>
      <w:r>
        <w:rPr>
          <w:rFonts w:cs="Arial;Arial" w:ascii="Arial;Arial" w:hAnsi="Arial;Arial"/>
          <w:sz w:val="24"/>
          <w:szCs w:val="24"/>
          <w:lang w:val="bg-BG"/>
        </w:rPr>
        <w:t>т</w:t>
      </w:r>
      <w:r>
        <w:rPr>
          <w:rFonts w:cs="Arial;Arial" w:ascii="Arial;Arial" w:hAnsi="Arial;Arial"/>
          <w:sz w:val="24"/>
          <w:szCs w:val="24"/>
        </w:rPr>
        <w:t xml:space="preserve"> нуждите от обучение и информира</w:t>
      </w:r>
      <w:r>
        <w:rPr>
          <w:rFonts w:cs="Arial;Arial" w:ascii="Arial;Arial" w:hAnsi="Arial;Arial"/>
          <w:sz w:val="24"/>
          <w:szCs w:val="24"/>
          <w:lang w:val="bg-BG"/>
        </w:rPr>
        <w:t>т</w:t>
      </w:r>
      <w:r>
        <w:rPr>
          <w:rFonts w:cs="Arial;Arial" w:ascii="Arial;Arial" w:hAnsi="Arial;Arial"/>
          <w:sz w:val="24"/>
          <w:szCs w:val="24"/>
        </w:rPr>
        <w:t xml:space="preserve"> </w:t>
      </w:r>
      <w:r>
        <w:rPr>
          <w:rFonts w:cs="Arial;Arial" w:ascii="Arial;Arial" w:hAnsi="Arial;Arial"/>
          <w:sz w:val="24"/>
          <w:szCs w:val="24"/>
          <w:lang w:val="bg-BG"/>
        </w:rPr>
        <w:t>Човешки ресурси</w:t>
      </w:r>
      <w:r>
        <w:rPr>
          <w:rFonts w:cs="Arial;Arial" w:ascii="Arial;Arial" w:hAnsi="Arial;Arial"/>
          <w:sz w:val="24"/>
          <w:szCs w:val="24"/>
        </w:rPr>
        <w:t xml:space="preserve">. </w:t>
      </w:r>
      <w:r>
        <w:rPr>
          <w:rFonts w:cs="Arial;Arial" w:ascii="Arial;Arial" w:hAnsi="Arial;Arial"/>
          <w:sz w:val="24"/>
          <w:szCs w:val="24"/>
          <w:lang w:val="bg-BG"/>
        </w:rPr>
        <w:t>П</w:t>
      </w:r>
      <w:r>
        <w:rPr>
          <w:rFonts w:cs="Arial;Arial" w:ascii="Arial;Arial" w:hAnsi="Arial;Arial"/>
          <w:sz w:val="24"/>
          <w:szCs w:val="24"/>
        </w:rPr>
        <w:t>редставител</w:t>
      </w:r>
      <w:r>
        <w:rPr>
          <w:rFonts w:cs="Arial;Arial" w:ascii="Arial;Arial" w:hAnsi="Arial;Arial"/>
          <w:sz w:val="24"/>
          <w:szCs w:val="24"/>
          <w:lang w:val="bg-BG"/>
        </w:rPr>
        <w:t xml:space="preserve"> на човешки ресурси</w:t>
      </w:r>
      <w:r>
        <w:rPr>
          <w:rFonts w:cs="Arial;Arial" w:ascii="Arial;Arial" w:hAnsi="Arial;Arial"/>
          <w:sz w:val="24"/>
          <w:szCs w:val="24"/>
        </w:rPr>
        <w:t xml:space="preserve"> / </w:t>
      </w:r>
      <w:r>
        <w:rPr>
          <w:rFonts w:cs="Arial;Arial" w:ascii="Arial;Arial" w:hAnsi="Arial;Arial"/>
          <w:sz w:val="24"/>
          <w:szCs w:val="24"/>
          <w:lang w:val="bg-BG"/>
        </w:rPr>
        <w:t>Ръководството</w:t>
      </w:r>
      <w:r>
        <w:rPr>
          <w:rFonts w:cs="Arial;Arial" w:ascii="Arial;Arial" w:hAnsi="Arial;Arial"/>
          <w:sz w:val="24"/>
          <w:szCs w:val="24"/>
        </w:rPr>
        <w:t xml:space="preserve"> </w:t>
      </w:r>
      <w:r>
        <w:rPr>
          <w:rFonts w:cs="Arial;Arial" w:ascii="Arial;Arial" w:hAnsi="Arial;Arial"/>
          <w:sz w:val="24"/>
          <w:szCs w:val="24"/>
          <w:lang w:val="bg-BG"/>
        </w:rPr>
        <w:t>записват</w:t>
      </w:r>
      <w:r>
        <w:rPr>
          <w:rFonts w:cs="Arial;Arial" w:ascii="Arial;Arial" w:hAnsi="Arial;Arial"/>
          <w:sz w:val="24"/>
          <w:szCs w:val="24"/>
        </w:rPr>
        <w:t xml:space="preserve"> в календар</w:t>
      </w:r>
      <w:r>
        <w:rPr>
          <w:rFonts w:cs="Arial;Arial" w:ascii="Arial;Arial" w:hAnsi="Arial;Arial"/>
          <w:sz w:val="24"/>
          <w:szCs w:val="24"/>
          <w:lang w:val="bg-BG"/>
        </w:rPr>
        <w:t>а дата</w:t>
      </w:r>
      <w:r>
        <w:rPr>
          <w:rFonts w:cs="Arial;Arial" w:ascii="Arial;Arial" w:hAnsi="Arial;Arial"/>
          <w:sz w:val="24"/>
          <w:szCs w:val="24"/>
        </w:rPr>
        <w:t xml:space="preserve"> за обучение</w:t>
      </w:r>
      <w:r>
        <w:rPr>
          <w:rFonts w:cs="Arial;Arial" w:ascii="Arial;Arial" w:hAnsi="Arial;Arial"/>
          <w:sz w:val="24"/>
          <w:szCs w:val="24"/>
          <w:lang w:val="bg-BG"/>
        </w:rPr>
        <w:t>.</w:t>
      </w:r>
    </w:p>
    <w:p>
      <w:pPr>
        <w:pStyle w:val="Normal"/>
        <w:widowControl w:val="false"/>
        <w:spacing w:lineRule="atLeast" w:line="240" w:before="60" w:after="0"/>
        <w:ind w:start="720" w:end="-14"/>
        <w:jc w:val="both"/>
        <w:rPr>
          <w:rFonts w:ascii="Arial;Arial" w:hAnsi="Arial;Arial" w:cs="Arial;Arial"/>
          <w:sz w:val="24"/>
          <w:szCs w:val="24"/>
        </w:rPr>
      </w:pPr>
      <w:r>
        <w:rPr>
          <w:rFonts w:cs="Arial;Arial" w:ascii="Arial;Arial" w:hAnsi="Arial;Arial"/>
          <w:sz w:val="24"/>
          <w:szCs w:val="24"/>
          <w:lang w:val="bg-BG"/>
        </w:rPr>
        <w:t>Човешки ресурси</w:t>
      </w:r>
      <w:r>
        <w:rPr>
          <w:rFonts w:cs="Arial;Arial" w:ascii="Arial;Arial" w:hAnsi="Arial;Arial"/>
          <w:sz w:val="24"/>
          <w:szCs w:val="24"/>
        </w:rPr>
        <w:t xml:space="preserve"> организира</w:t>
      </w:r>
      <w:r>
        <w:rPr>
          <w:rFonts w:cs="Arial;Arial" w:ascii="Arial;Arial" w:hAnsi="Arial;Arial"/>
          <w:sz w:val="24"/>
          <w:szCs w:val="24"/>
          <w:lang w:val="bg-BG"/>
        </w:rPr>
        <w:t>т</w:t>
      </w:r>
      <w:r>
        <w:rPr>
          <w:rFonts w:cs="Arial;Arial" w:ascii="Arial;Arial" w:hAnsi="Arial;Arial"/>
          <w:sz w:val="24"/>
          <w:szCs w:val="24"/>
        </w:rPr>
        <w:t xml:space="preserve"> вътрешни програми</w:t>
      </w:r>
      <w:r>
        <w:rPr>
          <w:rFonts w:cs="Arial;Arial" w:ascii="Arial;Arial" w:hAnsi="Arial;Arial"/>
          <w:sz w:val="24"/>
          <w:szCs w:val="24"/>
          <w:lang w:val="bg-BG"/>
        </w:rPr>
        <w:t xml:space="preserve"> за обучение</w:t>
      </w:r>
      <w:r>
        <w:rPr>
          <w:rFonts w:cs="Arial;Arial" w:ascii="Arial;Arial" w:hAnsi="Arial;Arial"/>
          <w:sz w:val="24"/>
          <w:szCs w:val="24"/>
        </w:rPr>
        <w:t xml:space="preserve"> чрез избран екип от преподаватели</w:t>
      </w:r>
      <w:r>
        <w:rPr>
          <w:rFonts w:cs="Arial;Arial" w:ascii="Arial;Arial" w:hAnsi="Arial;Arial"/>
          <w:sz w:val="24"/>
          <w:szCs w:val="24"/>
          <w:lang w:val="bg-BG"/>
        </w:rPr>
        <w:t>.</w:t>
      </w:r>
    </w:p>
    <w:p>
      <w:pPr>
        <w:pStyle w:val="Normal"/>
        <w:widowControl w:val="false"/>
        <w:spacing w:lineRule="atLeast" w:line="240" w:before="60" w:after="0"/>
        <w:ind w:start="720" w:end="-14"/>
        <w:jc w:val="both"/>
        <w:rPr/>
      </w:pPr>
      <w:r>
        <w:rPr>
          <w:rFonts w:cs="Arial;Arial" w:ascii="Arial;Arial" w:hAnsi="Arial;Arial"/>
          <w:sz w:val="24"/>
          <w:szCs w:val="24"/>
          <w:lang w:val="bg-BG"/>
        </w:rPr>
        <w:t>Човешки ресурси</w:t>
      </w:r>
      <w:r>
        <w:rPr>
          <w:rFonts w:cs="Arial;Arial" w:ascii="Arial;Arial" w:hAnsi="Arial;Arial"/>
          <w:sz w:val="24"/>
          <w:szCs w:val="24"/>
        </w:rPr>
        <w:t xml:space="preserve"> гарантира</w:t>
      </w:r>
      <w:r>
        <w:rPr>
          <w:rFonts w:cs="Arial;Arial" w:ascii="Arial;Arial" w:hAnsi="Arial;Arial"/>
          <w:sz w:val="24"/>
          <w:szCs w:val="24"/>
          <w:lang w:val="bg-BG"/>
        </w:rPr>
        <w:t>т</w:t>
      </w:r>
      <w:r>
        <w:rPr>
          <w:rFonts w:cs="Arial;Arial" w:ascii="Arial;Arial" w:hAnsi="Arial;Arial"/>
          <w:sz w:val="24"/>
          <w:szCs w:val="24"/>
        </w:rPr>
        <w:t>, че копията от записите за обучени</w:t>
      </w:r>
      <w:r>
        <w:rPr>
          <w:rFonts w:cs="Arial;Arial" w:ascii="Arial;Arial" w:hAnsi="Arial;Arial"/>
          <w:sz w:val="24"/>
          <w:szCs w:val="24"/>
          <w:lang w:val="bg-BG"/>
        </w:rPr>
        <w:t>я/</w:t>
      </w:r>
      <w:r>
        <w:rPr>
          <w:rFonts w:cs="Arial;Arial" w:ascii="Arial;Arial" w:hAnsi="Arial;Arial"/>
          <w:sz w:val="24"/>
          <w:szCs w:val="24"/>
        </w:rPr>
        <w:t>курсове</w:t>
      </w:r>
      <w:r>
        <w:rPr>
          <w:rFonts w:cs="Arial;Arial" w:ascii="Arial;Arial" w:hAnsi="Arial;Arial"/>
          <w:sz w:val="24"/>
          <w:szCs w:val="24"/>
          <w:lang w:val="bg-BG"/>
        </w:rPr>
        <w:t>,</w:t>
      </w:r>
      <w:r>
        <w:rPr>
          <w:rFonts w:cs="Arial;Arial" w:ascii="Arial;Arial" w:hAnsi="Arial;Arial"/>
          <w:sz w:val="24"/>
          <w:szCs w:val="24"/>
        </w:rPr>
        <w:t xml:space="preserve"> са поддържани по </w:t>
      </w:r>
      <w:r>
        <w:rPr>
          <w:rFonts w:cs="Arial;Arial" w:ascii="Arial;Arial" w:hAnsi="Arial;Arial"/>
          <w:sz w:val="24"/>
          <w:szCs w:val="24"/>
          <w:lang w:val="bg-BG"/>
        </w:rPr>
        <w:t xml:space="preserve">установения ред, </w:t>
      </w:r>
      <w:r>
        <w:rPr>
          <w:rFonts w:cs="Arial;Arial" w:ascii="Arial;Arial" w:hAnsi="Arial;Arial"/>
          <w:sz w:val="24"/>
          <w:szCs w:val="24"/>
        </w:rPr>
        <w:t>за контрол на записи</w:t>
      </w:r>
      <w:r>
        <w:rPr>
          <w:rFonts w:cs="Arial;Arial" w:ascii="Arial;Arial" w:hAnsi="Arial;Arial"/>
          <w:sz w:val="24"/>
          <w:szCs w:val="24"/>
          <w:lang w:val="bg-BG"/>
        </w:rPr>
        <w:t>те</w:t>
      </w:r>
      <w:r>
        <w:rPr>
          <w:rFonts w:cs="Arial;Arial" w:ascii="Arial;Arial" w:hAnsi="Arial;Arial"/>
          <w:sz w:val="24"/>
          <w:szCs w:val="24"/>
        </w:rPr>
        <w:t>.</w:t>
      </w:r>
    </w:p>
    <w:p>
      <w:pPr>
        <w:pStyle w:val="Normal"/>
        <w:tabs>
          <w:tab w:val="clear" w:pos="720"/>
          <w:tab w:val="left" w:pos="1080" w:leader="none"/>
        </w:tabs>
        <w:spacing w:lineRule="atLeast" w:line="240" w:before="120" w:after="0"/>
        <w:ind w:end="-21"/>
        <w:jc w:val="both"/>
        <w:rPr>
          <w:rFonts w:ascii="Arial;Arial" w:hAnsi="Arial;Arial" w:cs="Arial;Arial"/>
          <w:sz w:val="24"/>
          <w:szCs w:val="24"/>
          <w:lang w:val="bg-BG"/>
        </w:rPr>
      </w:pPr>
      <w:r>
        <w:rPr>
          <w:rFonts w:cs="Arial;Arial" w:ascii="Arial;Arial" w:hAnsi="Arial;Arial"/>
          <w:b/>
          <w:sz w:val="24"/>
          <w:szCs w:val="24"/>
          <w:lang w:val="bg-BG"/>
        </w:rPr>
        <w:t>Обучение на работното място</w:t>
      </w:r>
    </w:p>
    <w:p>
      <w:pPr>
        <w:pStyle w:val="Normal"/>
        <w:widowControl w:val="false"/>
        <w:spacing w:lineRule="atLeast" w:line="240" w:before="120" w:after="0"/>
        <w:ind w:start="720" w:end="-21"/>
        <w:jc w:val="both"/>
        <w:rPr>
          <w:rFonts w:ascii="Arial;Arial" w:hAnsi="Arial;Arial" w:cs="Arial;Arial"/>
          <w:sz w:val="24"/>
          <w:szCs w:val="24"/>
        </w:rPr>
      </w:pPr>
      <w:r>
        <w:rPr>
          <w:rFonts w:cs="Arial;Arial" w:ascii="Arial;Arial" w:hAnsi="Arial;Arial"/>
          <w:sz w:val="24"/>
          <w:szCs w:val="24"/>
        </w:rPr>
        <w:t>Това е отговорност на функционални</w:t>
      </w:r>
      <w:r>
        <w:rPr>
          <w:rFonts w:cs="Arial;Arial" w:ascii="Arial;Arial" w:hAnsi="Arial;Arial"/>
          <w:sz w:val="24"/>
          <w:szCs w:val="24"/>
          <w:lang w:val="bg-BG"/>
        </w:rPr>
        <w:t>те</w:t>
      </w:r>
      <w:r>
        <w:rPr>
          <w:rFonts w:cs="Arial;Arial" w:ascii="Arial;Arial" w:hAnsi="Arial;Arial"/>
          <w:sz w:val="24"/>
          <w:szCs w:val="24"/>
        </w:rPr>
        <w:t xml:space="preserve"> ръководители, за да се види, че лицата, определени за всяка задача, притежават нужната квалификация, умения и опит по изискване на работа в рутинна дейност. Също така, </w:t>
      </w:r>
      <w:r>
        <w:rPr>
          <w:rFonts w:cs="Arial;Arial" w:ascii="Arial;Arial" w:hAnsi="Arial;Arial"/>
          <w:sz w:val="24"/>
          <w:szCs w:val="24"/>
          <w:lang w:val="bg-BG"/>
        </w:rPr>
        <w:t>Човешки ресурси</w:t>
      </w:r>
      <w:r>
        <w:rPr>
          <w:rFonts w:cs="Arial;Arial" w:ascii="Arial;Arial" w:hAnsi="Arial;Arial"/>
          <w:sz w:val="24"/>
          <w:szCs w:val="24"/>
        </w:rPr>
        <w:t xml:space="preserve"> е издал длъжностна характеристика и спецификация за </w:t>
      </w:r>
      <w:r>
        <w:rPr>
          <w:rFonts w:cs="Arial;Arial" w:ascii="Arial;Arial" w:hAnsi="Arial;Arial"/>
          <w:sz w:val="24"/>
          <w:szCs w:val="24"/>
          <w:lang w:val="bg-BG"/>
        </w:rPr>
        <w:t>съответните позиции.</w:t>
      </w:r>
    </w:p>
    <w:p>
      <w:pPr>
        <w:pStyle w:val="Normal"/>
        <w:widowControl w:val="false"/>
        <w:spacing w:lineRule="atLeast" w:line="240" w:before="120" w:after="0"/>
        <w:ind w:start="720" w:end="-21"/>
        <w:jc w:val="both"/>
        <w:rPr/>
      </w:pPr>
      <w:r>
        <w:rPr>
          <w:rFonts w:cs="Arial;Arial" w:ascii="Arial;Arial" w:hAnsi="Arial;Arial"/>
          <w:sz w:val="24"/>
          <w:szCs w:val="24"/>
        </w:rPr>
        <w:t>По този начин необходимостта от обучение на работното място е идентифициран</w:t>
      </w:r>
      <w:r>
        <w:rPr>
          <w:rFonts w:cs="Arial;Arial" w:ascii="Arial;Arial" w:hAnsi="Arial;Arial"/>
          <w:sz w:val="24"/>
          <w:szCs w:val="24"/>
          <w:lang w:val="bg-BG"/>
        </w:rPr>
        <w:t>а</w:t>
      </w:r>
      <w:r>
        <w:rPr>
          <w:rFonts w:cs="Arial;Arial" w:ascii="Arial;Arial" w:hAnsi="Arial;Arial"/>
          <w:sz w:val="24"/>
          <w:szCs w:val="24"/>
        </w:rPr>
        <w:t xml:space="preserve"> на рутинна основа, когато това се налага.</w:t>
      </w:r>
    </w:p>
    <w:p>
      <w:pPr>
        <w:pStyle w:val="Normal"/>
        <w:widowControl w:val="false"/>
        <w:spacing w:lineRule="atLeast" w:line="240" w:before="120" w:after="0"/>
        <w:ind w:start="720" w:end="-21"/>
        <w:jc w:val="both"/>
        <w:rPr>
          <w:rFonts w:ascii="Arial;Arial" w:hAnsi="Arial;Arial" w:cs="Arial;Arial"/>
          <w:sz w:val="24"/>
          <w:szCs w:val="24"/>
        </w:rPr>
      </w:pPr>
      <w:r>
        <w:rPr>
          <w:rFonts w:cs="Arial;Arial" w:ascii="Arial;Arial" w:hAnsi="Arial;Arial"/>
          <w:sz w:val="24"/>
          <w:szCs w:val="24"/>
        </w:rPr>
        <w:t>В такива случаи обучението е идентифициран</w:t>
      </w:r>
      <w:r>
        <w:rPr>
          <w:rFonts w:cs="Arial;Arial" w:ascii="Arial;Arial" w:hAnsi="Arial;Arial"/>
          <w:sz w:val="24"/>
          <w:szCs w:val="24"/>
          <w:lang w:val="bg-BG"/>
        </w:rPr>
        <w:t>о</w:t>
      </w:r>
      <w:r>
        <w:rPr>
          <w:rFonts w:cs="Arial;Arial" w:ascii="Arial;Arial" w:hAnsi="Arial;Arial"/>
          <w:sz w:val="24"/>
          <w:szCs w:val="24"/>
        </w:rPr>
        <w:t xml:space="preserve"> и е предвиден</w:t>
      </w:r>
      <w:r>
        <w:rPr>
          <w:rFonts w:cs="Arial;Arial" w:ascii="Arial;Arial" w:hAnsi="Arial;Arial"/>
          <w:sz w:val="24"/>
          <w:szCs w:val="24"/>
          <w:lang w:val="bg-BG"/>
        </w:rPr>
        <w:t>о</w:t>
      </w:r>
      <w:r>
        <w:rPr>
          <w:rFonts w:cs="Arial;Arial" w:ascii="Arial;Arial" w:hAnsi="Arial;Arial"/>
          <w:sz w:val="24"/>
          <w:szCs w:val="24"/>
        </w:rPr>
        <w:t xml:space="preserve"> чрез вътрешни / външни източници. </w:t>
      </w:r>
      <w:r>
        <w:rPr>
          <w:rFonts w:cs="Arial;Arial" w:ascii="Arial;Arial" w:hAnsi="Arial;Arial"/>
          <w:sz w:val="24"/>
          <w:szCs w:val="24"/>
          <w:lang w:val="bg-BG"/>
        </w:rPr>
        <w:t>След като е посочено в календара за обучения, то се извършва по план.</w:t>
      </w:r>
    </w:p>
    <w:p>
      <w:pPr>
        <w:pStyle w:val="Normal"/>
        <w:widowControl w:val="false"/>
        <w:spacing w:lineRule="atLeast" w:line="240" w:before="120" w:after="0"/>
        <w:ind w:start="720" w:end="-21"/>
        <w:jc w:val="both"/>
        <w:rPr>
          <w:rFonts w:ascii="Arial;Arial" w:hAnsi="Arial;Arial" w:cs="Arial;Arial"/>
          <w:sz w:val="24"/>
          <w:szCs w:val="24"/>
        </w:rPr>
      </w:pPr>
      <w:r>
        <w:rPr>
          <w:rFonts w:cs="Arial;Arial" w:ascii="Arial;Arial" w:hAnsi="Arial;Arial"/>
          <w:sz w:val="24"/>
          <w:szCs w:val="24"/>
        </w:rPr>
        <w:t xml:space="preserve">Въз основа на събраните данни, </w:t>
      </w:r>
      <w:r>
        <w:rPr>
          <w:rFonts w:cs="Arial;Arial" w:ascii="Arial;Arial" w:hAnsi="Arial;Arial"/>
          <w:sz w:val="24"/>
          <w:szCs w:val="24"/>
          <w:lang w:val="bg-BG"/>
        </w:rPr>
        <w:t>се</w:t>
      </w:r>
      <w:r>
        <w:rPr>
          <w:rFonts w:cs="Arial;Arial" w:ascii="Arial;Arial" w:hAnsi="Arial;Arial"/>
          <w:sz w:val="24"/>
          <w:szCs w:val="24"/>
        </w:rPr>
        <w:t xml:space="preserve"> идентифицира</w:t>
      </w:r>
      <w:r>
        <w:rPr>
          <w:rFonts w:cs="Arial;Arial" w:ascii="Arial;Arial" w:hAnsi="Arial;Arial"/>
          <w:sz w:val="24"/>
          <w:szCs w:val="24"/>
          <w:lang w:val="bg-BG"/>
        </w:rPr>
        <w:t>т</w:t>
      </w:r>
      <w:r>
        <w:rPr>
          <w:rFonts w:cs="Arial;Arial" w:ascii="Arial;Arial" w:hAnsi="Arial;Arial"/>
          <w:sz w:val="24"/>
          <w:szCs w:val="24"/>
        </w:rPr>
        <w:t xml:space="preserve"> нуждите от обучение</w:t>
      </w:r>
      <w:r>
        <w:rPr>
          <w:rFonts w:cs="Arial;Arial" w:ascii="Arial;Arial" w:hAnsi="Arial;Arial"/>
          <w:sz w:val="24"/>
          <w:szCs w:val="24"/>
          <w:lang w:val="bg-BG"/>
        </w:rPr>
        <w:t>.</w:t>
      </w:r>
      <w:r>
        <w:rPr>
          <w:rFonts w:cs="Arial;Arial" w:ascii="Arial;Arial" w:hAnsi="Arial;Arial"/>
          <w:sz w:val="24"/>
          <w:szCs w:val="24"/>
        </w:rPr>
        <w:t xml:space="preserve"> </w:t>
      </w:r>
      <w:r>
        <w:rPr>
          <w:rFonts w:cs="Arial;Arial" w:ascii="Arial;Arial" w:hAnsi="Arial;Arial"/>
          <w:sz w:val="24"/>
          <w:szCs w:val="24"/>
          <w:lang w:val="bg-BG"/>
        </w:rPr>
        <w:t xml:space="preserve">Човешки ресурси </w:t>
      </w:r>
      <w:r>
        <w:rPr>
          <w:rFonts w:cs="Arial;Arial" w:ascii="Arial;Arial" w:hAnsi="Arial;Arial"/>
          <w:sz w:val="24"/>
          <w:szCs w:val="24"/>
        </w:rPr>
        <w:t>подготвя</w:t>
      </w:r>
      <w:r>
        <w:rPr>
          <w:rFonts w:cs="Arial;Arial" w:ascii="Arial;Arial" w:hAnsi="Arial;Arial"/>
          <w:sz w:val="24"/>
          <w:szCs w:val="24"/>
          <w:lang w:val="bg-BG"/>
        </w:rPr>
        <w:t>т</w:t>
      </w:r>
      <w:r>
        <w:rPr>
          <w:rFonts w:cs="Arial;Arial" w:ascii="Arial;Arial" w:hAnsi="Arial;Arial"/>
          <w:sz w:val="24"/>
          <w:szCs w:val="24"/>
        </w:rPr>
        <w:t xml:space="preserve"> календар за </w:t>
      </w:r>
      <w:r>
        <w:rPr>
          <w:rFonts w:cs="Arial;Arial" w:ascii="Arial;Arial" w:hAnsi="Arial;Arial"/>
          <w:sz w:val="24"/>
          <w:szCs w:val="24"/>
          <w:lang w:val="bg-BG"/>
        </w:rPr>
        <w:t>провеждане на обучения</w:t>
      </w:r>
      <w:r>
        <w:rPr>
          <w:rFonts w:cs="Arial;Arial" w:ascii="Arial;Arial" w:hAnsi="Arial;Arial"/>
          <w:sz w:val="24"/>
          <w:szCs w:val="24"/>
        </w:rPr>
        <w:t xml:space="preserve">. </w:t>
      </w:r>
      <w:r>
        <w:rPr>
          <w:rFonts w:cs="Arial;Arial" w:ascii="Arial;Arial" w:hAnsi="Arial;Arial"/>
          <w:sz w:val="24"/>
          <w:szCs w:val="24"/>
          <w:lang w:val="bg-BG"/>
        </w:rPr>
        <w:t>Той е актуализиран и всички обучения са проведени.</w:t>
      </w:r>
    </w:p>
    <w:p>
      <w:pPr>
        <w:pStyle w:val="BodyTextIndent3"/>
        <w:tabs>
          <w:tab w:val="clear" w:pos="936"/>
          <w:tab w:val="left" w:pos="1080" w:leader="none"/>
          <w:tab w:val="left" w:pos="3600" w:leader="none"/>
        </w:tabs>
        <w:spacing w:before="120" w:after="0"/>
        <w:ind w:hanging="0" w:start="1080" w:end="0"/>
        <w:jc w:val="both"/>
        <w:rPr>
          <w:rFonts w:ascii="Arial;Arial" w:hAnsi="Arial;Arial" w:cs="Arial;Arial"/>
          <w:b w:val="false"/>
          <w:i w:val="false"/>
          <w:sz w:val="24"/>
          <w:szCs w:val="24"/>
          <w:highlight w:val="yellow"/>
        </w:rPr>
      </w:pPr>
      <w:r>
        <w:rPr>
          <w:rFonts w:cs="Arial;Arial" w:ascii="Arial;Arial" w:hAnsi="Arial;Arial"/>
          <w:b w:val="false"/>
          <w:i w:val="false"/>
          <w:sz w:val="24"/>
          <w:szCs w:val="24"/>
          <w:highlight w:val="yellow"/>
        </w:rPr>
      </w:r>
    </w:p>
    <w:p>
      <w:pPr>
        <w:pStyle w:val="BodyTextIndent3"/>
        <w:tabs>
          <w:tab w:val="clear" w:pos="936"/>
          <w:tab w:val="left" w:pos="1080" w:leader="none"/>
          <w:tab w:val="left" w:pos="2880" w:leader="none"/>
        </w:tabs>
        <w:spacing w:before="120" w:after="0"/>
        <w:ind w:hanging="0" w:start="1800" w:end="0"/>
        <w:jc w:val="both"/>
        <w:rPr>
          <w:rFonts w:ascii="Arial;Arial" w:hAnsi="Arial;Arial" w:cs="Arial;Arial"/>
          <w:b w:val="false"/>
          <w:i w:val="false"/>
          <w:sz w:val="24"/>
          <w:szCs w:val="24"/>
          <w:highlight w:val="yellow"/>
        </w:rPr>
      </w:pPr>
      <w:r>
        <w:rPr>
          <w:rFonts w:cs="Arial;Arial" w:ascii="Arial;Arial" w:hAnsi="Arial;Arial"/>
          <w:b w:val="false"/>
          <w:i w:val="false"/>
          <w:sz w:val="24"/>
          <w:szCs w:val="24"/>
          <w:highlight w:val="yellow"/>
        </w:rPr>
      </w:r>
    </w:p>
    <w:p>
      <w:pPr>
        <w:pStyle w:val="BodyTextIndent3"/>
        <w:tabs>
          <w:tab w:val="clear" w:pos="936"/>
          <w:tab w:val="left" w:pos="1080" w:leader="none"/>
        </w:tabs>
        <w:ind w:hanging="0" w:start="0" w:end="0"/>
        <w:jc w:val="both"/>
        <w:rPr/>
      </w:pPr>
      <w:r>
        <w:rPr>
          <w:rFonts w:cs="Arial;Arial" w:ascii="Arial;Arial" w:hAnsi="Arial;Arial"/>
          <w:sz w:val="36"/>
          <w:szCs w:val="36"/>
          <w:lang w:val="bg-BG"/>
        </w:rPr>
        <w:t>7</w:t>
      </w:r>
      <w:r>
        <w:rPr>
          <w:rFonts w:cs="Arial;Arial" w:ascii="Arial;Arial" w:hAnsi="Arial;Arial"/>
          <w:sz w:val="36"/>
          <w:szCs w:val="36"/>
        </w:rPr>
        <w:t>.</w:t>
      </w:r>
      <w:r>
        <w:rPr>
          <w:rFonts w:cs="Arial;Arial" w:ascii="Arial;Arial" w:hAnsi="Arial;Arial"/>
          <w:sz w:val="36"/>
          <w:szCs w:val="36"/>
          <w:lang w:val="bg-BG"/>
        </w:rPr>
        <w:t>3.</w:t>
      </w:r>
      <w:r>
        <w:rPr>
          <w:rFonts w:cs="Arial;Arial" w:ascii="Arial;Arial" w:hAnsi="Arial;Arial"/>
          <w:sz w:val="36"/>
          <w:szCs w:val="36"/>
        </w:rPr>
        <w:t xml:space="preserve"> </w:t>
      </w:r>
      <w:r>
        <w:rPr>
          <w:rFonts w:cs="Arial;Arial" w:ascii="Arial;Arial" w:hAnsi="Arial;Arial"/>
          <w:i w:val="false"/>
          <w:sz w:val="36"/>
          <w:szCs w:val="36"/>
          <w:lang w:val="bg-BG"/>
        </w:rPr>
        <w:t>ОСЪЗНАВАНЕ  НА СЕУ</w:t>
      </w:r>
    </w:p>
    <w:p>
      <w:pPr>
        <w:pStyle w:val="Normal"/>
        <w:spacing w:before="100" w:after="0"/>
        <w:ind w:start="709" w:end="0"/>
        <w:jc w:val="both"/>
        <w:rPr>
          <w:rFonts w:ascii="Arial;Arial" w:hAnsi="Arial;Arial" w:cs="Arial;Arial"/>
          <w:sz w:val="24"/>
          <w:szCs w:val="24"/>
          <w:lang w:val="bg-BG" w:eastAsia="bg-BG"/>
        </w:rPr>
      </w:pPr>
      <w:r>
        <w:rPr>
          <w:rFonts w:cs="Arial;Arial" w:ascii="Arial;Arial" w:hAnsi="Arial;Arial"/>
          <w:sz w:val="24"/>
          <w:szCs w:val="24"/>
          <w:lang w:val="bg-BG" w:eastAsia="bg-BG"/>
        </w:rPr>
        <w:t>УПР определя компетентността на служителите, които извършват дейности, засягащи сигурността на енергията, на базата на преглед на ефективността и осигуряване необходимото обучение на работното място за служителите, за обновяване на техните знания и умения. Също така по време на рутинна работа, поради промяна в областта на работа или някаква друга причина, служителите засегнати от промените също преминават обучение. Преките ръководители  гарантират, че работниците и служителите са наясно със значението и важността на своите дейности и допринасят за постигането на целите на СЕУ.</w:t>
      </w:r>
    </w:p>
    <w:p>
      <w:pPr>
        <w:pStyle w:val="Normal"/>
        <w:spacing w:before="100" w:after="0"/>
        <w:ind w:start="709" w:end="0"/>
        <w:jc w:val="both"/>
        <w:rPr>
          <w:rFonts w:ascii="Arial;Arial" w:hAnsi="Arial;Arial" w:cs="Arial;Arial"/>
          <w:sz w:val="24"/>
          <w:szCs w:val="24"/>
          <w:lang w:val="bg-BG" w:eastAsia="bg-BG"/>
        </w:rPr>
      </w:pPr>
      <w:r>
        <w:rPr>
          <w:rFonts w:cs="Arial;Arial" w:ascii="Arial;Arial" w:hAnsi="Arial;Arial"/>
          <w:sz w:val="24"/>
          <w:szCs w:val="24"/>
          <w:lang w:val="bg-BG" w:eastAsia="bg-BG"/>
        </w:rPr>
        <w:t>Подходящи програми за осведоменост относно СЕУ са достъпни  за всички служители на организацията, за да се гарантира, че изискванията са добре познати на всички нива. Ефективността на обучението, както и предприетите действия се оценяват според установената система.</w:t>
      </w:r>
    </w:p>
    <w:p>
      <w:pPr>
        <w:pStyle w:val="Normal"/>
        <w:spacing w:before="100" w:after="0"/>
        <w:ind w:firstLine="709" w:end="0"/>
        <w:jc w:val="both"/>
        <w:rPr>
          <w:rFonts w:ascii="Arial;Arial" w:hAnsi="Arial;Arial" w:cs="Arial;Arial"/>
          <w:sz w:val="24"/>
          <w:szCs w:val="24"/>
          <w:lang w:val="bg-BG" w:eastAsia="bg-BG"/>
        </w:rPr>
      </w:pPr>
      <w:r>
        <w:rPr>
          <w:rFonts w:cs="Arial;Arial" w:ascii="Arial;Arial" w:hAnsi="Arial;Arial"/>
          <w:sz w:val="24"/>
          <w:szCs w:val="24"/>
          <w:lang w:val="bg-BG" w:eastAsia="bg-BG"/>
        </w:rPr>
      </w:r>
    </w:p>
    <w:p>
      <w:pPr>
        <w:pStyle w:val="BodyTextIndent3"/>
        <w:tabs>
          <w:tab w:val="clear" w:pos="936"/>
          <w:tab w:val="left" w:pos="1080" w:leader="none"/>
        </w:tabs>
        <w:ind w:hanging="0" w:start="0" w:end="0"/>
        <w:jc w:val="both"/>
        <w:rPr/>
      </w:pPr>
      <w:r>
        <w:rPr>
          <w:rFonts w:cs="Arial;Arial" w:ascii="Arial;Arial" w:hAnsi="Arial;Arial"/>
          <w:sz w:val="36"/>
          <w:szCs w:val="36"/>
          <w:lang w:val="bg-BG"/>
        </w:rPr>
        <w:t>7</w:t>
      </w:r>
      <w:r>
        <w:rPr>
          <w:rFonts w:cs="Arial;Arial" w:ascii="Arial;Arial" w:hAnsi="Arial;Arial"/>
          <w:sz w:val="36"/>
          <w:szCs w:val="36"/>
        </w:rPr>
        <w:t>.</w:t>
      </w:r>
      <w:r>
        <w:rPr>
          <w:rFonts w:cs="Arial;Arial" w:ascii="Arial;Arial" w:hAnsi="Arial;Arial"/>
          <w:sz w:val="36"/>
          <w:szCs w:val="36"/>
          <w:lang w:val="bg-BG"/>
        </w:rPr>
        <w:t>4.</w:t>
      </w:r>
      <w:r>
        <w:rPr>
          <w:rFonts w:cs="Arial;Arial" w:ascii="Arial;Arial" w:hAnsi="Arial;Arial"/>
          <w:sz w:val="36"/>
          <w:szCs w:val="36"/>
        </w:rPr>
        <w:t xml:space="preserve"> </w:t>
      </w:r>
      <w:r>
        <w:rPr>
          <w:rFonts w:cs="Arial;Arial" w:ascii="Arial;Arial" w:hAnsi="Arial;Arial"/>
          <w:i w:val="false"/>
          <w:sz w:val="36"/>
          <w:szCs w:val="36"/>
          <w:lang w:val="bg-BG"/>
        </w:rPr>
        <w:t>КОМУНИКАЦИЯ</w:t>
      </w:r>
    </w:p>
    <w:p>
      <w:pPr>
        <w:pStyle w:val="BodyTextIndent3"/>
        <w:tabs>
          <w:tab w:val="clear" w:pos="936"/>
          <w:tab w:val="left" w:pos="1080" w:leader="none"/>
        </w:tabs>
        <w:ind w:hanging="0" w:start="0" w:end="0"/>
        <w:jc w:val="both"/>
        <w:rPr>
          <w:rFonts w:ascii="Arial;Arial" w:hAnsi="Arial;Arial" w:cs="Arial;Arial"/>
          <w:i w:val="false"/>
          <w:sz w:val="24"/>
          <w:szCs w:val="24"/>
          <w:lang w:val="bg-BG"/>
        </w:rPr>
      </w:pPr>
      <w:r>
        <w:rPr>
          <w:rFonts w:cs="Arial;Arial" w:ascii="Arial;Arial" w:hAnsi="Arial;Arial"/>
          <w:i w:val="false"/>
          <w:sz w:val="24"/>
          <w:szCs w:val="24"/>
          <w:lang w:val="bg-BG"/>
        </w:rPr>
      </w:r>
    </w:p>
    <w:p>
      <w:pPr>
        <w:pStyle w:val="BodyTextIndent3"/>
        <w:tabs>
          <w:tab w:val="clear" w:pos="936"/>
          <w:tab w:val="left" w:pos="1080" w:leader="none"/>
        </w:tabs>
        <w:spacing w:before="120" w:after="0"/>
        <w:ind w:hanging="0" w:start="720" w:end="0"/>
        <w:jc w:val="both"/>
        <w:rPr/>
      </w:pPr>
      <w:r>
        <w:rPr>
          <w:rFonts w:cs="Arial;Arial" w:ascii="Arial;Arial" w:hAnsi="Arial;Arial"/>
          <w:b w:val="false"/>
          <w:i w:val="false"/>
          <w:sz w:val="24"/>
          <w:szCs w:val="24"/>
        </w:rPr>
        <w:t>Организацията е създа</w:t>
      </w:r>
      <w:r>
        <w:rPr>
          <w:rFonts w:cs="Arial;Arial" w:ascii="Arial;Arial" w:hAnsi="Arial;Arial"/>
          <w:b w:val="false"/>
          <w:i w:val="false"/>
          <w:sz w:val="24"/>
          <w:szCs w:val="24"/>
          <w:lang w:val="bg-BG"/>
        </w:rPr>
        <w:t>ла</w:t>
      </w:r>
      <w:r>
        <w:rPr>
          <w:rFonts w:cs="Arial;Arial" w:ascii="Arial;Arial" w:hAnsi="Arial;Arial"/>
          <w:b w:val="false"/>
          <w:i w:val="false"/>
          <w:sz w:val="24"/>
          <w:szCs w:val="24"/>
        </w:rPr>
        <w:t xml:space="preserve"> процедура за вътрешна и външна комуникация. Вътрешни</w:t>
      </w:r>
      <w:r>
        <w:rPr>
          <w:rFonts w:cs="Arial;Arial" w:ascii="Arial;Arial" w:hAnsi="Arial;Arial"/>
          <w:b w:val="false"/>
          <w:i w:val="false"/>
          <w:sz w:val="24"/>
          <w:szCs w:val="24"/>
          <w:lang w:val="bg-BG"/>
        </w:rPr>
        <w:t xml:space="preserve">те </w:t>
      </w:r>
      <w:r>
        <w:rPr>
          <w:rFonts w:cs="Arial;Arial" w:ascii="Arial;Arial" w:hAnsi="Arial;Arial"/>
          <w:b w:val="false"/>
          <w:i w:val="false"/>
          <w:sz w:val="24"/>
          <w:szCs w:val="24"/>
        </w:rPr>
        <w:t>комуникации включват предоставяне на информация на различни нива и функции в организацията, които са отговорни за изпълнение</w:t>
      </w:r>
      <w:r>
        <w:rPr>
          <w:rFonts w:cs="Arial;Arial" w:ascii="Arial;Arial" w:hAnsi="Arial;Arial"/>
          <w:b w:val="false"/>
          <w:i w:val="false"/>
          <w:sz w:val="24"/>
          <w:szCs w:val="24"/>
          <w:lang w:val="bg-BG"/>
        </w:rPr>
        <w:t>то</w:t>
      </w:r>
      <w:r>
        <w:rPr>
          <w:rFonts w:cs="Arial;Arial" w:ascii="Arial;Arial" w:hAnsi="Arial;Arial"/>
          <w:b w:val="false"/>
          <w:i w:val="false"/>
          <w:sz w:val="24"/>
          <w:szCs w:val="24"/>
        </w:rPr>
        <w:t xml:space="preserve"> при използване на енергия, потребление</w:t>
      </w:r>
      <w:r>
        <w:rPr>
          <w:rFonts w:cs="Arial;Arial" w:ascii="Arial;Arial" w:hAnsi="Arial;Arial"/>
          <w:b w:val="false"/>
          <w:i w:val="false"/>
          <w:sz w:val="24"/>
          <w:szCs w:val="24"/>
          <w:lang w:val="bg-BG"/>
        </w:rPr>
        <w:t xml:space="preserve"> и </w:t>
      </w:r>
      <w:r>
        <w:rPr>
          <w:rFonts w:cs="Arial;Arial" w:ascii="Arial;Arial" w:hAnsi="Arial;Arial"/>
          <w:b w:val="false"/>
          <w:i w:val="false"/>
          <w:sz w:val="24"/>
          <w:szCs w:val="24"/>
        </w:rPr>
        <w:t>енергийна ефективност</w:t>
      </w:r>
      <w:r>
        <w:rPr>
          <w:rFonts w:cs="Arial;Arial" w:ascii="Arial;Arial" w:hAnsi="Arial;Arial"/>
          <w:b w:val="false"/>
          <w:i w:val="false"/>
          <w:sz w:val="24"/>
          <w:szCs w:val="24"/>
          <w:lang w:val="bg-BG"/>
        </w:rPr>
        <w:t>.</w:t>
      </w:r>
    </w:p>
    <w:p>
      <w:pPr>
        <w:pStyle w:val="CM32"/>
        <w:tabs>
          <w:tab w:val="clear" w:pos="720"/>
          <w:tab w:val="left" w:pos="1080" w:leader="none"/>
        </w:tabs>
        <w:spacing w:before="120" w:after="0"/>
        <w:ind w:start="720" w:end="0"/>
        <w:jc w:val="both"/>
        <w:rPr>
          <w:lang w:val="bg-BG"/>
        </w:rPr>
      </w:pPr>
      <w:r>
        <w:rPr/>
        <w:t xml:space="preserve">Организацията е </w:t>
      </w:r>
      <w:r>
        <w:rPr>
          <w:lang w:val="bg-BG"/>
        </w:rPr>
        <w:t>създала</w:t>
      </w:r>
      <w:r>
        <w:rPr/>
        <w:t xml:space="preserve"> и поддържа процедура за вътрешна комуникация, чрез която всяко лице, което работи за или от името на, организацията може да направи коментари или предложения за подобрения към </w:t>
      </w:r>
      <w:r>
        <w:rPr>
          <w:lang w:val="bg-BG"/>
        </w:rPr>
        <w:t>СЕУ</w:t>
      </w:r>
      <w:r>
        <w:rPr/>
        <w:t xml:space="preserve">. </w:t>
      </w:r>
    </w:p>
    <w:p>
      <w:pPr>
        <w:pStyle w:val="CM32"/>
        <w:tabs>
          <w:tab w:val="clear" w:pos="720"/>
          <w:tab w:val="left" w:pos="1080" w:leader="none"/>
        </w:tabs>
        <w:spacing w:before="120" w:after="0"/>
        <w:ind w:start="720" w:end="0"/>
        <w:jc w:val="both"/>
        <w:rPr>
          <w:lang w:val="bg-BG"/>
        </w:rPr>
      </w:pPr>
      <w:r>
        <w:rPr>
          <w:lang w:val="bg-BG"/>
        </w:rPr>
        <w:t>Ръководството</w:t>
      </w:r>
      <w:r>
        <w:rPr/>
        <w:t xml:space="preserve"> реш</w:t>
      </w:r>
      <w:r>
        <w:rPr>
          <w:lang w:val="bg-BG"/>
        </w:rPr>
        <w:t>ава</w:t>
      </w:r>
      <w:r>
        <w:rPr/>
        <w:t xml:space="preserve"> да</w:t>
      </w:r>
      <w:r>
        <w:rPr>
          <w:lang w:val="bg-BG"/>
        </w:rPr>
        <w:t>ли да оповести</w:t>
      </w:r>
      <w:r>
        <w:rPr/>
        <w:t xml:space="preserve"> външно за енергийната</w:t>
      </w:r>
      <w:r>
        <w:rPr>
          <w:lang w:val="bg-BG"/>
        </w:rPr>
        <w:t xml:space="preserve"> си</w:t>
      </w:r>
      <w:r>
        <w:rPr/>
        <w:t xml:space="preserve"> политика, </w:t>
      </w:r>
      <w:r>
        <w:rPr>
          <w:lang w:val="bg-BG"/>
        </w:rPr>
        <w:t>СЕУ</w:t>
      </w:r>
      <w:r>
        <w:rPr/>
        <w:t xml:space="preserve"> и потреблението на енергия. </w:t>
      </w:r>
      <w:r>
        <w:rPr>
          <w:lang w:val="bg-BG"/>
        </w:rPr>
        <w:t>Решението</w:t>
      </w:r>
      <w:r>
        <w:rPr/>
        <w:t xml:space="preserve"> се съставя и </w:t>
      </w:r>
      <w:r>
        <w:rPr>
          <w:lang w:val="bg-BG"/>
        </w:rPr>
        <w:t xml:space="preserve">описва </w:t>
      </w:r>
      <w:r>
        <w:rPr/>
        <w:t>в процедура като външна</w:t>
      </w:r>
      <w:r>
        <w:rPr>
          <w:lang w:val="bg-BG"/>
        </w:rPr>
        <w:t>та</w:t>
      </w:r>
      <w:r>
        <w:rPr/>
        <w:t xml:space="preserve"> комуникация се осъществява чрез нашия уеб сайт</w:t>
      </w:r>
      <w:r>
        <w:rPr>
          <w:lang w:val="bg-BG"/>
        </w:rPr>
        <w:t xml:space="preserve">. </w:t>
      </w:r>
    </w:p>
    <w:p>
      <w:pPr>
        <w:pStyle w:val="CM32"/>
        <w:tabs>
          <w:tab w:val="clear" w:pos="720"/>
          <w:tab w:val="left" w:pos="1080" w:leader="none"/>
        </w:tabs>
        <w:spacing w:before="120" w:after="0"/>
        <w:ind w:start="720" w:end="0"/>
        <w:jc w:val="both"/>
        <w:rPr>
          <w:lang w:val="bg-BG"/>
        </w:rPr>
      </w:pPr>
      <w:r>
        <w:rPr>
          <w:lang w:val="bg-BG"/>
        </w:rPr>
        <w:t>Външната комуникация включва получаване, документиране и отговор, във връзка със СЕУ, енергийна ефективност и т.н. със заинтересованите страни. Консултациите се документират.</w:t>
      </w:r>
    </w:p>
    <w:p>
      <w:pPr>
        <w:pStyle w:val="Normal"/>
        <w:widowControl w:val="false"/>
        <w:spacing w:before="60" w:after="0"/>
        <w:ind w:start="720" w:end="0"/>
        <w:jc w:val="both"/>
        <w:rPr/>
      </w:pPr>
      <w:r>
        <w:rPr>
          <w:rFonts w:cs="Arial;Arial" w:ascii="Arial;Arial" w:hAnsi="Arial;Arial"/>
          <w:b/>
          <w:iCs/>
          <w:sz w:val="24"/>
          <w:szCs w:val="24"/>
        </w:rPr>
        <w:t>Представител</w:t>
      </w:r>
      <w:r>
        <w:rPr>
          <w:rFonts w:cs="Arial;Arial" w:ascii="Arial;Arial" w:hAnsi="Arial;Arial"/>
          <w:b/>
          <w:iCs/>
          <w:sz w:val="24"/>
          <w:szCs w:val="24"/>
          <w:lang w:val="bg-BG"/>
        </w:rPr>
        <w:t>ят</w:t>
      </w:r>
      <w:r>
        <w:rPr>
          <w:rFonts w:cs="Arial;Arial" w:ascii="Arial;Arial" w:hAnsi="Arial;Arial"/>
          <w:b/>
          <w:iCs/>
          <w:sz w:val="24"/>
          <w:szCs w:val="24"/>
        </w:rPr>
        <w:t xml:space="preserve"> на ръководството, енерги</w:t>
      </w:r>
      <w:r>
        <w:rPr>
          <w:rFonts w:cs="Arial;Arial" w:ascii="Arial;Arial" w:hAnsi="Arial;Arial"/>
          <w:b/>
          <w:iCs/>
          <w:sz w:val="24"/>
          <w:szCs w:val="24"/>
          <w:lang w:val="bg-BG"/>
        </w:rPr>
        <w:t>йният</w:t>
      </w:r>
      <w:r>
        <w:rPr>
          <w:rFonts w:cs="Arial;Arial" w:ascii="Arial;Arial" w:hAnsi="Arial;Arial"/>
          <w:b/>
          <w:iCs/>
          <w:sz w:val="24"/>
          <w:szCs w:val="24"/>
        </w:rPr>
        <w:t xml:space="preserve"> мениджър </w:t>
      </w:r>
      <w:r>
        <w:rPr>
          <w:rFonts w:cs="Arial;Arial" w:ascii="Arial;Arial" w:hAnsi="Arial;Arial"/>
          <w:iCs/>
          <w:sz w:val="24"/>
          <w:szCs w:val="24"/>
          <w:lang w:val="bg-BG"/>
        </w:rPr>
        <w:t>са</w:t>
      </w:r>
      <w:r>
        <w:rPr>
          <w:rFonts w:cs="Arial;Arial" w:ascii="Arial;Arial" w:hAnsi="Arial;Arial"/>
          <w:iCs/>
          <w:sz w:val="24"/>
          <w:szCs w:val="24"/>
        </w:rPr>
        <w:t xml:space="preserve"> отговор</w:t>
      </w:r>
      <w:r>
        <w:rPr>
          <w:rFonts w:cs="Arial;Arial" w:ascii="Arial;Arial" w:hAnsi="Arial;Arial"/>
          <w:iCs/>
          <w:sz w:val="24"/>
          <w:szCs w:val="24"/>
          <w:lang w:val="bg-BG"/>
        </w:rPr>
        <w:t>ни</w:t>
      </w:r>
      <w:r>
        <w:rPr>
          <w:rFonts w:cs="Arial;Arial" w:ascii="Arial;Arial" w:hAnsi="Arial;Arial"/>
          <w:iCs/>
          <w:sz w:val="24"/>
          <w:szCs w:val="24"/>
        </w:rPr>
        <w:t xml:space="preserve"> за координацията на всички вътрешни и външни комуникации, свързани с енергийни</w:t>
      </w:r>
      <w:r>
        <w:rPr>
          <w:rFonts w:cs="Arial;Arial" w:ascii="Arial;Arial" w:hAnsi="Arial;Arial"/>
          <w:iCs/>
          <w:sz w:val="24"/>
          <w:szCs w:val="24"/>
          <w:lang w:val="bg-BG"/>
        </w:rPr>
        <w:t>те</w:t>
      </w:r>
      <w:r>
        <w:rPr>
          <w:rFonts w:cs="Arial;Arial" w:ascii="Arial;Arial" w:hAnsi="Arial;Arial"/>
          <w:iCs/>
          <w:sz w:val="24"/>
          <w:szCs w:val="24"/>
        </w:rPr>
        <w:t xml:space="preserve"> въпроси</w:t>
      </w:r>
      <w:r>
        <w:rPr>
          <w:rFonts w:cs="Arial;Arial" w:ascii="Arial;Arial" w:hAnsi="Arial;Arial"/>
          <w:sz w:val="24"/>
          <w:szCs w:val="24"/>
        </w:rPr>
        <w:t>.</w:t>
      </w:r>
    </w:p>
    <w:p>
      <w:pPr>
        <w:pStyle w:val="Normal"/>
        <w:widowControl w:val="false"/>
        <w:spacing w:before="60" w:after="0"/>
        <w:ind w:start="720" w:end="0"/>
        <w:jc w:val="both"/>
        <w:rPr/>
      </w:pPr>
      <w:r>
        <w:rPr>
          <w:rFonts w:cs="Arial;Arial" w:ascii="Arial;Arial" w:hAnsi="Arial;Arial"/>
          <w:b/>
          <w:iCs/>
          <w:sz w:val="24"/>
          <w:szCs w:val="24"/>
        </w:rPr>
        <w:t>Функционални</w:t>
      </w:r>
      <w:r>
        <w:rPr>
          <w:rFonts w:cs="Arial;Arial" w:ascii="Arial;Arial" w:hAnsi="Arial;Arial"/>
          <w:b/>
          <w:iCs/>
          <w:sz w:val="24"/>
          <w:szCs w:val="24"/>
          <w:lang w:val="bg-BG"/>
        </w:rPr>
        <w:t>те</w:t>
      </w:r>
      <w:r>
        <w:rPr>
          <w:rFonts w:cs="Arial;Arial" w:ascii="Arial;Arial" w:hAnsi="Arial;Arial"/>
          <w:b/>
          <w:iCs/>
          <w:sz w:val="24"/>
          <w:szCs w:val="24"/>
        </w:rPr>
        <w:t xml:space="preserve"> ръководители и членове</w:t>
      </w:r>
      <w:r>
        <w:rPr>
          <w:rFonts w:cs="Arial;Arial" w:ascii="Arial;Arial" w:hAnsi="Arial;Arial"/>
          <w:b/>
          <w:iCs/>
          <w:sz w:val="24"/>
          <w:szCs w:val="24"/>
          <w:lang w:val="bg-BG"/>
        </w:rPr>
        <w:t xml:space="preserve">те на енергийния екип </w:t>
      </w:r>
      <w:r>
        <w:rPr>
          <w:rFonts w:cs="Arial;Arial" w:ascii="Arial;Arial" w:hAnsi="Arial;Arial"/>
          <w:iCs/>
          <w:sz w:val="24"/>
          <w:szCs w:val="24"/>
        </w:rPr>
        <w:t xml:space="preserve">са отговорни за </w:t>
      </w:r>
      <w:r>
        <w:rPr>
          <w:rFonts w:cs="Arial;Arial" w:ascii="Arial;Arial" w:hAnsi="Arial;Arial"/>
          <w:iCs/>
          <w:sz w:val="24"/>
          <w:szCs w:val="24"/>
          <w:lang w:val="bg-BG"/>
        </w:rPr>
        <w:t>това</w:t>
      </w:r>
      <w:r>
        <w:rPr>
          <w:rFonts w:cs="Arial;Arial" w:ascii="Arial;Arial" w:hAnsi="Arial;Arial"/>
          <w:iCs/>
          <w:sz w:val="24"/>
          <w:szCs w:val="24"/>
        </w:rPr>
        <w:t xml:space="preserve">, че всички хора в </w:t>
      </w:r>
      <w:r>
        <w:rPr>
          <w:rFonts w:cs="Arial;Arial" w:ascii="Arial;Arial" w:hAnsi="Arial;Arial"/>
          <w:iCs/>
          <w:sz w:val="24"/>
          <w:szCs w:val="24"/>
          <w:lang w:val="bg-BG"/>
        </w:rPr>
        <w:t>организацията</w:t>
      </w:r>
      <w:r>
        <w:rPr>
          <w:rFonts w:cs="Arial;Arial" w:ascii="Arial;Arial" w:hAnsi="Arial;Arial"/>
          <w:iCs/>
          <w:sz w:val="24"/>
          <w:szCs w:val="24"/>
        </w:rPr>
        <w:t xml:space="preserve"> са наясно </w:t>
      </w:r>
      <w:r>
        <w:rPr>
          <w:rFonts w:cs="Arial;Arial" w:ascii="Arial;Arial" w:hAnsi="Arial;Arial"/>
          <w:iCs/>
          <w:sz w:val="24"/>
          <w:szCs w:val="24"/>
          <w:lang w:val="bg-BG"/>
        </w:rPr>
        <w:t>с</w:t>
      </w:r>
      <w:r>
        <w:rPr>
          <w:rFonts w:cs="Arial;Arial" w:ascii="Arial;Arial" w:hAnsi="Arial;Arial"/>
          <w:iCs/>
          <w:sz w:val="24"/>
          <w:szCs w:val="24"/>
        </w:rPr>
        <w:t xml:space="preserve"> вътреш</w:t>
      </w:r>
      <w:r>
        <w:rPr>
          <w:rFonts w:cs="Arial;Arial" w:ascii="Arial;Arial" w:hAnsi="Arial;Arial"/>
          <w:iCs/>
          <w:sz w:val="24"/>
          <w:szCs w:val="24"/>
          <w:lang w:val="bg-BG"/>
        </w:rPr>
        <w:t>ния</w:t>
      </w:r>
      <w:r>
        <w:rPr>
          <w:rFonts w:cs="Arial;Arial" w:ascii="Arial;Arial" w:hAnsi="Arial;Arial"/>
          <w:iCs/>
          <w:sz w:val="24"/>
          <w:szCs w:val="24"/>
        </w:rPr>
        <w:t xml:space="preserve"> механизъм за комуникация</w:t>
      </w:r>
      <w:r>
        <w:rPr>
          <w:rFonts w:cs="Arial;Arial" w:ascii="Arial;Arial" w:hAnsi="Arial;Arial"/>
          <w:sz w:val="24"/>
          <w:szCs w:val="24"/>
        </w:rPr>
        <w:t>.</w:t>
      </w:r>
    </w:p>
    <w:p>
      <w:pPr>
        <w:pStyle w:val="Normal"/>
        <w:widowControl w:val="false"/>
        <w:spacing w:before="60" w:after="0"/>
        <w:ind w:start="720" w:end="0"/>
        <w:jc w:val="both"/>
        <w:rPr/>
      </w:pPr>
      <w:r>
        <w:rPr>
          <w:rFonts w:cs="Arial;Arial" w:ascii="Arial;Arial" w:hAnsi="Arial;Arial"/>
          <w:b/>
          <w:iCs/>
          <w:sz w:val="24"/>
          <w:szCs w:val="24"/>
          <w:lang w:val="bg-BG"/>
        </w:rPr>
        <w:t>Представителят на ръководството</w:t>
      </w:r>
      <w:r>
        <w:rPr>
          <w:rFonts w:cs="Arial;Arial" w:ascii="Arial;Arial" w:hAnsi="Arial;Arial"/>
          <w:b/>
          <w:iCs/>
          <w:sz w:val="24"/>
          <w:szCs w:val="24"/>
        </w:rPr>
        <w:t>, енерги</w:t>
      </w:r>
      <w:r>
        <w:rPr>
          <w:rFonts w:cs="Arial;Arial" w:ascii="Arial;Arial" w:hAnsi="Arial;Arial"/>
          <w:b/>
          <w:iCs/>
          <w:sz w:val="24"/>
          <w:szCs w:val="24"/>
          <w:lang w:val="bg-BG"/>
        </w:rPr>
        <w:t>йният</w:t>
      </w:r>
      <w:r>
        <w:rPr>
          <w:rFonts w:cs="Arial;Arial" w:ascii="Arial;Arial" w:hAnsi="Arial;Arial"/>
          <w:b/>
          <w:iCs/>
          <w:sz w:val="24"/>
          <w:szCs w:val="24"/>
        </w:rPr>
        <w:t xml:space="preserve"> мениджър / Упълномощен</w:t>
      </w:r>
      <w:r>
        <w:rPr>
          <w:rFonts w:cs="Arial;Arial" w:ascii="Arial;Arial" w:hAnsi="Arial;Arial"/>
          <w:b/>
          <w:iCs/>
          <w:sz w:val="24"/>
          <w:szCs w:val="24"/>
          <w:lang w:val="bg-BG"/>
        </w:rPr>
        <w:t xml:space="preserve">ото </w:t>
      </w:r>
      <w:r>
        <w:rPr>
          <w:rFonts w:cs="Arial;Arial" w:ascii="Arial;Arial" w:hAnsi="Arial;Arial"/>
          <w:b/>
          <w:iCs/>
          <w:sz w:val="24"/>
          <w:szCs w:val="24"/>
        </w:rPr>
        <w:t xml:space="preserve">лице </w:t>
      </w:r>
      <w:r>
        <w:rPr>
          <w:rFonts w:cs="Arial;Arial" w:ascii="Arial;Arial" w:hAnsi="Arial;Arial"/>
          <w:iCs/>
          <w:sz w:val="24"/>
          <w:szCs w:val="24"/>
          <w:lang w:val="bg-BG"/>
        </w:rPr>
        <w:t>са</w:t>
      </w:r>
      <w:r>
        <w:rPr>
          <w:rFonts w:cs="Arial;Arial" w:ascii="Arial;Arial" w:hAnsi="Arial;Arial"/>
          <w:iCs/>
          <w:sz w:val="24"/>
          <w:szCs w:val="24"/>
        </w:rPr>
        <w:t xml:space="preserve"> отговорн</w:t>
      </w:r>
      <w:r>
        <w:rPr>
          <w:rFonts w:cs="Arial;Arial" w:ascii="Arial;Arial" w:hAnsi="Arial;Arial"/>
          <w:iCs/>
          <w:sz w:val="24"/>
          <w:szCs w:val="24"/>
          <w:lang w:val="bg-BG"/>
        </w:rPr>
        <w:t>и</w:t>
      </w:r>
      <w:r>
        <w:rPr>
          <w:rFonts w:cs="Arial;Arial" w:ascii="Arial;Arial" w:hAnsi="Arial;Arial"/>
          <w:iCs/>
          <w:sz w:val="24"/>
          <w:szCs w:val="24"/>
        </w:rPr>
        <w:t xml:space="preserve"> за координацията на всички външни комуникации, свързани с</w:t>
      </w:r>
      <w:r>
        <w:rPr>
          <w:rFonts w:cs="Arial;Arial" w:ascii="Arial;Arial" w:hAnsi="Arial;Arial"/>
          <w:iCs/>
          <w:sz w:val="24"/>
          <w:szCs w:val="24"/>
          <w:lang w:val="bg-BG"/>
        </w:rPr>
        <w:t>ъс</w:t>
      </w:r>
      <w:r>
        <w:rPr>
          <w:rFonts w:cs="Arial;Arial" w:ascii="Arial;Arial" w:hAnsi="Arial;Arial"/>
          <w:iCs/>
          <w:sz w:val="24"/>
          <w:szCs w:val="24"/>
        </w:rPr>
        <w:t xml:space="preserve"> законодателните органи</w:t>
      </w:r>
      <w:r>
        <w:rPr>
          <w:rFonts w:cs="Arial;Arial" w:ascii="Arial;Arial" w:hAnsi="Arial;Arial"/>
          <w:sz w:val="24"/>
          <w:szCs w:val="24"/>
        </w:rPr>
        <w:t>.</w:t>
      </w:r>
    </w:p>
    <w:p>
      <w:pPr>
        <w:pStyle w:val="Normal"/>
        <w:widowControl w:val="false"/>
        <w:spacing w:before="60" w:after="0"/>
        <w:ind w:start="720" w:end="0"/>
        <w:jc w:val="both"/>
        <w:rPr>
          <w:rFonts w:ascii="Arial;Arial" w:hAnsi="Arial;Arial" w:cs="Arial;Arial"/>
          <w:sz w:val="24"/>
          <w:szCs w:val="24"/>
        </w:rPr>
      </w:pPr>
      <w:r>
        <w:rPr>
          <w:rFonts w:cs="Arial;Arial" w:ascii="Arial;Arial" w:hAnsi="Arial;Arial"/>
          <w:b/>
          <w:iCs/>
          <w:sz w:val="24"/>
          <w:szCs w:val="24"/>
          <w:lang w:val="bg-BG"/>
        </w:rPr>
        <w:t>Ръководството</w:t>
      </w:r>
      <w:r>
        <w:rPr>
          <w:rFonts w:cs="Arial;Arial" w:ascii="Arial;Arial" w:hAnsi="Arial;Arial"/>
          <w:b/>
          <w:iCs/>
          <w:sz w:val="24"/>
          <w:szCs w:val="24"/>
        </w:rPr>
        <w:t xml:space="preserve"> </w:t>
      </w:r>
      <w:r>
        <w:rPr>
          <w:rFonts w:cs="Arial;Arial" w:ascii="Arial;Arial" w:hAnsi="Arial;Arial"/>
          <w:iCs/>
          <w:sz w:val="24"/>
          <w:szCs w:val="24"/>
        </w:rPr>
        <w:t>е отговорн</w:t>
      </w:r>
      <w:r>
        <w:rPr>
          <w:rFonts w:cs="Arial;Arial" w:ascii="Arial;Arial" w:hAnsi="Arial;Arial"/>
          <w:iCs/>
          <w:sz w:val="24"/>
          <w:szCs w:val="24"/>
          <w:lang w:val="bg-BG"/>
        </w:rPr>
        <w:t>о</w:t>
      </w:r>
      <w:r>
        <w:rPr>
          <w:rFonts w:cs="Arial;Arial" w:ascii="Arial;Arial" w:hAnsi="Arial;Arial"/>
          <w:iCs/>
          <w:sz w:val="24"/>
          <w:szCs w:val="24"/>
        </w:rPr>
        <w:t xml:space="preserve"> за вземането на решение за съобщаване на енергийната политика, енергийната ефективност, както и система за </w:t>
      </w:r>
      <w:r>
        <w:rPr>
          <w:rFonts w:cs="Arial;Arial" w:ascii="Arial;Arial" w:hAnsi="Arial;Arial"/>
          <w:iCs/>
          <w:sz w:val="24"/>
          <w:szCs w:val="24"/>
          <w:lang w:val="bg-BG"/>
        </w:rPr>
        <w:t>енергийно управление.</w:t>
      </w:r>
    </w:p>
    <w:p>
      <w:pPr>
        <w:pStyle w:val="Normal"/>
        <w:tabs>
          <w:tab w:val="clear" w:pos="720"/>
          <w:tab w:val="left" w:pos="1080" w:leader="none"/>
        </w:tabs>
        <w:spacing w:before="60" w:after="0"/>
        <w:jc w:val="both"/>
        <w:rPr>
          <w:rFonts w:ascii="Arial;Arial" w:hAnsi="Arial;Arial" w:cs="Arial;Arial"/>
          <w:b/>
          <w:sz w:val="24"/>
          <w:szCs w:val="24"/>
          <w:lang w:val="bg-BG"/>
        </w:rPr>
      </w:pPr>
      <w:r>
        <w:rPr>
          <w:rFonts w:cs="Arial;Arial" w:ascii="Arial;Arial" w:hAnsi="Arial;Arial"/>
          <w:b/>
          <w:sz w:val="24"/>
          <w:szCs w:val="24"/>
          <w:lang w:val="bg-BG"/>
        </w:rPr>
        <w:t>Описание на дейностите</w:t>
      </w:r>
    </w:p>
    <w:p>
      <w:pPr>
        <w:pStyle w:val="Normal"/>
        <w:tabs>
          <w:tab w:val="clear" w:pos="720"/>
          <w:tab w:val="left" w:pos="1080" w:leader="none"/>
        </w:tabs>
        <w:spacing w:before="60" w:after="0"/>
        <w:ind w:hanging="1080" w:start="1800" w:end="0"/>
        <w:jc w:val="both"/>
        <w:rPr>
          <w:rFonts w:ascii="Arial;Arial" w:hAnsi="Arial;Arial" w:cs="Arial;Arial"/>
          <w:b/>
          <w:sz w:val="24"/>
          <w:szCs w:val="24"/>
          <w:lang w:val="bg-BG"/>
        </w:rPr>
      </w:pPr>
      <w:r>
        <w:rPr>
          <w:rFonts w:cs="Arial;Arial" w:ascii="Arial;Arial" w:hAnsi="Arial;Arial"/>
          <w:b/>
          <w:sz w:val="24"/>
          <w:szCs w:val="24"/>
          <w:lang w:val="bg-BG"/>
        </w:rPr>
        <w:t>Комуникация</w:t>
      </w:r>
    </w:p>
    <w:p>
      <w:pPr>
        <w:pStyle w:val="Heading7"/>
        <w:spacing w:before="60" w:after="0"/>
        <w:ind w:start="1656" w:end="0"/>
        <w:rPr>
          <w:rFonts w:ascii="Arial;Arial" w:hAnsi="Arial;Arial" w:cs="Arial;Arial"/>
          <w:sz w:val="24"/>
          <w:szCs w:val="24"/>
          <w:lang w:val="bg-BG"/>
        </w:rPr>
      </w:pPr>
      <w:r>
        <w:rPr>
          <w:rFonts w:cs="Arial;Arial" w:ascii="Arial;Arial" w:hAnsi="Arial;Arial"/>
          <w:sz w:val="24"/>
          <w:szCs w:val="24"/>
          <w:lang w:val="bg-BG"/>
        </w:rPr>
        <w:t>Вътрешна комуникация</w:t>
      </w:r>
    </w:p>
    <w:p>
      <w:pPr>
        <w:pStyle w:val="Normal"/>
        <w:tabs>
          <w:tab w:val="clear" w:pos="720"/>
          <w:tab w:val="left" w:pos="1080" w:leader="none"/>
        </w:tabs>
        <w:spacing w:lineRule="atLeast" w:line="240" w:before="60" w:after="0"/>
        <w:ind w:hanging="1080" w:start="1800" w:end="0"/>
        <w:jc w:val="both"/>
        <w:rPr/>
      </w:pPr>
      <w:r>
        <w:rPr>
          <w:rFonts w:cs="Arial;Arial" w:ascii="Arial;Arial" w:hAnsi="Arial;Arial"/>
          <w:sz w:val="24"/>
          <w:szCs w:val="24"/>
        </w:rPr>
        <w:t>Представител</w:t>
      </w:r>
      <w:r>
        <w:rPr>
          <w:rFonts w:cs="Arial;Arial" w:ascii="Arial;Arial" w:hAnsi="Arial;Arial"/>
          <w:sz w:val="24"/>
          <w:szCs w:val="24"/>
          <w:lang w:val="bg-BG"/>
        </w:rPr>
        <w:t>ят</w:t>
      </w:r>
      <w:r>
        <w:rPr>
          <w:rFonts w:cs="Arial;Arial" w:ascii="Arial;Arial" w:hAnsi="Arial;Arial"/>
          <w:sz w:val="24"/>
          <w:szCs w:val="24"/>
        </w:rPr>
        <w:t xml:space="preserve"> на ръководството, енерги</w:t>
      </w:r>
      <w:r>
        <w:rPr>
          <w:rFonts w:cs="Arial;Arial" w:ascii="Arial;Arial" w:hAnsi="Arial;Arial"/>
          <w:sz w:val="24"/>
          <w:szCs w:val="24"/>
          <w:lang w:val="bg-BG"/>
        </w:rPr>
        <w:t>йният</w:t>
      </w:r>
      <w:r>
        <w:rPr>
          <w:rFonts w:cs="Arial;Arial" w:ascii="Arial;Arial" w:hAnsi="Arial;Arial"/>
          <w:sz w:val="24"/>
          <w:szCs w:val="24"/>
        </w:rPr>
        <w:t xml:space="preserve"> мениджър/Функционални</w:t>
      </w:r>
      <w:r>
        <w:rPr>
          <w:rFonts w:cs="Arial;Arial" w:ascii="Arial;Arial" w:hAnsi="Arial;Arial"/>
          <w:sz w:val="24"/>
          <w:szCs w:val="24"/>
          <w:lang w:val="bg-BG"/>
        </w:rPr>
        <w:t>те</w:t>
      </w:r>
      <w:r>
        <w:rPr>
          <w:rFonts w:cs="Arial;Arial" w:ascii="Arial;Arial" w:hAnsi="Arial;Arial"/>
          <w:sz w:val="24"/>
          <w:szCs w:val="24"/>
        </w:rPr>
        <w:t xml:space="preserve"> ръководители гарантират, че енергийната политика </w:t>
      </w:r>
      <w:r>
        <w:rPr>
          <w:rFonts w:cs="Arial;Arial" w:ascii="Arial;Arial" w:hAnsi="Arial;Arial"/>
          <w:sz w:val="24"/>
          <w:szCs w:val="24"/>
          <w:lang w:val="bg-BG"/>
        </w:rPr>
        <w:t>е</w:t>
      </w:r>
      <w:r>
        <w:rPr>
          <w:rFonts w:cs="Arial;Arial" w:ascii="Arial;Arial" w:hAnsi="Arial;Arial"/>
          <w:sz w:val="24"/>
          <w:szCs w:val="24"/>
        </w:rPr>
        <w:t xml:space="preserve"> съобщен</w:t>
      </w:r>
      <w:r>
        <w:rPr>
          <w:rFonts w:cs="Arial;Arial" w:ascii="Arial;Arial" w:hAnsi="Arial;Arial"/>
          <w:sz w:val="24"/>
          <w:szCs w:val="24"/>
          <w:lang w:val="bg-BG"/>
        </w:rPr>
        <w:t>а</w:t>
      </w:r>
      <w:r>
        <w:rPr>
          <w:rFonts w:cs="Arial;Arial" w:ascii="Arial;Arial" w:hAnsi="Arial;Arial"/>
          <w:sz w:val="24"/>
          <w:szCs w:val="24"/>
        </w:rPr>
        <w:t xml:space="preserve"> на всички служители </w:t>
      </w:r>
      <w:r>
        <w:rPr>
          <w:rFonts w:cs="Arial;Arial" w:ascii="Arial;Arial" w:hAnsi="Arial;Arial"/>
          <w:sz w:val="24"/>
          <w:szCs w:val="24"/>
          <w:lang w:val="bg-BG"/>
        </w:rPr>
        <w:t>чрез</w:t>
      </w:r>
      <w:r>
        <w:rPr>
          <w:rFonts w:cs="Arial;Arial" w:ascii="Arial;Arial" w:hAnsi="Arial;Arial"/>
          <w:sz w:val="24"/>
          <w:szCs w:val="24"/>
        </w:rPr>
        <w:t>:</w:t>
      </w:r>
    </w:p>
    <w:p>
      <w:pPr>
        <w:pStyle w:val="Normal"/>
        <w:numPr>
          <w:ilvl w:val="0"/>
          <w:numId w:val="20"/>
        </w:numPr>
        <w:tabs>
          <w:tab w:val="clear" w:pos="720"/>
          <w:tab w:val="left" w:pos="1800" w:leader="none"/>
        </w:tabs>
        <w:spacing w:lineRule="atLeast" w:line="240" w:before="60" w:after="0"/>
        <w:jc w:val="both"/>
        <w:rPr>
          <w:rFonts w:ascii="Arial;Arial" w:hAnsi="Arial;Arial" w:cs="Arial;Arial"/>
          <w:sz w:val="24"/>
          <w:szCs w:val="24"/>
        </w:rPr>
      </w:pPr>
      <w:r>
        <w:rPr>
          <w:rFonts w:cs="Arial;Arial" w:ascii="Arial;Arial" w:hAnsi="Arial;Arial"/>
          <w:sz w:val="24"/>
          <w:szCs w:val="24"/>
          <w:lang w:val="bg-BG"/>
        </w:rPr>
        <w:t>Поставяне на видни места в организацията</w:t>
      </w:r>
      <w:r>
        <w:rPr>
          <w:rFonts w:cs="Arial;Arial" w:ascii="Arial;Arial" w:hAnsi="Arial;Arial"/>
          <w:sz w:val="24"/>
          <w:szCs w:val="24"/>
        </w:rPr>
        <w:t>.</w:t>
      </w:r>
    </w:p>
    <w:p>
      <w:pPr>
        <w:pStyle w:val="Normal"/>
        <w:numPr>
          <w:ilvl w:val="0"/>
          <w:numId w:val="20"/>
        </w:numPr>
        <w:tabs>
          <w:tab w:val="clear" w:pos="720"/>
          <w:tab w:val="left" w:pos="1800" w:leader="none"/>
        </w:tabs>
        <w:jc w:val="both"/>
        <w:rPr>
          <w:rFonts w:ascii="Arial;Arial" w:hAnsi="Arial;Arial" w:cs="Arial;Arial"/>
          <w:sz w:val="24"/>
          <w:szCs w:val="24"/>
        </w:rPr>
      </w:pPr>
      <w:r>
        <w:rPr>
          <w:rFonts w:cs="Arial;Arial" w:ascii="Arial;Arial" w:hAnsi="Arial;Arial"/>
          <w:sz w:val="24"/>
          <w:szCs w:val="24"/>
        </w:rPr>
        <w:t xml:space="preserve">Провеждане на програми за обучение / повишаване на осведомеността </w:t>
      </w:r>
      <w:r>
        <w:rPr>
          <w:rFonts w:cs="Arial;Arial" w:ascii="Arial;Arial" w:hAnsi="Arial;Arial"/>
          <w:sz w:val="24"/>
          <w:szCs w:val="24"/>
          <w:lang w:val="bg-BG"/>
        </w:rPr>
        <w:t>н</w:t>
      </w:r>
      <w:r>
        <w:rPr>
          <w:rFonts w:cs="Arial;Arial" w:ascii="Arial;Arial" w:hAnsi="Arial;Arial"/>
          <w:sz w:val="24"/>
          <w:szCs w:val="24"/>
        </w:rPr>
        <w:t>а всички служители.</w:t>
      </w:r>
    </w:p>
    <w:p>
      <w:pPr>
        <w:pStyle w:val="Normal"/>
        <w:spacing w:before="60" w:after="0"/>
        <w:ind w:start="720" w:end="0"/>
        <w:jc w:val="both"/>
        <w:rPr>
          <w:rFonts w:ascii="Arial;Arial" w:hAnsi="Arial;Arial" w:cs="Arial;Arial"/>
          <w:sz w:val="24"/>
          <w:szCs w:val="24"/>
        </w:rPr>
      </w:pPr>
      <w:r>
        <w:rPr>
          <w:rFonts w:cs="Arial;Arial" w:ascii="Arial;Arial" w:hAnsi="Arial;Arial"/>
          <w:sz w:val="24"/>
          <w:szCs w:val="24"/>
        </w:rPr>
        <w:t xml:space="preserve">Съществените области </w:t>
      </w:r>
      <w:r>
        <w:rPr>
          <w:rFonts w:cs="Arial;Arial" w:ascii="Arial;Arial" w:hAnsi="Arial;Arial"/>
          <w:sz w:val="24"/>
          <w:szCs w:val="24"/>
          <w:lang w:val="bg-BG"/>
        </w:rPr>
        <w:t>на</w:t>
      </w:r>
      <w:r>
        <w:rPr>
          <w:rFonts w:cs="Arial;Arial" w:ascii="Arial;Arial" w:hAnsi="Arial;Arial"/>
          <w:sz w:val="24"/>
          <w:szCs w:val="24"/>
        </w:rPr>
        <w:t xml:space="preserve"> потреблението на енергия и нейното въздействие се разпространяват и съобщават на всички функционални ръководители от </w:t>
      </w:r>
      <w:r>
        <w:rPr>
          <w:rFonts w:cs="Arial;Arial" w:ascii="Arial;Arial" w:hAnsi="Arial;Arial"/>
          <w:sz w:val="24"/>
          <w:szCs w:val="24"/>
          <w:lang w:val="bg-BG"/>
        </w:rPr>
        <w:t>Представителя на ръководството и</w:t>
      </w:r>
      <w:r>
        <w:rPr>
          <w:rFonts w:cs="Arial;Arial" w:ascii="Arial;Arial" w:hAnsi="Arial;Arial"/>
          <w:sz w:val="24"/>
          <w:szCs w:val="24"/>
        </w:rPr>
        <w:t xml:space="preserve"> енерги</w:t>
      </w:r>
      <w:r>
        <w:rPr>
          <w:rFonts w:cs="Arial;Arial" w:ascii="Arial;Arial" w:hAnsi="Arial;Arial"/>
          <w:sz w:val="24"/>
          <w:szCs w:val="24"/>
          <w:lang w:val="bg-BG"/>
        </w:rPr>
        <w:t>йния</w:t>
      </w:r>
      <w:r>
        <w:rPr>
          <w:rFonts w:cs="Arial;Arial" w:ascii="Arial;Arial" w:hAnsi="Arial;Arial"/>
          <w:sz w:val="24"/>
          <w:szCs w:val="24"/>
        </w:rPr>
        <w:t xml:space="preserve"> мениджър. Ролите и отговорностите, свързани с</w:t>
      </w:r>
      <w:r>
        <w:rPr>
          <w:rFonts w:cs="Arial;Arial" w:ascii="Arial;Arial" w:hAnsi="Arial;Arial"/>
          <w:sz w:val="24"/>
          <w:szCs w:val="24"/>
          <w:lang w:val="bg-BG"/>
        </w:rPr>
        <w:t>ъс системата</w:t>
      </w:r>
      <w:r>
        <w:rPr>
          <w:rFonts w:cs="Arial;Arial" w:ascii="Arial;Arial" w:hAnsi="Arial;Arial"/>
          <w:sz w:val="24"/>
          <w:szCs w:val="24"/>
        </w:rPr>
        <w:t xml:space="preserve"> се документират и съобщават на всички служители. Също планове</w:t>
      </w:r>
      <w:r>
        <w:rPr>
          <w:rFonts w:cs="Arial;Arial" w:ascii="Arial;Arial" w:hAnsi="Arial;Arial"/>
          <w:sz w:val="24"/>
          <w:szCs w:val="24"/>
          <w:lang w:val="bg-BG"/>
        </w:rPr>
        <w:t>те</w:t>
      </w:r>
      <w:r>
        <w:rPr>
          <w:rFonts w:cs="Arial;Arial" w:ascii="Arial;Arial" w:hAnsi="Arial;Arial"/>
          <w:sz w:val="24"/>
          <w:szCs w:val="24"/>
        </w:rPr>
        <w:t xml:space="preserve"> за действие за управление на енергията </w:t>
      </w:r>
      <w:r>
        <w:rPr>
          <w:rFonts w:cs="Arial;Arial" w:ascii="Arial;Arial" w:hAnsi="Arial;Arial"/>
          <w:sz w:val="24"/>
          <w:szCs w:val="24"/>
          <w:lang w:val="bg-BG"/>
        </w:rPr>
        <w:t>ще бъдат показани на</w:t>
      </w:r>
      <w:r>
        <w:rPr>
          <w:rFonts w:cs="Arial;Arial" w:ascii="Arial;Arial" w:hAnsi="Arial;Arial"/>
          <w:sz w:val="24"/>
          <w:szCs w:val="24"/>
        </w:rPr>
        <w:t xml:space="preserve"> всички лица. </w:t>
      </w:r>
      <w:r>
        <w:rPr>
          <w:rFonts w:cs="Arial;Arial" w:ascii="Arial;Arial" w:hAnsi="Arial;Arial"/>
          <w:sz w:val="24"/>
          <w:szCs w:val="24"/>
          <w:lang w:val="bg-BG"/>
        </w:rPr>
        <w:t>Представителят на ръководството</w:t>
      </w:r>
      <w:r>
        <w:rPr>
          <w:rFonts w:cs="Arial;Arial" w:ascii="Arial;Arial" w:hAnsi="Arial;Arial"/>
          <w:sz w:val="24"/>
          <w:szCs w:val="24"/>
        </w:rPr>
        <w:t>, енерги</w:t>
      </w:r>
      <w:r>
        <w:rPr>
          <w:rFonts w:cs="Arial;Arial" w:ascii="Arial;Arial" w:hAnsi="Arial;Arial"/>
          <w:sz w:val="24"/>
          <w:szCs w:val="24"/>
          <w:lang w:val="bg-BG"/>
        </w:rPr>
        <w:t>йният</w:t>
      </w:r>
      <w:r>
        <w:rPr>
          <w:rFonts w:cs="Arial;Arial" w:ascii="Arial;Arial" w:hAnsi="Arial;Arial"/>
          <w:sz w:val="24"/>
          <w:szCs w:val="24"/>
        </w:rPr>
        <w:t xml:space="preserve"> мениджър </w:t>
      </w:r>
      <w:r>
        <w:rPr>
          <w:rFonts w:cs="Arial;Arial" w:ascii="Arial;Arial" w:hAnsi="Arial;Arial"/>
          <w:sz w:val="24"/>
          <w:szCs w:val="24"/>
          <w:lang w:val="bg-BG"/>
        </w:rPr>
        <w:t>проверяват представянето на организацията</w:t>
      </w:r>
      <w:r>
        <w:rPr>
          <w:rFonts w:cs="Arial;Arial" w:ascii="Arial;Arial" w:hAnsi="Arial;Arial"/>
          <w:sz w:val="24"/>
          <w:szCs w:val="24"/>
        </w:rPr>
        <w:t>. Също показателите за успешно представяне на енергийната база са съобщени на заинтересованите лица в рамките на функционалните зони от функционалните ръководители. Вътрешна</w:t>
      </w:r>
      <w:r>
        <w:rPr>
          <w:rFonts w:cs="Arial;Arial" w:ascii="Arial;Arial" w:hAnsi="Arial;Arial"/>
          <w:sz w:val="24"/>
          <w:szCs w:val="24"/>
          <w:lang w:val="bg-BG"/>
        </w:rPr>
        <w:t>та</w:t>
      </w:r>
      <w:r>
        <w:rPr>
          <w:rFonts w:cs="Arial;Arial" w:ascii="Arial;Arial" w:hAnsi="Arial;Arial"/>
          <w:sz w:val="24"/>
          <w:szCs w:val="24"/>
        </w:rPr>
        <w:t xml:space="preserve"> комуникация относно енергийната ефективност и система</w:t>
      </w:r>
      <w:r>
        <w:rPr>
          <w:rFonts w:cs="Arial;Arial" w:ascii="Arial;Arial" w:hAnsi="Arial;Arial"/>
          <w:sz w:val="24"/>
          <w:szCs w:val="24"/>
          <w:lang w:val="bg-BG"/>
        </w:rPr>
        <w:t>та за енергийно управление</w:t>
      </w:r>
      <w:r>
        <w:rPr>
          <w:rFonts w:cs="Arial;Arial" w:ascii="Arial;Arial" w:hAnsi="Arial;Arial"/>
          <w:sz w:val="24"/>
          <w:szCs w:val="24"/>
        </w:rPr>
        <w:t xml:space="preserve"> в различни нива и функции в организацията, се извършват, както следва.</w:t>
      </w:r>
    </w:p>
    <w:p>
      <w:pPr>
        <w:pStyle w:val="Normal"/>
        <w:spacing w:before="60" w:after="0"/>
        <w:ind w:start="1080" w:end="0"/>
        <w:jc w:val="both"/>
        <w:rPr>
          <w:rFonts w:ascii="Arial;Arial" w:hAnsi="Arial;Arial" w:cs="Arial;Arial"/>
          <w:sz w:val="22"/>
          <w:szCs w:val="22"/>
          <w:lang w:val="bg-BG"/>
        </w:rPr>
      </w:pPr>
      <w:r>
        <w:rPr>
          <w:rFonts w:cs="Arial;Arial" w:ascii="Arial;Arial" w:hAnsi="Arial;Arial"/>
          <w:sz w:val="22"/>
          <w:szCs w:val="22"/>
          <w:lang w:val="bg-BG"/>
        </w:rPr>
      </w:r>
    </w:p>
    <w:p>
      <w:pPr>
        <w:pStyle w:val="Normal"/>
        <w:spacing w:before="60" w:after="0"/>
        <w:ind w:start="1080" w:end="0"/>
        <w:jc w:val="both"/>
        <w:rPr>
          <w:rFonts w:ascii="Arial;Arial" w:hAnsi="Arial;Arial" w:cs="Arial;Arial"/>
          <w:sz w:val="22"/>
          <w:szCs w:val="22"/>
          <w:lang w:val="bg-BG"/>
        </w:rPr>
      </w:pPr>
      <w:r>
        <w:rPr>
          <w:rFonts w:cs="Arial;Arial" w:ascii="Arial;Arial" w:hAnsi="Arial;Arial"/>
          <w:sz w:val="22"/>
          <w:szCs w:val="22"/>
          <w:lang w:val="bg-BG"/>
        </w:rPr>
      </w:r>
    </w:p>
    <w:p>
      <w:pPr>
        <w:pStyle w:val="Normal"/>
        <w:spacing w:before="60" w:after="0"/>
        <w:ind w:start="1080" w:end="0"/>
        <w:jc w:val="both"/>
        <w:rPr>
          <w:rFonts w:ascii="Arial;Arial" w:hAnsi="Arial;Arial" w:cs="Arial;Arial"/>
          <w:sz w:val="22"/>
          <w:szCs w:val="22"/>
          <w:lang w:val="bg-BG"/>
        </w:rPr>
      </w:pPr>
      <w:r>
        <w:rPr>
          <w:rFonts w:cs="Arial;Arial" w:ascii="Arial;Arial" w:hAnsi="Arial;Arial"/>
          <w:sz w:val="22"/>
          <w:szCs w:val="22"/>
          <w:lang w:val="bg-BG"/>
        </w:rPr>
      </w:r>
    </w:p>
    <w:p>
      <w:pPr>
        <w:pStyle w:val="Normal"/>
        <w:spacing w:before="60" w:after="0"/>
        <w:ind w:start="1080" w:end="0"/>
        <w:jc w:val="both"/>
        <w:rPr>
          <w:rFonts w:ascii="Arial;Arial" w:hAnsi="Arial;Arial" w:cs="Arial;Arial"/>
          <w:sz w:val="22"/>
          <w:szCs w:val="22"/>
          <w:lang w:val="bg-BG"/>
        </w:rPr>
      </w:pPr>
      <w:r>
        <w:rPr>
          <w:rFonts w:cs="Arial;Arial" w:ascii="Arial;Arial" w:hAnsi="Arial;Arial"/>
          <w:sz w:val="22"/>
          <w:szCs w:val="22"/>
          <w:lang w:val="bg-BG"/>
        </w:rPr>
      </w:r>
    </w:p>
    <w:p>
      <w:pPr>
        <w:pStyle w:val="Normal"/>
        <w:spacing w:before="60" w:after="0"/>
        <w:ind w:start="1080" w:end="0"/>
        <w:jc w:val="both"/>
        <w:rPr>
          <w:rFonts w:ascii="Arial;Arial" w:hAnsi="Arial;Arial" w:cs="Arial;Arial"/>
          <w:sz w:val="22"/>
          <w:szCs w:val="22"/>
          <w:lang w:val="bg-BG"/>
        </w:rPr>
      </w:pPr>
      <w:r>
        <w:rPr>
          <w:rFonts w:cs="Arial;Arial" w:ascii="Arial;Arial" w:hAnsi="Arial;Arial"/>
          <w:sz w:val="22"/>
          <w:szCs w:val="22"/>
          <w:lang w:val="bg-BG"/>
        </w:rPr>
      </w:r>
    </w:p>
    <w:tbl>
      <w:tblPr>
        <w:tblW w:w="8910" w:type="dxa"/>
        <w:jc w:val="start"/>
        <w:tblInd w:w="534" w:type="dxa"/>
        <w:tblLayout w:type="fixed"/>
        <w:tblCellMar>
          <w:top w:w="0" w:type="dxa"/>
          <w:start w:w="108" w:type="dxa"/>
          <w:bottom w:w="0" w:type="dxa"/>
          <w:end w:w="108" w:type="dxa"/>
        </w:tblCellMar>
      </w:tblPr>
      <w:tblGrid>
        <w:gridCol w:w="540"/>
        <w:gridCol w:w="3429"/>
        <w:gridCol w:w="1984"/>
        <w:gridCol w:w="1967"/>
        <w:gridCol w:w="990"/>
      </w:tblGrid>
      <w:tr>
        <w:trPr/>
        <w:tc>
          <w:tcPr>
            <w:tcW w:w="540" w:type="dxa"/>
            <w:tcBorders>
              <w:top w:val="single" w:sz="18" w:space="0" w:color="000000"/>
              <w:start w:val="single" w:sz="18" w:space="0" w:color="000000"/>
              <w:bottom w:val="single" w:sz="6" w:space="0" w:color="000000"/>
              <w:end w:val="single" w:sz="6" w:space="0" w:color="000000"/>
            </w:tcBorders>
            <w:vAlign w:val="center"/>
          </w:tcPr>
          <w:p>
            <w:pPr>
              <w:pStyle w:val="Normal"/>
              <w:tabs>
                <w:tab w:val="clear" w:pos="720"/>
                <w:tab w:val="left" w:pos="1080" w:leader="none"/>
              </w:tabs>
              <w:spacing w:before="60" w:after="60"/>
              <w:ind w:start="-108" w:end="-108"/>
              <w:jc w:val="center"/>
              <w:rPr>
                <w:rFonts w:ascii="Arial;Arial" w:hAnsi="Arial;Arial" w:cs="Arial;Arial"/>
                <w:b/>
                <w:sz w:val="24"/>
                <w:szCs w:val="24"/>
              </w:rPr>
            </w:pPr>
            <w:r>
              <w:rPr>
                <w:rFonts w:cs="Arial;Arial" w:ascii="Arial;Arial" w:hAnsi="Arial;Arial"/>
                <w:b/>
                <w:sz w:val="24"/>
                <w:szCs w:val="24"/>
              </w:rPr>
              <w:t xml:space="preserve"> </w:t>
            </w:r>
            <w:r>
              <w:rPr>
                <w:rFonts w:cs="Arial;Arial" w:ascii="Arial;Arial" w:hAnsi="Arial;Arial"/>
                <w:b/>
                <w:sz w:val="24"/>
                <w:szCs w:val="24"/>
              </w:rPr>
              <w:t>No.</w:t>
            </w:r>
          </w:p>
        </w:tc>
        <w:tc>
          <w:tcPr>
            <w:tcW w:w="3429" w:type="dxa"/>
            <w:tcBorders>
              <w:top w:val="single" w:sz="18"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center"/>
              <w:rPr>
                <w:rFonts w:ascii="Arial;Arial" w:hAnsi="Arial;Arial" w:cs="Arial;Arial"/>
                <w:b/>
                <w:sz w:val="24"/>
                <w:szCs w:val="24"/>
                <w:lang w:val="bg-BG"/>
              </w:rPr>
            </w:pPr>
            <w:r>
              <w:rPr>
                <w:rFonts w:cs="Arial;Arial" w:ascii="Arial;Arial" w:hAnsi="Arial;Arial"/>
                <w:b/>
                <w:sz w:val="24"/>
                <w:szCs w:val="24"/>
                <w:lang w:val="bg-BG"/>
              </w:rPr>
              <w:t>Как</w:t>
            </w:r>
          </w:p>
        </w:tc>
        <w:tc>
          <w:tcPr>
            <w:tcW w:w="1984" w:type="dxa"/>
            <w:tcBorders>
              <w:top w:val="single" w:sz="18"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center"/>
              <w:rPr>
                <w:rFonts w:ascii="Arial;Arial" w:hAnsi="Arial;Arial" w:cs="Arial;Arial"/>
                <w:b/>
                <w:sz w:val="24"/>
                <w:szCs w:val="24"/>
                <w:lang w:val="bg-BG"/>
              </w:rPr>
            </w:pPr>
            <w:r>
              <w:rPr>
                <w:rFonts w:cs="Arial;Arial" w:ascii="Arial;Arial" w:hAnsi="Arial;Arial"/>
                <w:b/>
                <w:sz w:val="24"/>
                <w:szCs w:val="24"/>
                <w:lang w:val="bg-BG"/>
              </w:rPr>
              <w:t>Кой</w:t>
            </w:r>
          </w:p>
        </w:tc>
        <w:tc>
          <w:tcPr>
            <w:tcW w:w="1967" w:type="dxa"/>
            <w:tcBorders>
              <w:top w:val="single" w:sz="18"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center"/>
              <w:rPr>
                <w:rFonts w:ascii="Arial;Arial" w:hAnsi="Arial;Arial" w:cs="Arial;Arial"/>
                <w:b/>
                <w:sz w:val="24"/>
                <w:szCs w:val="24"/>
                <w:lang w:val="bg-BG"/>
              </w:rPr>
            </w:pPr>
            <w:r>
              <w:rPr>
                <w:rFonts w:cs="Arial;Arial" w:ascii="Arial;Arial" w:hAnsi="Arial;Arial"/>
                <w:b/>
                <w:sz w:val="24"/>
                <w:szCs w:val="24"/>
                <w:lang w:val="bg-BG"/>
              </w:rPr>
              <w:t>За кой</w:t>
            </w:r>
          </w:p>
        </w:tc>
        <w:tc>
          <w:tcPr>
            <w:tcW w:w="990" w:type="dxa"/>
            <w:tcBorders>
              <w:top w:val="single" w:sz="18" w:space="0" w:color="000000"/>
              <w:start w:val="single" w:sz="6" w:space="0" w:color="000000"/>
              <w:bottom w:val="single" w:sz="6" w:space="0" w:color="000000"/>
              <w:end w:val="single" w:sz="18" w:space="0" w:color="000000"/>
            </w:tcBorders>
            <w:vAlign w:val="center"/>
          </w:tcPr>
          <w:p>
            <w:pPr>
              <w:pStyle w:val="Normal"/>
              <w:tabs>
                <w:tab w:val="clear" w:pos="720"/>
                <w:tab w:val="left" w:pos="1080" w:leader="none"/>
              </w:tabs>
              <w:spacing w:before="60" w:after="60"/>
              <w:jc w:val="center"/>
              <w:rPr>
                <w:rFonts w:ascii="Arial;Arial" w:hAnsi="Arial;Arial" w:cs="Arial;Arial"/>
                <w:b/>
                <w:sz w:val="24"/>
                <w:szCs w:val="24"/>
                <w:lang w:val="bg-BG"/>
              </w:rPr>
            </w:pPr>
            <w:r>
              <w:rPr>
                <w:rFonts w:cs="Arial;Arial" w:ascii="Arial;Arial" w:hAnsi="Arial;Arial"/>
                <w:b/>
                <w:sz w:val="24"/>
                <w:szCs w:val="24"/>
                <w:lang w:val="bg-BG"/>
              </w:rPr>
              <w:t>Кога</w:t>
            </w:r>
          </w:p>
        </w:tc>
      </w:tr>
      <w:tr>
        <w:trPr>
          <w:cantSplit/>
        </w:trPr>
        <w:tc>
          <w:tcPr>
            <w:tcW w:w="540" w:type="dxa"/>
            <w:tcBorders>
              <w:top w:val="single" w:sz="6" w:space="0" w:color="000000"/>
              <w:start w:val="single" w:sz="18" w:space="0" w:color="000000"/>
              <w:bottom w:val="single" w:sz="6" w:space="0" w:color="000000"/>
              <w:end w:val="single" w:sz="6" w:space="0" w:color="000000"/>
            </w:tcBorders>
            <w:vAlign w:val="center"/>
          </w:tcPr>
          <w:p>
            <w:pPr>
              <w:pStyle w:val="Normal"/>
              <w:numPr>
                <w:ilvl w:val="0"/>
                <w:numId w:val="40"/>
              </w:numPr>
              <w:tabs>
                <w:tab w:val="clear" w:pos="720"/>
              </w:tabs>
              <w:snapToGrid w:val="false"/>
              <w:spacing w:before="60" w:after="60"/>
              <w:ind w:hanging="0" w:start="0" w:end="-468"/>
              <w:jc w:val="center"/>
              <w:rPr>
                <w:rFonts w:ascii="Arial;Arial" w:hAnsi="Arial;Arial" w:cs="Arial;Arial"/>
                <w:sz w:val="24"/>
                <w:szCs w:val="24"/>
              </w:rPr>
            </w:pPr>
            <w:r>
              <w:rPr>
                <w:rFonts w:cs="Arial;Arial" w:ascii="Arial;Arial" w:hAnsi="Arial;Arial"/>
                <w:b/>
                <w:sz w:val="24"/>
                <w:szCs w:val="24"/>
                <w:lang w:val="bg-BG"/>
              </w:rPr>
            </w:r>
          </w:p>
        </w:tc>
        <w:tc>
          <w:tcPr>
            <w:tcW w:w="3429"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both"/>
              <w:rPr>
                <w:rFonts w:ascii="Arial;Arial" w:hAnsi="Arial;Arial" w:cs="Arial;Arial"/>
                <w:sz w:val="24"/>
                <w:szCs w:val="24"/>
                <w:lang w:val="bg-BG"/>
              </w:rPr>
            </w:pPr>
            <w:r>
              <w:rPr>
                <w:rFonts w:cs="Arial;Arial" w:ascii="Arial;Arial" w:hAnsi="Arial;Arial"/>
                <w:sz w:val="24"/>
                <w:szCs w:val="24"/>
              </w:rPr>
              <w:t>Предложения за пестене на енергия и подобряване на производителността</w:t>
            </w:r>
            <w:r>
              <w:rPr>
                <w:rFonts w:cs="Arial;Arial" w:ascii="Arial;Arial" w:hAnsi="Arial;Arial"/>
                <w:sz w:val="24"/>
                <w:szCs w:val="24"/>
                <w:lang w:val="bg-BG"/>
              </w:rPr>
              <w:t>.</w:t>
            </w:r>
          </w:p>
        </w:tc>
        <w:tc>
          <w:tcPr>
            <w:tcW w:w="198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center"/>
              <w:rPr>
                <w:rFonts w:ascii="Arial;Arial" w:hAnsi="Arial;Arial" w:cs="Arial;Arial"/>
                <w:sz w:val="24"/>
                <w:szCs w:val="24"/>
                <w:lang w:val="bg-BG"/>
              </w:rPr>
            </w:pPr>
            <w:r>
              <w:rPr>
                <w:rFonts w:cs="Arial;Arial" w:ascii="Arial;Arial" w:hAnsi="Arial;Arial"/>
                <w:sz w:val="24"/>
                <w:szCs w:val="24"/>
                <w:lang w:val="bg-BG"/>
              </w:rPr>
              <w:t>Всички работници.</w:t>
            </w:r>
          </w:p>
        </w:tc>
        <w:tc>
          <w:tcPr>
            <w:tcW w:w="196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center"/>
              <w:rPr/>
            </w:pPr>
            <w:r>
              <w:rPr>
                <w:rFonts w:cs="Arial;Arial" w:ascii="Arial;Arial" w:hAnsi="Arial;Arial"/>
                <w:sz w:val="24"/>
                <w:szCs w:val="24"/>
              </w:rPr>
              <w:t xml:space="preserve">Енергиен мениджмънт екип  </w:t>
            </w:r>
            <w:r>
              <w:rPr>
                <w:rFonts w:cs="Arial;Arial" w:ascii="Arial;Arial" w:hAnsi="Arial;Arial"/>
                <w:sz w:val="24"/>
                <w:szCs w:val="24"/>
                <w:lang w:val="bg-BG"/>
              </w:rPr>
              <w:t>(</w:t>
            </w:r>
            <w:r>
              <w:rPr>
                <w:rFonts w:cs="Arial;Arial" w:ascii="Arial;Arial" w:hAnsi="Arial;Arial"/>
                <w:sz w:val="24"/>
                <w:szCs w:val="24"/>
              </w:rPr>
              <w:t>кутия за предложения</w:t>
            </w:r>
            <w:r>
              <w:rPr>
                <w:rFonts w:cs="Arial;Arial" w:ascii="Arial;Arial" w:hAnsi="Arial;Arial"/>
                <w:sz w:val="24"/>
                <w:szCs w:val="24"/>
                <w:lang w:val="bg-BG"/>
              </w:rPr>
              <w:t>)</w:t>
            </w:r>
          </w:p>
        </w:tc>
        <w:tc>
          <w:tcPr>
            <w:tcW w:w="990" w:type="dxa"/>
            <w:vMerge w:val="restart"/>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1080" w:leader="none"/>
              </w:tabs>
              <w:spacing w:before="60" w:after="60"/>
              <w:jc w:val="center"/>
              <w:rPr>
                <w:rFonts w:ascii="Arial;Arial" w:hAnsi="Arial;Arial" w:cs="Arial;Arial"/>
                <w:sz w:val="24"/>
                <w:szCs w:val="24"/>
                <w:lang w:val="bg-BG"/>
              </w:rPr>
            </w:pPr>
            <w:r>
              <w:rPr>
                <w:rFonts w:cs="Arial;Arial" w:ascii="Arial;Arial" w:hAnsi="Arial;Arial"/>
                <w:sz w:val="24"/>
                <w:szCs w:val="24"/>
                <w:lang w:val="bg-BG"/>
              </w:rPr>
              <w:t>Веднага след като са направени</w:t>
            </w:r>
          </w:p>
        </w:tc>
      </w:tr>
      <w:tr>
        <w:trPr>
          <w:cantSplit/>
        </w:trPr>
        <w:tc>
          <w:tcPr>
            <w:tcW w:w="540" w:type="dxa"/>
            <w:tcBorders>
              <w:top w:val="single" w:sz="6" w:space="0" w:color="000000"/>
              <w:start w:val="single" w:sz="18" w:space="0" w:color="000000"/>
              <w:bottom w:val="single" w:sz="6" w:space="0" w:color="000000"/>
              <w:end w:val="single" w:sz="6" w:space="0" w:color="000000"/>
            </w:tcBorders>
            <w:vAlign w:val="center"/>
          </w:tcPr>
          <w:p>
            <w:pPr>
              <w:pStyle w:val="Normal"/>
              <w:numPr>
                <w:ilvl w:val="0"/>
                <w:numId w:val="40"/>
              </w:numPr>
              <w:tabs>
                <w:tab w:val="clear" w:pos="720"/>
              </w:tabs>
              <w:snapToGrid w:val="false"/>
              <w:spacing w:before="60" w:after="60"/>
              <w:ind w:hanging="0" w:start="0" w:end="-468"/>
              <w:jc w:val="center"/>
              <w:rPr>
                <w:rFonts w:ascii="Arial;Arial" w:hAnsi="Arial;Arial" w:cs="Arial;Arial"/>
                <w:sz w:val="24"/>
                <w:szCs w:val="24"/>
              </w:rPr>
            </w:pPr>
            <w:r>
              <w:rPr>
                <w:rFonts w:cs="Arial;Arial" w:ascii="Arial;Arial" w:hAnsi="Arial;Arial"/>
                <w:sz w:val="24"/>
                <w:szCs w:val="24"/>
                <w:lang w:val="bg-BG"/>
              </w:rPr>
            </w:r>
          </w:p>
        </w:tc>
        <w:tc>
          <w:tcPr>
            <w:tcW w:w="3429"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both"/>
              <w:rPr>
                <w:rFonts w:ascii="Arial;Arial" w:hAnsi="Arial;Arial" w:cs="Arial;Arial"/>
                <w:sz w:val="24"/>
                <w:szCs w:val="24"/>
                <w:lang w:val="bg-BG"/>
              </w:rPr>
            </w:pPr>
            <w:r>
              <w:rPr>
                <w:rFonts w:cs="Arial;Arial" w:ascii="Arial;Arial" w:hAnsi="Arial;Arial"/>
                <w:sz w:val="24"/>
                <w:szCs w:val="24"/>
              </w:rPr>
              <w:t>Насоки за енергийните характеристики</w:t>
            </w:r>
            <w:r>
              <w:rPr>
                <w:rFonts w:cs="Arial;Arial" w:ascii="Arial;Arial" w:hAnsi="Arial;Arial"/>
                <w:sz w:val="24"/>
                <w:szCs w:val="24"/>
                <w:lang w:val="bg-BG"/>
              </w:rPr>
              <w:t>.</w:t>
            </w:r>
          </w:p>
        </w:tc>
        <w:tc>
          <w:tcPr>
            <w:tcW w:w="198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center"/>
              <w:rPr>
                <w:rFonts w:ascii="Arial;Arial" w:hAnsi="Arial;Arial" w:cs="Arial;Arial"/>
                <w:sz w:val="24"/>
                <w:szCs w:val="24"/>
                <w:lang w:val="bg-BG"/>
              </w:rPr>
            </w:pPr>
            <w:r>
              <w:rPr>
                <w:rFonts w:cs="Arial;Arial" w:ascii="Arial;Arial" w:hAnsi="Arial;Arial"/>
                <w:sz w:val="24"/>
                <w:szCs w:val="24"/>
                <w:lang w:val="bg-BG"/>
              </w:rPr>
              <w:t>Ръководител</w:t>
            </w:r>
          </w:p>
        </w:tc>
        <w:tc>
          <w:tcPr>
            <w:tcW w:w="196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center"/>
              <w:rPr>
                <w:rFonts w:ascii="Arial;Arial" w:hAnsi="Arial;Arial" w:cs="Arial;Arial"/>
                <w:sz w:val="24"/>
                <w:szCs w:val="24"/>
                <w:lang w:val="bg-BG"/>
              </w:rPr>
            </w:pPr>
            <w:r>
              <w:rPr>
                <w:rFonts w:cs="Arial;Arial" w:ascii="Arial;Arial" w:hAnsi="Arial;Arial"/>
                <w:sz w:val="24"/>
                <w:szCs w:val="24"/>
                <w:lang w:val="bg-BG"/>
              </w:rPr>
              <w:t>Оператор</w:t>
            </w:r>
          </w:p>
        </w:tc>
        <w:tc>
          <w:tcPr>
            <w:tcW w:w="990" w:type="dxa"/>
            <w:vMerge w:val="continue"/>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1080" w:leader="none"/>
              </w:tabs>
              <w:snapToGrid w:val="false"/>
              <w:spacing w:before="60" w:after="60"/>
              <w:jc w:val="center"/>
              <w:rPr>
                <w:rFonts w:ascii="Arial;Arial" w:hAnsi="Arial;Arial" w:cs="Arial;Arial"/>
                <w:sz w:val="24"/>
                <w:szCs w:val="24"/>
                <w:lang w:val="bg-BG"/>
              </w:rPr>
            </w:pPr>
            <w:r>
              <w:rPr>
                <w:rFonts w:cs="Arial;Arial" w:ascii="Arial;Arial" w:hAnsi="Arial;Arial"/>
                <w:sz w:val="24"/>
                <w:szCs w:val="24"/>
                <w:lang w:val="bg-BG"/>
              </w:rPr>
            </w:r>
          </w:p>
        </w:tc>
      </w:tr>
      <w:tr>
        <w:trPr>
          <w:cantSplit/>
        </w:trPr>
        <w:tc>
          <w:tcPr>
            <w:tcW w:w="540" w:type="dxa"/>
            <w:tcBorders>
              <w:top w:val="single" w:sz="6" w:space="0" w:color="000000"/>
              <w:start w:val="single" w:sz="18" w:space="0" w:color="000000"/>
              <w:bottom w:val="single" w:sz="6" w:space="0" w:color="000000"/>
              <w:end w:val="single" w:sz="6" w:space="0" w:color="000000"/>
            </w:tcBorders>
            <w:vAlign w:val="center"/>
          </w:tcPr>
          <w:p>
            <w:pPr>
              <w:pStyle w:val="Normal"/>
              <w:numPr>
                <w:ilvl w:val="0"/>
                <w:numId w:val="40"/>
              </w:numPr>
              <w:tabs>
                <w:tab w:val="clear" w:pos="720"/>
              </w:tabs>
              <w:snapToGrid w:val="false"/>
              <w:spacing w:before="60" w:after="60"/>
              <w:ind w:hanging="0" w:start="0" w:end="-468"/>
              <w:jc w:val="center"/>
              <w:rPr>
                <w:rFonts w:ascii="Arial;Arial" w:hAnsi="Arial;Arial" w:cs="Arial;Arial"/>
                <w:sz w:val="24"/>
                <w:szCs w:val="24"/>
              </w:rPr>
            </w:pPr>
            <w:r>
              <w:rPr>
                <w:rFonts w:cs="Arial;Arial" w:ascii="Arial;Arial" w:hAnsi="Arial;Arial"/>
                <w:sz w:val="24"/>
                <w:szCs w:val="24"/>
              </w:rPr>
            </w:r>
          </w:p>
        </w:tc>
        <w:tc>
          <w:tcPr>
            <w:tcW w:w="3429"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both"/>
              <w:rPr>
                <w:rFonts w:ascii="Arial;Arial" w:hAnsi="Arial;Arial" w:cs="Arial;Arial"/>
                <w:sz w:val="24"/>
                <w:szCs w:val="24"/>
                <w:lang w:val="bg-BG"/>
              </w:rPr>
            </w:pPr>
            <w:r>
              <w:rPr>
                <w:rFonts w:cs="Arial;Arial" w:ascii="Arial;Arial" w:hAnsi="Arial;Arial"/>
                <w:sz w:val="24"/>
                <w:szCs w:val="24"/>
                <w:lang w:val="bg-BG"/>
              </w:rPr>
              <w:t>Енергийна база.</w:t>
            </w:r>
          </w:p>
        </w:tc>
        <w:tc>
          <w:tcPr>
            <w:tcW w:w="1984" w:type="dxa"/>
            <w:vMerge w:val="restart"/>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center"/>
              <w:rPr>
                <w:rFonts w:ascii="Arial;Arial" w:hAnsi="Arial;Arial" w:cs="Arial;Arial"/>
                <w:sz w:val="24"/>
                <w:szCs w:val="24"/>
                <w:lang w:val="bg-BG"/>
              </w:rPr>
            </w:pPr>
            <w:r>
              <w:rPr>
                <w:rFonts w:cs="Arial;Arial" w:ascii="Arial;Arial" w:hAnsi="Arial;Arial"/>
                <w:sz w:val="24"/>
                <w:szCs w:val="24"/>
                <w:lang w:val="bg-BG"/>
              </w:rPr>
              <w:t>Функционални ръководители</w:t>
            </w:r>
          </w:p>
        </w:tc>
        <w:tc>
          <w:tcPr>
            <w:tcW w:w="1967" w:type="dxa"/>
            <w:vMerge w:val="restart"/>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center"/>
              <w:rPr>
                <w:rFonts w:ascii="Arial;Arial" w:hAnsi="Arial;Arial" w:cs="Arial;Arial"/>
                <w:sz w:val="24"/>
                <w:szCs w:val="24"/>
                <w:lang w:val="bg-BG"/>
              </w:rPr>
            </w:pPr>
            <w:r>
              <w:rPr>
                <w:rFonts w:cs="Arial;Arial" w:ascii="Arial;Arial" w:hAnsi="Arial;Arial"/>
                <w:sz w:val="24"/>
                <w:szCs w:val="24"/>
                <w:lang w:val="bg-BG"/>
              </w:rPr>
              <w:t>Всички работници и оператори</w:t>
            </w:r>
          </w:p>
        </w:tc>
        <w:tc>
          <w:tcPr>
            <w:tcW w:w="990" w:type="dxa"/>
            <w:vMerge w:val="continue"/>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1080" w:leader="none"/>
              </w:tabs>
              <w:snapToGrid w:val="false"/>
              <w:spacing w:before="60" w:after="60"/>
              <w:jc w:val="center"/>
              <w:rPr>
                <w:rFonts w:ascii="Arial;Arial" w:hAnsi="Arial;Arial" w:cs="Arial;Arial"/>
                <w:sz w:val="24"/>
                <w:szCs w:val="24"/>
                <w:lang w:val="bg-BG"/>
              </w:rPr>
            </w:pPr>
            <w:r>
              <w:rPr>
                <w:rFonts w:cs="Arial;Arial" w:ascii="Arial;Arial" w:hAnsi="Arial;Arial"/>
                <w:sz w:val="24"/>
                <w:szCs w:val="24"/>
                <w:lang w:val="bg-BG"/>
              </w:rPr>
            </w:r>
          </w:p>
        </w:tc>
      </w:tr>
      <w:tr>
        <w:trPr>
          <w:cantSplit/>
        </w:trPr>
        <w:tc>
          <w:tcPr>
            <w:tcW w:w="540" w:type="dxa"/>
            <w:tcBorders>
              <w:top w:val="single" w:sz="6" w:space="0" w:color="000000"/>
              <w:start w:val="single" w:sz="18" w:space="0" w:color="000000"/>
              <w:bottom w:val="single" w:sz="6" w:space="0" w:color="000000"/>
              <w:end w:val="single" w:sz="6" w:space="0" w:color="000000"/>
            </w:tcBorders>
            <w:vAlign w:val="center"/>
          </w:tcPr>
          <w:p>
            <w:pPr>
              <w:pStyle w:val="Normal"/>
              <w:numPr>
                <w:ilvl w:val="0"/>
                <w:numId w:val="40"/>
              </w:numPr>
              <w:tabs>
                <w:tab w:val="clear" w:pos="720"/>
              </w:tabs>
              <w:snapToGrid w:val="false"/>
              <w:spacing w:before="60" w:after="60"/>
              <w:ind w:hanging="0" w:start="0" w:end="-468"/>
              <w:jc w:val="center"/>
              <w:rPr>
                <w:rFonts w:ascii="Arial;Arial" w:hAnsi="Arial;Arial" w:cs="Arial;Arial"/>
                <w:sz w:val="24"/>
                <w:szCs w:val="24"/>
              </w:rPr>
            </w:pPr>
            <w:r>
              <w:rPr>
                <w:rFonts w:cs="Arial;Arial" w:ascii="Arial;Arial" w:hAnsi="Arial;Arial"/>
                <w:sz w:val="24"/>
                <w:szCs w:val="24"/>
              </w:rPr>
            </w:r>
          </w:p>
        </w:tc>
        <w:tc>
          <w:tcPr>
            <w:tcW w:w="3429"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pacing w:before="60" w:after="60"/>
              <w:jc w:val="both"/>
              <w:rPr>
                <w:rFonts w:ascii="Arial;Arial" w:hAnsi="Arial;Arial" w:cs="Arial;Arial"/>
                <w:sz w:val="24"/>
                <w:szCs w:val="24"/>
                <w:lang w:val="bg-BG"/>
              </w:rPr>
            </w:pPr>
            <w:r>
              <w:rPr>
                <w:rFonts w:cs="Arial;Arial" w:ascii="Arial;Arial" w:hAnsi="Arial;Arial"/>
                <w:sz w:val="24"/>
                <w:szCs w:val="24"/>
                <w:lang w:val="bg-BG"/>
              </w:rPr>
              <w:t>Индикатори за енергийна ефективност/ цели и задачи.</w:t>
            </w:r>
          </w:p>
        </w:tc>
        <w:tc>
          <w:tcPr>
            <w:tcW w:w="1984" w:type="dxa"/>
            <w:vMerge w:val="continue"/>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napToGrid w:val="false"/>
              <w:spacing w:before="60" w:after="60"/>
              <w:jc w:val="center"/>
              <w:rPr>
                <w:rFonts w:ascii="Arial;Arial" w:hAnsi="Arial;Arial" w:cs="Arial;Arial"/>
                <w:sz w:val="24"/>
                <w:szCs w:val="24"/>
                <w:lang w:val="bg-BG"/>
              </w:rPr>
            </w:pPr>
            <w:r>
              <w:rPr>
                <w:rFonts w:cs="Arial;Arial" w:ascii="Arial;Arial" w:hAnsi="Arial;Arial"/>
                <w:sz w:val="24"/>
                <w:szCs w:val="24"/>
                <w:lang w:val="bg-BG"/>
              </w:rPr>
            </w:r>
          </w:p>
        </w:tc>
        <w:tc>
          <w:tcPr>
            <w:tcW w:w="196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napToGrid w:val="false"/>
              <w:spacing w:before="60" w:after="60"/>
              <w:jc w:val="center"/>
              <w:rPr>
                <w:rFonts w:ascii="Arial;Arial" w:hAnsi="Arial;Arial" w:cs="Arial;Arial"/>
                <w:sz w:val="24"/>
                <w:szCs w:val="24"/>
              </w:rPr>
            </w:pPr>
            <w:r>
              <w:rPr>
                <w:rFonts w:cs="Arial;Arial" w:ascii="Arial;Arial" w:hAnsi="Arial;Arial"/>
                <w:sz w:val="24"/>
                <w:szCs w:val="24"/>
              </w:rPr>
            </w:r>
          </w:p>
        </w:tc>
        <w:tc>
          <w:tcPr>
            <w:tcW w:w="990" w:type="dxa"/>
            <w:vMerge w:val="continue"/>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1080" w:leader="none"/>
              </w:tabs>
              <w:snapToGrid w:val="false"/>
              <w:spacing w:before="60" w:after="60"/>
              <w:jc w:val="center"/>
              <w:rPr>
                <w:rFonts w:ascii="Arial;Arial" w:hAnsi="Arial;Arial" w:cs="Arial;Arial"/>
                <w:sz w:val="24"/>
                <w:szCs w:val="24"/>
              </w:rPr>
            </w:pPr>
            <w:r>
              <w:rPr>
                <w:rFonts w:cs="Arial;Arial" w:ascii="Arial;Arial" w:hAnsi="Arial;Arial"/>
                <w:sz w:val="24"/>
                <w:szCs w:val="24"/>
              </w:rPr>
            </w:r>
          </w:p>
        </w:tc>
      </w:tr>
      <w:tr>
        <w:trPr>
          <w:cantSplit/>
        </w:trPr>
        <w:tc>
          <w:tcPr>
            <w:tcW w:w="540" w:type="dxa"/>
            <w:tcBorders>
              <w:top w:val="single" w:sz="6" w:space="0" w:color="000000"/>
              <w:start w:val="single" w:sz="18" w:space="0" w:color="000000"/>
              <w:bottom w:val="single" w:sz="18" w:space="0" w:color="000000"/>
              <w:end w:val="single" w:sz="6" w:space="0" w:color="000000"/>
            </w:tcBorders>
            <w:vAlign w:val="center"/>
          </w:tcPr>
          <w:p>
            <w:pPr>
              <w:pStyle w:val="Normal"/>
              <w:numPr>
                <w:ilvl w:val="0"/>
                <w:numId w:val="40"/>
              </w:numPr>
              <w:tabs>
                <w:tab w:val="clear" w:pos="720"/>
              </w:tabs>
              <w:snapToGrid w:val="false"/>
              <w:spacing w:before="60" w:after="60"/>
              <w:ind w:hanging="0" w:start="0" w:end="-468"/>
              <w:jc w:val="center"/>
              <w:rPr>
                <w:rFonts w:ascii="Arial;Arial" w:hAnsi="Arial;Arial" w:cs="Arial;Arial"/>
                <w:sz w:val="24"/>
                <w:szCs w:val="24"/>
              </w:rPr>
            </w:pPr>
            <w:r>
              <w:rPr>
                <w:rFonts w:cs="Arial;Arial" w:ascii="Arial;Arial" w:hAnsi="Arial;Arial"/>
                <w:sz w:val="24"/>
                <w:szCs w:val="24"/>
              </w:rPr>
            </w:r>
          </w:p>
        </w:tc>
        <w:tc>
          <w:tcPr>
            <w:tcW w:w="3429" w:type="dxa"/>
            <w:tcBorders>
              <w:top w:val="single" w:sz="6" w:space="0" w:color="000000"/>
              <w:start w:val="single" w:sz="6" w:space="0" w:color="000000"/>
              <w:bottom w:val="single" w:sz="18" w:space="0" w:color="000000"/>
              <w:end w:val="single" w:sz="6" w:space="0" w:color="000000"/>
            </w:tcBorders>
            <w:vAlign w:val="center"/>
          </w:tcPr>
          <w:p>
            <w:pPr>
              <w:pStyle w:val="Normal"/>
              <w:tabs>
                <w:tab w:val="clear" w:pos="720"/>
                <w:tab w:val="left" w:pos="1080" w:leader="none"/>
              </w:tabs>
              <w:spacing w:before="60" w:after="60"/>
              <w:jc w:val="both"/>
              <w:rPr>
                <w:rFonts w:ascii="Arial;Arial" w:hAnsi="Arial;Arial" w:cs="Arial;Arial"/>
                <w:sz w:val="24"/>
                <w:szCs w:val="24"/>
                <w:lang w:val="bg-BG"/>
              </w:rPr>
            </w:pPr>
            <w:r>
              <w:rPr>
                <w:rFonts w:cs="Arial;Arial" w:ascii="Arial;Arial" w:hAnsi="Arial;Arial"/>
                <w:sz w:val="24"/>
                <w:szCs w:val="24"/>
                <w:lang w:val="bg-BG"/>
              </w:rPr>
              <w:t>Инциденти със загуба на енергия.</w:t>
            </w:r>
          </w:p>
        </w:tc>
        <w:tc>
          <w:tcPr>
            <w:tcW w:w="1984" w:type="dxa"/>
            <w:vMerge w:val="continue"/>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napToGrid w:val="false"/>
              <w:spacing w:before="60" w:after="60"/>
              <w:jc w:val="center"/>
              <w:rPr>
                <w:rFonts w:ascii="Arial;Arial" w:hAnsi="Arial;Arial" w:cs="Arial;Arial"/>
                <w:sz w:val="24"/>
                <w:szCs w:val="24"/>
                <w:lang w:val="bg-BG"/>
              </w:rPr>
            </w:pPr>
            <w:r>
              <w:rPr>
                <w:rFonts w:cs="Arial;Arial" w:ascii="Arial;Arial" w:hAnsi="Arial;Arial"/>
                <w:sz w:val="24"/>
                <w:szCs w:val="24"/>
                <w:lang w:val="bg-BG"/>
              </w:rPr>
            </w:r>
          </w:p>
        </w:tc>
        <w:tc>
          <w:tcPr>
            <w:tcW w:w="196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080" w:leader="none"/>
              </w:tabs>
              <w:snapToGrid w:val="false"/>
              <w:spacing w:before="60" w:after="60"/>
              <w:jc w:val="center"/>
              <w:rPr>
                <w:rFonts w:ascii="Arial;Arial" w:hAnsi="Arial;Arial" w:cs="Arial;Arial"/>
                <w:sz w:val="24"/>
                <w:szCs w:val="24"/>
              </w:rPr>
            </w:pPr>
            <w:r>
              <w:rPr>
                <w:rFonts w:cs="Arial;Arial" w:ascii="Arial;Arial" w:hAnsi="Arial;Arial"/>
                <w:sz w:val="24"/>
                <w:szCs w:val="24"/>
              </w:rPr>
            </w:r>
          </w:p>
        </w:tc>
        <w:tc>
          <w:tcPr>
            <w:tcW w:w="990" w:type="dxa"/>
            <w:vMerge w:val="continue"/>
            <w:tcBorders>
              <w:top w:val="single" w:sz="6" w:space="0" w:color="000000"/>
              <w:start w:val="single" w:sz="6" w:space="0" w:color="000000"/>
              <w:bottom w:val="single" w:sz="6" w:space="0" w:color="000000"/>
              <w:end w:val="single" w:sz="18" w:space="0" w:color="000000"/>
            </w:tcBorders>
            <w:vAlign w:val="center"/>
          </w:tcPr>
          <w:p>
            <w:pPr>
              <w:pStyle w:val="Normal"/>
              <w:tabs>
                <w:tab w:val="clear" w:pos="720"/>
                <w:tab w:val="left" w:pos="1080" w:leader="none"/>
              </w:tabs>
              <w:snapToGrid w:val="false"/>
              <w:spacing w:before="60" w:after="60"/>
              <w:jc w:val="center"/>
              <w:rPr>
                <w:rFonts w:ascii="Arial;Arial" w:hAnsi="Arial;Arial" w:cs="Arial;Arial"/>
                <w:sz w:val="24"/>
                <w:szCs w:val="24"/>
              </w:rPr>
            </w:pPr>
            <w:r>
              <w:rPr>
                <w:rFonts w:cs="Arial;Arial" w:ascii="Arial;Arial" w:hAnsi="Arial;Arial"/>
                <w:sz w:val="24"/>
                <w:szCs w:val="24"/>
              </w:rPr>
            </w:r>
          </w:p>
        </w:tc>
      </w:tr>
    </w:tbl>
    <w:p>
      <w:pPr>
        <w:pStyle w:val="Normal"/>
        <w:spacing w:before="60" w:after="0"/>
        <w:jc w:val="both"/>
        <w:rPr>
          <w:rFonts w:ascii="Arial;Arial" w:hAnsi="Arial;Arial" w:cs="Arial;Arial"/>
          <w:sz w:val="24"/>
          <w:szCs w:val="24"/>
        </w:rPr>
      </w:pPr>
      <w:r>
        <w:rPr>
          <w:rFonts w:cs="Arial;Arial" w:ascii="Arial;Arial" w:hAnsi="Arial;Arial"/>
          <w:sz w:val="24"/>
          <w:szCs w:val="24"/>
        </w:rPr>
      </w:r>
    </w:p>
    <w:p>
      <w:pPr>
        <w:pStyle w:val="Normal"/>
        <w:spacing w:before="60" w:after="0"/>
        <w:ind w:start="720" w:end="0"/>
        <w:jc w:val="both"/>
        <w:rPr>
          <w:rFonts w:ascii="Arial;Arial" w:hAnsi="Arial;Arial" w:cs="Arial;Arial"/>
          <w:sz w:val="24"/>
          <w:szCs w:val="24"/>
          <w:lang w:val="bg-BG"/>
        </w:rPr>
      </w:pPr>
      <w:r>
        <w:rPr>
          <w:rFonts w:cs="Arial;Arial" w:ascii="Arial;Arial" w:hAnsi="Arial;Arial"/>
          <w:sz w:val="24"/>
          <w:szCs w:val="24"/>
        </w:rPr>
        <w:t xml:space="preserve">Действието </w:t>
      </w:r>
      <w:r>
        <w:rPr>
          <w:rFonts w:cs="Arial;Arial" w:ascii="Arial;Arial" w:hAnsi="Arial;Arial"/>
          <w:sz w:val="24"/>
          <w:szCs w:val="24"/>
          <w:lang w:val="bg-BG"/>
        </w:rPr>
        <w:t>з</w:t>
      </w:r>
      <w:r>
        <w:rPr>
          <w:rFonts w:cs="Arial;Arial" w:ascii="Arial;Arial" w:hAnsi="Arial;Arial"/>
          <w:sz w:val="24"/>
          <w:szCs w:val="24"/>
        </w:rPr>
        <w:t>а контрол или премах</w:t>
      </w:r>
      <w:r>
        <w:rPr>
          <w:rFonts w:cs="Arial;Arial" w:ascii="Arial;Arial" w:hAnsi="Arial;Arial"/>
          <w:sz w:val="24"/>
          <w:szCs w:val="24"/>
          <w:lang w:val="bg-BG"/>
        </w:rPr>
        <w:t>ване</w:t>
      </w:r>
      <w:r>
        <w:rPr>
          <w:rFonts w:cs="Arial;Arial" w:ascii="Arial;Arial" w:hAnsi="Arial;Arial"/>
          <w:sz w:val="24"/>
          <w:szCs w:val="24"/>
        </w:rPr>
        <w:t xml:space="preserve"> </w:t>
      </w:r>
      <w:r>
        <w:rPr>
          <w:rFonts w:cs="Arial;Arial" w:ascii="Arial;Arial" w:hAnsi="Arial;Arial"/>
          <w:sz w:val="24"/>
          <w:szCs w:val="24"/>
          <w:lang w:val="bg-BG"/>
        </w:rPr>
        <w:t>на</w:t>
      </w:r>
      <w:r>
        <w:rPr>
          <w:rFonts w:cs="Arial;Arial" w:ascii="Arial;Arial" w:hAnsi="Arial;Arial"/>
          <w:sz w:val="24"/>
          <w:szCs w:val="24"/>
        </w:rPr>
        <w:t xml:space="preserve"> всяка промяна в значими зони на използване на енергията се съобщават и се записва</w:t>
      </w:r>
      <w:r>
        <w:rPr>
          <w:rFonts w:cs="Arial;Arial" w:ascii="Arial;Arial" w:hAnsi="Arial;Arial"/>
          <w:sz w:val="24"/>
          <w:szCs w:val="24"/>
          <w:lang w:val="bg-BG"/>
        </w:rPr>
        <w:t>т</w:t>
      </w:r>
      <w:r>
        <w:rPr>
          <w:rFonts w:cs="Arial;Arial" w:ascii="Arial;Arial" w:hAnsi="Arial;Arial"/>
          <w:sz w:val="24"/>
          <w:szCs w:val="24"/>
        </w:rPr>
        <w:t>. Функционални</w:t>
      </w:r>
      <w:r>
        <w:rPr>
          <w:rFonts w:cs="Arial;Arial" w:ascii="Arial;Arial" w:hAnsi="Arial;Arial"/>
          <w:sz w:val="24"/>
          <w:szCs w:val="24"/>
          <w:lang w:val="bg-BG"/>
        </w:rPr>
        <w:t>те</w:t>
      </w:r>
      <w:r>
        <w:rPr>
          <w:rFonts w:cs="Arial;Arial" w:ascii="Arial;Arial" w:hAnsi="Arial;Arial"/>
          <w:sz w:val="24"/>
          <w:szCs w:val="24"/>
        </w:rPr>
        <w:t xml:space="preserve"> ръководители са отговорни за комуникацията, резултатите от инциденти, загуба</w:t>
      </w:r>
      <w:r>
        <w:rPr>
          <w:rFonts w:cs="Arial;Arial" w:ascii="Arial;Arial" w:hAnsi="Arial;Arial"/>
          <w:sz w:val="24"/>
          <w:szCs w:val="24"/>
          <w:lang w:val="bg-BG"/>
        </w:rPr>
        <w:t>та</w:t>
      </w:r>
      <w:r>
        <w:rPr>
          <w:rFonts w:cs="Arial;Arial" w:ascii="Arial;Arial" w:hAnsi="Arial;Arial"/>
          <w:sz w:val="24"/>
          <w:szCs w:val="24"/>
        </w:rPr>
        <w:t xml:space="preserve"> на енергия и </w:t>
      </w:r>
      <w:r>
        <w:rPr>
          <w:rFonts w:cs="Arial;Arial" w:ascii="Arial;Arial" w:hAnsi="Arial;Arial"/>
          <w:sz w:val="24"/>
          <w:szCs w:val="24"/>
          <w:lang w:val="bg-BG"/>
        </w:rPr>
        <w:t>за разследванията в техните области.</w:t>
      </w:r>
    </w:p>
    <w:p>
      <w:pPr>
        <w:pStyle w:val="Normal"/>
        <w:spacing w:before="60" w:after="0"/>
        <w:ind w:start="720" w:end="0"/>
        <w:jc w:val="both"/>
        <w:rPr>
          <w:rFonts w:ascii="Arial;Arial" w:hAnsi="Arial;Arial" w:cs="Arial;Arial"/>
          <w:sz w:val="24"/>
          <w:szCs w:val="24"/>
          <w:lang w:val="bg-BG"/>
        </w:rPr>
      </w:pPr>
      <w:r>
        <w:rPr>
          <w:rFonts w:cs="Arial;Arial" w:ascii="Arial;Arial" w:hAnsi="Arial;Arial"/>
          <w:sz w:val="24"/>
          <w:szCs w:val="24"/>
          <w:lang w:val="bg-BG"/>
        </w:rPr>
      </w:r>
    </w:p>
    <w:p>
      <w:pPr>
        <w:pStyle w:val="Normal"/>
        <w:spacing w:before="60" w:after="0"/>
        <w:ind w:start="720" w:end="0"/>
        <w:jc w:val="both"/>
        <w:rPr/>
      </w:pPr>
      <w:r>
        <w:rPr>
          <w:rFonts w:cs="Arial;Arial" w:ascii="Arial;Arial" w:hAnsi="Arial;Arial"/>
          <w:sz w:val="24"/>
          <w:szCs w:val="24"/>
        </w:rPr>
        <w:t xml:space="preserve">Изборът на най-подходящия механизъм за вътрешна комуникация е оставен на преценката на отговорните </w:t>
      </w:r>
      <w:r>
        <w:rPr>
          <w:rFonts w:cs="Arial;Arial" w:ascii="Arial;Arial" w:hAnsi="Arial;Arial"/>
          <w:sz w:val="24"/>
          <w:szCs w:val="24"/>
          <w:lang w:val="bg-BG"/>
        </w:rPr>
        <w:t>ф</w:t>
      </w:r>
      <w:r>
        <w:rPr>
          <w:rFonts w:cs="Arial;Arial" w:ascii="Arial;Arial" w:hAnsi="Arial;Arial"/>
          <w:sz w:val="24"/>
          <w:szCs w:val="24"/>
        </w:rPr>
        <w:t>ункционални ръководители</w:t>
      </w:r>
      <w:r>
        <w:rPr>
          <w:rFonts w:cs="Arial;Arial" w:ascii="Arial;Arial" w:hAnsi="Arial;Arial"/>
          <w:sz w:val="24"/>
          <w:szCs w:val="24"/>
          <w:lang w:val="bg-BG"/>
        </w:rPr>
        <w:t>.</w:t>
      </w:r>
      <w:r>
        <w:rPr>
          <w:rFonts w:cs="Arial;Arial" w:ascii="Arial;Arial" w:hAnsi="Arial;Arial"/>
          <w:sz w:val="24"/>
          <w:szCs w:val="24"/>
        </w:rPr>
        <w:t xml:space="preserve"> </w:t>
      </w:r>
      <w:r>
        <w:rPr>
          <w:rFonts w:cs="Arial;Arial" w:ascii="Arial;Arial" w:hAnsi="Arial;Arial"/>
          <w:sz w:val="24"/>
          <w:szCs w:val="24"/>
          <w:lang w:val="bg-BG"/>
        </w:rPr>
        <w:t>М</w:t>
      </w:r>
      <w:r>
        <w:rPr>
          <w:rFonts w:cs="Arial;Arial" w:ascii="Arial;Arial" w:hAnsi="Arial;Arial"/>
          <w:sz w:val="24"/>
          <w:szCs w:val="24"/>
        </w:rPr>
        <w:t>еханизмите, които се използват за различни видове комуникации, включват, но не се ограничават до;</w:t>
      </w:r>
    </w:p>
    <w:p>
      <w:pPr>
        <w:pStyle w:val="Normal"/>
        <w:numPr>
          <w:ilvl w:val="0"/>
          <w:numId w:val="41"/>
        </w:numPr>
        <w:spacing w:before="60" w:after="0"/>
        <w:jc w:val="both"/>
        <w:rPr>
          <w:rFonts w:ascii="Arial;Arial" w:hAnsi="Arial;Arial" w:cs="Arial;Arial"/>
          <w:sz w:val="24"/>
          <w:szCs w:val="24"/>
        </w:rPr>
      </w:pPr>
      <w:r>
        <w:rPr>
          <w:rFonts w:cs="Arial;Arial" w:ascii="Arial;Arial" w:hAnsi="Arial;Arial"/>
          <w:sz w:val="24"/>
          <w:szCs w:val="24"/>
          <w:lang w:val="bg-BG"/>
        </w:rPr>
        <w:t>Срещи със служителите</w:t>
      </w:r>
    </w:p>
    <w:p>
      <w:pPr>
        <w:pStyle w:val="Normal"/>
        <w:numPr>
          <w:ilvl w:val="0"/>
          <w:numId w:val="41"/>
        </w:numPr>
        <w:jc w:val="both"/>
        <w:rPr>
          <w:rFonts w:ascii="Arial;Arial" w:hAnsi="Arial;Arial" w:cs="Arial;Arial"/>
          <w:sz w:val="24"/>
          <w:szCs w:val="24"/>
        </w:rPr>
      </w:pPr>
      <w:r>
        <w:rPr>
          <w:rFonts w:cs="Arial;Arial" w:ascii="Arial;Arial" w:hAnsi="Arial;Arial"/>
          <w:sz w:val="24"/>
          <w:szCs w:val="24"/>
          <w:lang w:val="bg-BG"/>
        </w:rPr>
        <w:t>Срещи по отдели</w:t>
      </w:r>
    </w:p>
    <w:p>
      <w:pPr>
        <w:pStyle w:val="Normal"/>
        <w:numPr>
          <w:ilvl w:val="0"/>
          <w:numId w:val="41"/>
        </w:numPr>
        <w:jc w:val="both"/>
        <w:rPr>
          <w:rFonts w:ascii="Arial;Arial" w:hAnsi="Arial;Arial" w:cs="Arial;Arial"/>
          <w:sz w:val="24"/>
          <w:szCs w:val="24"/>
        </w:rPr>
      </w:pPr>
      <w:r>
        <w:rPr>
          <w:rFonts w:cs="Arial;Arial" w:ascii="Arial;Arial" w:hAnsi="Arial;Arial"/>
          <w:sz w:val="24"/>
          <w:szCs w:val="24"/>
          <w:lang w:val="bg-BG"/>
        </w:rPr>
        <w:t>Процедури на работното място</w:t>
      </w:r>
    </w:p>
    <w:p>
      <w:pPr>
        <w:pStyle w:val="Normal"/>
        <w:numPr>
          <w:ilvl w:val="0"/>
          <w:numId w:val="41"/>
        </w:numPr>
        <w:jc w:val="both"/>
        <w:rPr>
          <w:rFonts w:ascii="Arial;Arial" w:hAnsi="Arial;Arial" w:cs="Arial;Arial"/>
          <w:sz w:val="24"/>
          <w:szCs w:val="24"/>
        </w:rPr>
      </w:pPr>
      <w:r>
        <w:rPr>
          <w:rFonts w:cs="Arial;Arial" w:ascii="Arial;Arial" w:hAnsi="Arial;Arial"/>
          <w:sz w:val="24"/>
          <w:szCs w:val="24"/>
          <w:lang w:val="bg-BG"/>
        </w:rPr>
        <w:t>Дъски с бюлетини и плакати</w:t>
      </w:r>
    </w:p>
    <w:p>
      <w:pPr>
        <w:pStyle w:val="Normal"/>
        <w:numPr>
          <w:ilvl w:val="0"/>
          <w:numId w:val="41"/>
        </w:numPr>
        <w:jc w:val="both"/>
        <w:rPr>
          <w:rFonts w:ascii="Arial;Arial" w:hAnsi="Arial;Arial" w:cs="Arial;Arial"/>
          <w:sz w:val="24"/>
          <w:szCs w:val="24"/>
        </w:rPr>
      </w:pPr>
      <w:r>
        <w:rPr>
          <w:rFonts w:cs="Arial;Arial" w:ascii="Arial;Arial" w:hAnsi="Arial;Arial"/>
          <w:sz w:val="24"/>
          <w:szCs w:val="24"/>
          <w:lang w:val="bg-BG"/>
        </w:rPr>
        <w:t>Писмо до служителите</w:t>
      </w:r>
    </w:p>
    <w:p>
      <w:pPr>
        <w:pStyle w:val="Normal"/>
        <w:tabs>
          <w:tab w:val="clear" w:pos="720"/>
          <w:tab w:val="left" w:pos="1080" w:leader="none"/>
        </w:tabs>
        <w:spacing w:before="60" w:after="0"/>
        <w:ind w:hanging="1080" w:start="1080" w:end="0"/>
        <w:jc w:val="both"/>
        <w:rPr/>
      </w:pPr>
      <w:r>
        <w:rPr>
          <w:rFonts w:cs="Arial;Arial" w:ascii="Arial;Arial" w:hAnsi="Arial;Arial"/>
          <w:b/>
          <w:sz w:val="24"/>
          <w:szCs w:val="24"/>
          <w:lang w:val="bg-BG"/>
        </w:rPr>
        <w:t>Забележка</w:t>
      </w:r>
      <w:r>
        <w:rPr>
          <w:rFonts w:cs="Arial;Arial" w:ascii="Arial;Arial" w:hAnsi="Arial;Arial"/>
          <w:b/>
          <w:sz w:val="24"/>
          <w:szCs w:val="24"/>
        </w:rPr>
        <w:t>: -</w:t>
        <w:tab/>
      </w:r>
      <w:r>
        <w:rPr>
          <w:rFonts w:cs="Arial;Arial" w:ascii="Arial;Arial" w:hAnsi="Arial;Arial"/>
          <w:sz w:val="24"/>
          <w:szCs w:val="24"/>
          <w:lang w:val="bg-BG"/>
        </w:rPr>
        <w:t>Всяка вътрешна комуникация може да бъде под формата на вербална комуникация.</w:t>
      </w:r>
    </w:p>
    <w:p>
      <w:pPr>
        <w:pStyle w:val="Normal"/>
        <w:spacing w:before="60" w:after="0"/>
        <w:ind w:start="720" w:end="0"/>
        <w:jc w:val="both"/>
        <w:rPr>
          <w:rFonts w:ascii="Arial;Arial" w:hAnsi="Arial;Arial" w:cs="Arial;Arial"/>
          <w:sz w:val="24"/>
          <w:szCs w:val="24"/>
        </w:rPr>
      </w:pPr>
      <w:r>
        <w:rPr>
          <w:rFonts w:cs="Arial;Arial" w:ascii="Arial;Arial" w:hAnsi="Arial;Arial"/>
          <w:sz w:val="24"/>
          <w:szCs w:val="24"/>
          <w:lang w:val="bg-BG"/>
        </w:rPr>
        <w:t>Енергийните</w:t>
      </w:r>
      <w:r>
        <w:rPr>
          <w:rFonts w:cs="Arial;Arial" w:ascii="Arial;Arial" w:hAnsi="Arial;Arial"/>
          <w:sz w:val="24"/>
          <w:szCs w:val="24"/>
        </w:rPr>
        <w:t xml:space="preserve"> законови изисквания се съобщава</w:t>
      </w:r>
      <w:r>
        <w:rPr>
          <w:rFonts w:cs="Arial;Arial" w:ascii="Arial;Arial" w:hAnsi="Arial;Arial"/>
          <w:sz w:val="24"/>
          <w:szCs w:val="24"/>
          <w:lang w:val="bg-BG"/>
        </w:rPr>
        <w:t>т</w:t>
      </w:r>
      <w:r>
        <w:rPr>
          <w:rFonts w:cs="Arial;Arial" w:ascii="Arial;Arial" w:hAnsi="Arial;Arial"/>
          <w:sz w:val="24"/>
          <w:szCs w:val="24"/>
        </w:rPr>
        <w:t xml:space="preserve"> на всички функционални ръководители и </w:t>
      </w:r>
      <w:r>
        <w:rPr>
          <w:rFonts w:cs="Arial;Arial" w:ascii="Arial;Arial" w:hAnsi="Arial;Arial"/>
          <w:sz w:val="24"/>
          <w:szCs w:val="24"/>
          <w:lang w:val="bg-BG"/>
        </w:rPr>
        <w:t>засегнатите лица.</w:t>
      </w:r>
    </w:p>
    <w:p>
      <w:pPr>
        <w:pStyle w:val="Normal"/>
        <w:spacing w:before="60" w:after="0"/>
        <w:ind w:start="720" w:end="0"/>
        <w:jc w:val="both"/>
        <w:rPr/>
      </w:pPr>
      <w:r>
        <w:rPr>
          <w:rFonts w:cs="Arial;Arial" w:ascii="Arial;Arial" w:hAnsi="Arial;Arial"/>
          <w:sz w:val="24"/>
          <w:szCs w:val="24"/>
        </w:rPr>
        <w:t xml:space="preserve">Всеки служител, също може да </w:t>
      </w:r>
      <w:r>
        <w:rPr>
          <w:rFonts w:cs="Arial;Arial" w:ascii="Arial;Arial" w:hAnsi="Arial;Arial"/>
          <w:sz w:val="24"/>
          <w:szCs w:val="24"/>
          <w:lang w:val="bg-BG"/>
        </w:rPr>
        <w:t>направи</w:t>
      </w:r>
      <w:r>
        <w:rPr>
          <w:rFonts w:cs="Arial;Arial" w:ascii="Arial;Arial" w:hAnsi="Arial;Arial"/>
          <w:sz w:val="24"/>
          <w:szCs w:val="24"/>
        </w:rPr>
        <w:t xml:space="preserve"> предложения </w:t>
      </w:r>
      <w:r>
        <w:rPr>
          <w:rFonts w:cs="Arial;Arial" w:ascii="Arial;Arial" w:hAnsi="Arial;Arial"/>
          <w:sz w:val="24"/>
          <w:szCs w:val="24"/>
          <w:lang w:val="bg-BG"/>
        </w:rPr>
        <w:t>като се обърне</w:t>
      </w:r>
      <w:r>
        <w:rPr>
          <w:rFonts w:cs="Arial;Arial" w:ascii="Arial;Arial" w:hAnsi="Arial;Arial"/>
          <w:sz w:val="24"/>
          <w:szCs w:val="24"/>
        </w:rPr>
        <w:t xml:space="preserve"> </w:t>
      </w:r>
      <w:r>
        <w:rPr>
          <w:rFonts w:cs="Arial;Arial" w:ascii="Arial;Arial" w:hAnsi="Arial;Arial"/>
          <w:sz w:val="24"/>
          <w:szCs w:val="24"/>
          <w:lang w:val="bg-BG"/>
        </w:rPr>
        <w:t>към</w:t>
      </w:r>
      <w:r>
        <w:rPr>
          <w:rFonts w:cs="Arial;Arial" w:ascii="Arial;Arial" w:hAnsi="Arial;Arial"/>
          <w:sz w:val="24"/>
          <w:szCs w:val="24"/>
        </w:rPr>
        <w:t xml:space="preserve"> пр</w:t>
      </w:r>
      <w:r>
        <w:rPr>
          <w:rFonts w:cs="Arial;Arial" w:ascii="Arial;Arial" w:hAnsi="Arial;Arial"/>
          <w:sz w:val="24"/>
          <w:szCs w:val="24"/>
          <w:lang w:val="bg-BG"/>
        </w:rPr>
        <w:t>екия си</w:t>
      </w:r>
      <w:r>
        <w:rPr>
          <w:rFonts w:cs="Arial;Arial" w:ascii="Arial;Arial" w:hAnsi="Arial;Arial"/>
          <w:sz w:val="24"/>
          <w:szCs w:val="24"/>
        </w:rPr>
        <w:t xml:space="preserve"> ръководител или </w:t>
      </w:r>
      <w:r>
        <w:rPr>
          <w:rFonts w:cs="Arial;Arial" w:ascii="Arial;Arial" w:hAnsi="Arial;Arial"/>
          <w:sz w:val="24"/>
          <w:szCs w:val="24"/>
          <w:lang w:val="bg-BG"/>
        </w:rPr>
        <w:t>функционалния ръководител. Той може да изрази</w:t>
      </w:r>
      <w:r>
        <w:rPr>
          <w:rFonts w:cs="Arial;Arial" w:ascii="Arial;Arial" w:hAnsi="Arial;Arial"/>
          <w:sz w:val="24"/>
          <w:szCs w:val="24"/>
        </w:rPr>
        <w:t xml:space="preserve"> </w:t>
      </w:r>
      <w:r>
        <w:rPr>
          <w:rFonts w:cs="Arial;Arial" w:ascii="Arial;Arial" w:hAnsi="Arial;Arial"/>
          <w:sz w:val="24"/>
          <w:szCs w:val="24"/>
          <w:lang w:val="bg-BG"/>
        </w:rPr>
        <w:t>своето</w:t>
      </w:r>
      <w:r>
        <w:rPr>
          <w:rFonts w:cs="Arial;Arial" w:ascii="Arial;Arial" w:hAnsi="Arial;Arial"/>
          <w:sz w:val="24"/>
          <w:szCs w:val="24"/>
        </w:rPr>
        <w:t xml:space="preserve"> безпокойство / жалба. </w:t>
      </w:r>
      <w:r>
        <w:rPr>
          <w:rFonts w:cs="Arial;Arial" w:ascii="Arial;Arial" w:hAnsi="Arial;Arial"/>
          <w:sz w:val="24"/>
          <w:szCs w:val="24"/>
          <w:lang w:val="bg-BG"/>
        </w:rPr>
        <w:t>Представителят на ръководителя</w:t>
      </w:r>
      <w:r>
        <w:rPr>
          <w:rFonts w:cs="Arial;Arial" w:ascii="Arial;Arial" w:hAnsi="Arial;Arial"/>
          <w:sz w:val="24"/>
          <w:szCs w:val="24"/>
        </w:rPr>
        <w:t xml:space="preserve"> взема необходимите действия и дава подходящ отговор на съответния работник или служител.</w:t>
      </w:r>
    </w:p>
    <w:p>
      <w:pPr>
        <w:pStyle w:val="Normal"/>
        <w:spacing w:before="60" w:after="0"/>
        <w:ind w:start="720" w:end="0"/>
        <w:jc w:val="both"/>
        <w:rPr>
          <w:rFonts w:ascii="Arial;Arial" w:hAnsi="Arial;Arial" w:cs="Arial;Arial"/>
          <w:sz w:val="24"/>
          <w:szCs w:val="24"/>
        </w:rPr>
      </w:pPr>
      <w:r>
        <w:rPr>
          <w:rFonts w:cs="Arial;Arial" w:ascii="Arial;Arial" w:hAnsi="Arial;Arial"/>
          <w:sz w:val="24"/>
          <w:szCs w:val="24"/>
        </w:rPr>
        <w:t xml:space="preserve">Ако такъв въпрос изисква информираност </w:t>
      </w:r>
      <w:r>
        <w:rPr>
          <w:rFonts w:cs="Arial;Arial" w:ascii="Arial;Arial" w:hAnsi="Arial;Arial"/>
          <w:sz w:val="24"/>
          <w:szCs w:val="24"/>
          <w:lang w:val="bg-BG"/>
        </w:rPr>
        <w:t>на</w:t>
      </w:r>
      <w:r>
        <w:rPr>
          <w:rFonts w:cs="Arial;Arial" w:ascii="Arial;Arial" w:hAnsi="Arial;Arial"/>
          <w:sz w:val="24"/>
          <w:szCs w:val="24"/>
        </w:rPr>
        <w:t xml:space="preserve"> голя</w:t>
      </w:r>
      <w:r>
        <w:rPr>
          <w:rFonts w:cs="Arial;Arial" w:ascii="Arial;Arial" w:hAnsi="Arial;Arial"/>
          <w:sz w:val="24"/>
          <w:szCs w:val="24"/>
          <w:lang w:val="bg-BG"/>
        </w:rPr>
        <w:t>ма</w:t>
      </w:r>
      <w:r>
        <w:rPr>
          <w:rFonts w:cs="Arial;Arial" w:ascii="Arial;Arial" w:hAnsi="Arial;Arial"/>
          <w:sz w:val="24"/>
          <w:szCs w:val="24"/>
        </w:rPr>
        <w:t xml:space="preserve"> </w:t>
      </w:r>
      <w:r>
        <w:rPr>
          <w:rFonts w:cs="Arial;Arial" w:ascii="Arial;Arial" w:hAnsi="Arial;Arial"/>
          <w:sz w:val="24"/>
          <w:szCs w:val="24"/>
          <w:lang w:val="bg-BG"/>
        </w:rPr>
        <w:t>част</w:t>
      </w:r>
      <w:r>
        <w:rPr>
          <w:rFonts w:cs="Arial;Arial" w:ascii="Arial;Arial" w:hAnsi="Arial;Arial"/>
          <w:sz w:val="24"/>
          <w:szCs w:val="24"/>
        </w:rPr>
        <w:t xml:space="preserve"> </w:t>
      </w:r>
      <w:r>
        <w:rPr>
          <w:rFonts w:cs="Arial;Arial" w:ascii="Arial;Arial" w:hAnsi="Arial;Arial"/>
          <w:sz w:val="24"/>
          <w:szCs w:val="24"/>
          <w:lang w:val="bg-BG"/>
        </w:rPr>
        <w:t>на</w:t>
      </w:r>
      <w:r>
        <w:rPr>
          <w:rFonts w:cs="Arial;Arial" w:ascii="Arial;Arial" w:hAnsi="Arial;Arial"/>
          <w:sz w:val="24"/>
          <w:szCs w:val="24"/>
        </w:rPr>
        <w:t xml:space="preserve"> организацията, </w:t>
      </w:r>
      <w:r>
        <w:rPr>
          <w:rFonts w:cs="Arial;Arial" w:ascii="Arial;Arial" w:hAnsi="Arial;Arial"/>
          <w:sz w:val="24"/>
          <w:szCs w:val="24"/>
          <w:lang w:val="bg-BG"/>
        </w:rPr>
        <w:t>се свиква среща.</w:t>
      </w:r>
    </w:p>
    <w:p>
      <w:pPr>
        <w:pStyle w:val="Normal"/>
        <w:tabs>
          <w:tab w:val="clear" w:pos="720"/>
          <w:tab w:val="left" w:pos="1080" w:leader="none"/>
        </w:tabs>
        <w:spacing w:before="60" w:after="0"/>
        <w:ind w:hanging="1080" w:start="1080" w:end="0"/>
        <w:jc w:val="both"/>
        <w:rPr>
          <w:rFonts w:ascii="Arial;Arial" w:hAnsi="Arial;Arial" w:cs="Arial;Arial"/>
          <w:b/>
          <w:sz w:val="24"/>
          <w:szCs w:val="24"/>
          <w:lang w:val="bg-BG"/>
        </w:rPr>
      </w:pPr>
      <w:r>
        <w:rPr>
          <w:rFonts w:cs="Arial;Arial" w:ascii="Arial;Arial" w:hAnsi="Arial;Arial"/>
          <w:b/>
          <w:sz w:val="24"/>
          <w:szCs w:val="24"/>
          <w:lang w:val="bg-BG"/>
        </w:rPr>
        <w:t>Извънреден доклад</w:t>
      </w:r>
    </w:p>
    <w:p>
      <w:pPr>
        <w:pStyle w:val="Normal"/>
        <w:spacing w:before="120" w:after="0"/>
        <w:ind w:start="720" w:end="0"/>
        <w:jc w:val="both"/>
        <w:rPr>
          <w:rFonts w:ascii="Arial;Arial" w:hAnsi="Arial;Arial" w:cs="Arial;Arial"/>
          <w:sz w:val="24"/>
          <w:szCs w:val="24"/>
        </w:rPr>
      </w:pPr>
      <w:r>
        <w:rPr>
          <w:rFonts w:cs="Arial;Arial" w:ascii="Arial;Arial" w:hAnsi="Arial;Arial"/>
          <w:sz w:val="24"/>
          <w:szCs w:val="24"/>
        </w:rPr>
        <w:t>Всички служители са отговорни за загуба</w:t>
      </w:r>
      <w:r>
        <w:rPr>
          <w:rFonts w:cs="Arial;Arial" w:ascii="Arial;Arial" w:hAnsi="Arial;Arial"/>
          <w:sz w:val="24"/>
          <w:szCs w:val="24"/>
          <w:lang w:val="bg-BG"/>
        </w:rPr>
        <w:t>та</w:t>
      </w:r>
      <w:r>
        <w:rPr>
          <w:rFonts w:cs="Arial;Arial" w:ascii="Arial;Arial" w:hAnsi="Arial;Arial"/>
          <w:sz w:val="24"/>
          <w:szCs w:val="24"/>
        </w:rPr>
        <w:t xml:space="preserve"> на енергия</w:t>
      </w:r>
      <w:r>
        <w:rPr>
          <w:rFonts w:cs="Arial;Arial" w:ascii="Arial;Arial" w:hAnsi="Arial;Arial"/>
          <w:sz w:val="24"/>
          <w:szCs w:val="24"/>
          <w:lang w:val="bg-BG"/>
        </w:rPr>
        <w:t xml:space="preserve">, </w:t>
      </w:r>
      <w:r>
        <w:rPr>
          <w:rFonts w:cs="Arial;Arial" w:ascii="Arial;Arial" w:hAnsi="Arial;Arial"/>
          <w:sz w:val="24"/>
          <w:szCs w:val="24"/>
        </w:rPr>
        <w:t xml:space="preserve">проблеми или аварии. Такива опасности се докладват на </w:t>
      </w:r>
      <w:r>
        <w:rPr>
          <w:rFonts w:cs="Arial;Arial" w:ascii="Arial;Arial" w:hAnsi="Arial;Arial"/>
          <w:sz w:val="24"/>
          <w:szCs w:val="24"/>
          <w:lang w:val="bg-BG"/>
        </w:rPr>
        <w:t>представителя на ръководството</w:t>
      </w:r>
      <w:r>
        <w:rPr>
          <w:rFonts w:cs="Arial;Arial" w:ascii="Arial;Arial" w:hAnsi="Arial;Arial"/>
          <w:sz w:val="24"/>
          <w:szCs w:val="24"/>
        </w:rPr>
        <w:t>, енерги</w:t>
      </w:r>
      <w:r>
        <w:rPr>
          <w:rFonts w:cs="Arial;Arial" w:ascii="Arial;Arial" w:hAnsi="Arial;Arial"/>
          <w:sz w:val="24"/>
          <w:szCs w:val="24"/>
          <w:lang w:val="bg-BG"/>
        </w:rPr>
        <w:t>йния</w:t>
      </w:r>
      <w:r>
        <w:rPr>
          <w:rFonts w:cs="Arial;Arial" w:ascii="Arial;Arial" w:hAnsi="Arial;Arial"/>
          <w:sz w:val="24"/>
          <w:szCs w:val="24"/>
        </w:rPr>
        <w:t xml:space="preserve"> мениджър / </w:t>
      </w:r>
      <w:r>
        <w:rPr>
          <w:rFonts w:cs="Arial;Arial" w:ascii="Arial;Arial" w:hAnsi="Arial;Arial"/>
          <w:sz w:val="24"/>
          <w:szCs w:val="24"/>
          <w:lang w:val="bg-BG"/>
        </w:rPr>
        <w:t>функционалните ръководители</w:t>
      </w:r>
      <w:r>
        <w:rPr>
          <w:rFonts w:cs="Arial;Arial" w:ascii="Arial;Arial" w:hAnsi="Arial;Arial"/>
          <w:sz w:val="24"/>
          <w:szCs w:val="24"/>
        </w:rPr>
        <w:t>. Ако е необходимо, тези опасности трябва да се докладват на съответните спешни контакти (както е определено в процедурата за реагиране при извънредни ситуации). Представител</w:t>
      </w:r>
      <w:r>
        <w:rPr>
          <w:rFonts w:cs="Arial;Arial" w:ascii="Arial;Arial" w:hAnsi="Arial;Arial"/>
          <w:sz w:val="24"/>
          <w:szCs w:val="24"/>
          <w:lang w:val="bg-BG"/>
        </w:rPr>
        <w:t>ят</w:t>
      </w:r>
      <w:r>
        <w:rPr>
          <w:rFonts w:cs="Arial;Arial" w:ascii="Arial;Arial" w:hAnsi="Arial;Arial"/>
          <w:sz w:val="24"/>
          <w:szCs w:val="24"/>
        </w:rPr>
        <w:t xml:space="preserve"> на ръководството, енерги</w:t>
      </w:r>
      <w:r>
        <w:rPr>
          <w:rFonts w:cs="Arial;Arial" w:ascii="Arial;Arial" w:hAnsi="Arial;Arial"/>
          <w:sz w:val="24"/>
          <w:szCs w:val="24"/>
          <w:lang w:val="bg-BG"/>
        </w:rPr>
        <w:t>йният</w:t>
      </w:r>
      <w:r>
        <w:rPr>
          <w:rFonts w:cs="Arial;Arial" w:ascii="Arial;Arial" w:hAnsi="Arial;Arial"/>
          <w:sz w:val="24"/>
          <w:szCs w:val="24"/>
        </w:rPr>
        <w:t xml:space="preserve"> мениджър / Функционални</w:t>
      </w:r>
      <w:r>
        <w:rPr>
          <w:rFonts w:cs="Arial;Arial" w:ascii="Arial;Arial" w:hAnsi="Arial;Arial"/>
          <w:sz w:val="24"/>
          <w:szCs w:val="24"/>
          <w:lang w:val="bg-BG"/>
        </w:rPr>
        <w:t>те</w:t>
      </w:r>
      <w:r>
        <w:rPr>
          <w:rFonts w:cs="Arial;Arial" w:ascii="Arial;Arial" w:hAnsi="Arial;Arial"/>
          <w:sz w:val="24"/>
          <w:szCs w:val="24"/>
        </w:rPr>
        <w:t xml:space="preserve"> ръководители на свой ред уведомява</w:t>
      </w:r>
      <w:r>
        <w:rPr>
          <w:rFonts w:cs="Arial;Arial" w:ascii="Arial;Arial" w:hAnsi="Arial;Arial"/>
          <w:sz w:val="24"/>
          <w:szCs w:val="24"/>
          <w:lang w:val="bg-BG"/>
        </w:rPr>
        <w:t>т</w:t>
      </w:r>
      <w:r>
        <w:rPr>
          <w:rFonts w:cs="Arial;Arial" w:ascii="Arial;Arial" w:hAnsi="Arial;Arial"/>
          <w:sz w:val="24"/>
          <w:szCs w:val="24"/>
        </w:rPr>
        <w:t xml:space="preserve"> </w:t>
      </w:r>
      <w:r>
        <w:rPr>
          <w:rFonts w:cs="Arial;Arial" w:ascii="Arial;Arial" w:hAnsi="Arial;Arial"/>
          <w:sz w:val="24"/>
          <w:szCs w:val="24"/>
          <w:lang w:val="bg-BG"/>
        </w:rPr>
        <w:t>ръководството</w:t>
      </w:r>
      <w:r>
        <w:rPr>
          <w:rFonts w:cs="Arial;Arial" w:ascii="Arial;Arial" w:hAnsi="Arial;Arial"/>
          <w:sz w:val="24"/>
          <w:szCs w:val="24"/>
        </w:rPr>
        <w:t xml:space="preserve"> на организацията, ако е необходимо.</w:t>
      </w:r>
    </w:p>
    <w:p>
      <w:pPr>
        <w:pStyle w:val="Normal"/>
        <w:spacing w:before="120" w:after="0"/>
        <w:ind w:start="720" w:end="0"/>
        <w:jc w:val="both"/>
        <w:rPr>
          <w:rFonts w:ascii="Arial;Arial" w:hAnsi="Arial;Arial" w:cs="Arial;Arial"/>
          <w:sz w:val="24"/>
          <w:szCs w:val="24"/>
        </w:rPr>
      </w:pPr>
      <w:r>
        <w:rPr>
          <w:rFonts w:cs="Arial;Arial" w:ascii="Arial;Arial" w:hAnsi="Arial;Arial"/>
          <w:sz w:val="24"/>
          <w:szCs w:val="24"/>
        </w:rPr>
      </w:r>
    </w:p>
    <w:p>
      <w:pPr>
        <w:pStyle w:val="Heading7"/>
        <w:rPr>
          <w:rFonts w:ascii="Arial;Arial" w:hAnsi="Arial;Arial" w:cs="Arial;Arial"/>
          <w:b/>
          <w:sz w:val="24"/>
          <w:szCs w:val="24"/>
          <w:lang w:val="bg-BG"/>
        </w:rPr>
      </w:pPr>
      <w:r>
        <w:rPr>
          <w:rFonts w:cs="Arial;Arial" w:ascii="Arial;Arial" w:hAnsi="Arial;Arial"/>
          <w:b/>
          <w:sz w:val="24"/>
          <w:szCs w:val="24"/>
          <w:lang w:val="bg-BG"/>
        </w:rPr>
        <w:t>Външна комуникация</w:t>
      </w:r>
    </w:p>
    <w:p>
      <w:pPr>
        <w:pStyle w:val="Normal"/>
        <w:spacing w:before="120" w:after="0"/>
        <w:jc w:val="both"/>
        <w:rPr>
          <w:rFonts w:ascii="Arial;Arial" w:hAnsi="Arial;Arial" w:cs="Arial;Arial"/>
          <w:b/>
          <w:sz w:val="24"/>
          <w:szCs w:val="24"/>
        </w:rPr>
      </w:pPr>
      <w:r>
        <w:rPr>
          <w:rFonts w:cs="Arial;Arial" w:ascii="Arial;Arial" w:hAnsi="Arial;Arial"/>
          <w:b/>
          <w:sz w:val="24"/>
          <w:szCs w:val="24"/>
          <w:lang w:val="bg-BG"/>
        </w:rPr>
        <w:t>Метод на външна комуникация</w:t>
      </w:r>
    </w:p>
    <w:p>
      <w:pPr>
        <w:pStyle w:val="Normal"/>
        <w:tabs>
          <w:tab w:val="clear" w:pos="720"/>
          <w:tab w:val="left" w:pos="1080" w:leader="none"/>
        </w:tabs>
        <w:spacing w:before="120" w:after="0"/>
        <w:ind w:start="720" w:end="0"/>
        <w:jc w:val="both"/>
        <w:rPr/>
      </w:pPr>
      <w:r>
        <w:rPr>
          <w:rFonts w:cs="Arial;Arial" w:ascii="Arial;Arial" w:hAnsi="Arial;Arial"/>
          <w:bCs/>
          <w:sz w:val="24"/>
          <w:szCs w:val="24"/>
          <w:lang w:val="bg-BG"/>
        </w:rPr>
        <w:t>Ръководството</w:t>
      </w:r>
      <w:r>
        <w:rPr>
          <w:rFonts w:cs="Arial;Arial" w:ascii="Arial;Arial" w:hAnsi="Arial;Arial"/>
          <w:bCs/>
          <w:sz w:val="24"/>
          <w:szCs w:val="24"/>
        </w:rPr>
        <w:t xml:space="preserve"> на организацията е решила </w:t>
      </w:r>
      <w:r>
        <w:rPr>
          <w:rFonts w:cs="Arial;Arial" w:ascii="Arial;Arial" w:hAnsi="Arial;Arial"/>
          <w:bCs/>
          <w:sz w:val="24"/>
          <w:szCs w:val="24"/>
          <w:lang w:val="bg-BG"/>
        </w:rPr>
        <w:t>да не изнася информация на външни лица.</w:t>
      </w:r>
      <w:r>
        <w:rPr>
          <w:rFonts w:cs="Arial;Arial" w:ascii="Arial;Arial" w:hAnsi="Arial;Arial"/>
          <w:bCs/>
          <w:sz w:val="24"/>
          <w:szCs w:val="24"/>
        </w:rPr>
        <w:t xml:space="preserve"> </w:t>
      </w:r>
    </w:p>
    <w:p>
      <w:pPr>
        <w:pStyle w:val="Normal"/>
        <w:tabs>
          <w:tab w:val="clear" w:pos="720"/>
          <w:tab w:val="left" w:pos="1080" w:leader="none"/>
        </w:tabs>
        <w:spacing w:before="120" w:after="0"/>
        <w:ind w:start="720" w:end="0"/>
        <w:jc w:val="both"/>
        <w:rPr/>
      </w:pPr>
      <w:r>
        <w:rPr>
          <w:rFonts w:cs="Arial;Arial" w:ascii="Arial;Arial" w:hAnsi="Arial;Arial"/>
          <w:bCs/>
          <w:sz w:val="24"/>
          <w:szCs w:val="24"/>
          <w:lang w:val="bg-BG"/>
        </w:rPr>
        <w:t>В същото време се комуникира с всичките правителствени служби</w:t>
      </w:r>
      <w:r>
        <w:rPr>
          <w:rFonts w:cs="Arial;Arial" w:ascii="Arial;Arial" w:hAnsi="Arial;Arial"/>
          <w:bCs/>
          <w:sz w:val="24"/>
          <w:szCs w:val="24"/>
        </w:rPr>
        <w:t>.</w:t>
      </w:r>
    </w:p>
    <w:p>
      <w:pPr>
        <w:pStyle w:val="BodyTextIndent"/>
        <w:tabs>
          <w:tab w:val="clear" w:pos="990"/>
        </w:tabs>
        <w:spacing w:before="60" w:after="0"/>
        <w:ind w:hanging="0" w:start="720" w:end="0"/>
        <w:jc w:val="both"/>
        <w:rPr>
          <w:rFonts w:cs="Arial;Arial"/>
          <w:szCs w:val="24"/>
          <w:lang w:val="bg-BG"/>
        </w:rPr>
      </w:pPr>
      <w:r>
        <w:rPr>
          <w:rFonts w:cs="Arial;Arial"/>
          <w:szCs w:val="24"/>
        </w:rPr>
        <w:t>Енергийна политика, се съобщава на всички идентифицирани външни заинтересовани страни</w:t>
      </w:r>
      <w:r>
        <w:rPr>
          <w:rFonts w:cs="Arial;Arial"/>
          <w:szCs w:val="24"/>
          <w:lang w:val="bg-BG"/>
        </w:rPr>
        <w:t>.</w:t>
      </w:r>
      <w:r>
        <w:rPr>
          <w:rFonts w:cs="Arial;Arial"/>
          <w:szCs w:val="24"/>
        </w:rPr>
        <w:t xml:space="preserve"> Това е документирано в </w:t>
      </w:r>
      <w:r>
        <w:rPr>
          <w:rFonts w:cs="Arial;Arial"/>
          <w:szCs w:val="24"/>
          <w:lang w:val="bg-BG"/>
        </w:rPr>
        <w:t>регистър.</w:t>
      </w:r>
    </w:p>
    <w:p>
      <w:pPr>
        <w:pStyle w:val="BodyTextIndent"/>
        <w:tabs>
          <w:tab w:val="clear" w:pos="990"/>
        </w:tabs>
        <w:spacing w:before="60" w:after="0"/>
        <w:ind w:hanging="0" w:start="720" w:end="0"/>
        <w:jc w:val="both"/>
        <w:rPr>
          <w:rFonts w:cs="Arial;Arial"/>
          <w:szCs w:val="24"/>
          <w:lang w:val="bg-BG"/>
        </w:rPr>
      </w:pPr>
      <w:r>
        <w:rPr>
          <w:rFonts w:cs="Arial;Arial"/>
          <w:szCs w:val="24"/>
          <w:lang w:val="bg-BG"/>
        </w:rPr>
      </w:r>
    </w:p>
    <w:p>
      <w:pPr>
        <w:pStyle w:val="BodyTextIndent"/>
        <w:tabs>
          <w:tab w:val="clear" w:pos="990"/>
        </w:tabs>
        <w:spacing w:before="60" w:after="0"/>
        <w:ind w:hanging="0" w:start="720" w:end="0"/>
        <w:jc w:val="both"/>
        <w:rPr>
          <w:rFonts w:cs="Arial;Arial"/>
          <w:szCs w:val="24"/>
        </w:rPr>
      </w:pPr>
      <w:r>
        <w:rPr>
          <w:rFonts w:cs="Arial;Arial"/>
          <w:szCs w:val="24"/>
        </w:rPr>
        <w:t xml:space="preserve">Всички документи / запитвания от външни заинтересовани страни се получават от </w:t>
      </w:r>
      <w:r>
        <w:rPr>
          <w:rFonts w:cs="Arial;Arial"/>
          <w:szCs w:val="24"/>
          <w:lang w:val="bg-BG"/>
        </w:rPr>
        <w:t>Представителя на ръководството/Енергийния мениджър</w:t>
      </w:r>
      <w:r>
        <w:rPr>
          <w:rFonts w:cs="Arial;Arial"/>
          <w:szCs w:val="24"/>
        </w:rPr>
        <w:t>. Той записва дата на получаване, категория на външна</w:t>
      </w:r>
      <w:r>
        <w:rPr>
          <w:rFonts w:cs="Arial;Arial"/>
          <w:szCs w:val="24"/>
          <w:lang w:val="bg-BG"/>
        </w:rPr>
        <w:t>та</w:t>
      </w:r>
      <w:r>
        <w:rPr>
          <w:rFonts w:cs="Arial;Arial"/>
          <w:szCs w:val="24"/>
        </w:rPr>
        <w:t xml:space="preserve"> заинтересована страна. Той </w:t>
      </w:r>
      <w:r>
        <w:rPr>
          <w:rFonts w:cs="Arial;Arial"/>
          <w:szCs w:val="24"/>
          <w:lang w:val="bg-BG"/>
        </w:rPr>
        <w:t>препраща</w:t>
      </w:r>
      <w:r>
        <w:rPr>
          <w:rFonts w:cs="Arial;Arial"/>
          <w:szCs w:val="24"/>
        </w:rPr>
        <w:t xml:space="preserve"> </w:t>
      </w:r>
      <w:r>
        <w:rPr>
          <w:rFonts w:cs="Arial;Arial"/>
          <w:szCs w:val="24"/>
          <w:lang w:val="bg-BG"/>
        </w:rPr>
        <w:t>пощата</w:t>
      </w:r>
      <w:r>
        <w:rPr>
          <w:rFonts w:cs="Arial;Arial"/>
          <w:szCs w:val="24"/>
        </w:rPr>
        <w:t xml:space="preserve"> </w:t>
      </w:r>
      <w:r>
        <w:rPr>
          <w:rFonts w:cs="Arial;Arial"/>
          <w:szCs w:val="24"/>
          <w:lang w:val="bg-BG"/>
        </w:rPr>
        <w:t>до Функционалните ръководители</w:t>
      </w:r>
      <w:r>
        <w:rPr>
          <w:rFonts w:cs="Arial;Arial"/>
          <w:szCs w:val="24"/>
        </w:rPr>
        <w:t>.</w:t>
      </w:r>
    </w:p>
    <w:p>
      <w:pPr>
        <w:pStyle w:val="BodyTextIndent"/>
        <w:tabs>
          <w:tab w:val="clear" w:pos="990"/>
        </w:tabs>
        <w:spacing w:before="60" w:after="0"/>
        <w:ind w:hanging="0" w:start="720" w:end="0"/>
        <w:jc w:val="both"/>
        <w:rPr>
          <w:rFonts w:cs="Arial;Arial"/>
          <w:szCs w:val="24"/>
        </w:rPr>
      </w:pPr>
      <w:r>
        <w:rPr>
          <w:rFonts w:cs="Arial;Arial"/>
          <w:szCs w:val="24"/>
        </w:rPr>
      </w:r>
    </w:p>
    <w:p>
      <w:pPr>
        <w:pStyle w:val="BodyTextIndent"/>
        <w:tabs>
          <w:tab w:val="clear" w:pos="990"/>
        </w:tabs>
        <w:spacing w:before="60" w:after="0"/>
        <w:ind w:hanging="0" w:start="720" w:end="0"/>
        <w:jc w:val="both"/>
        <w:rPr>
          <w:rFonts w:cs="Arial;Arial"/>
          <w:szCs w:val="24"/>
        </w:rPr>
      </w:pPr>
      <w:r>
        <w:rPr>
          <w:rFonts w:cs="Arial;Arial"/>
          <w:szCs w:val="24"/>
        </w:rPr>
        <w:t>Всички документаци</w:t>
      </w:r>
      <w:r>
        <w:rPr>
          <w:rFonts w:cs="Arial;Arial"/>
          <w:szCs w:val="24"/>
          <w:lang w:val="bg-BG"/>
        </w:rPr>
        <w:t>и</w:t>
      </w:r>
      <w:r>
        <w:rPr>
          <w:rFonts w:cs="Arial;Arial"/>
          <w:szCs w:val="24"/>
        </w:rPr>
        <w:t xml:space="preserve"> / заявки, свързани с енергийните въпроси са получ</w:t>
      </w:r>
      <w:r>
        <w:rPr>
          <w:rFonts w:cs="Arial;Arial"/>
          <w:szCs w:val="24"/>
          <w:lang w:val="bg-BG"/>
        </w:rPr>
        <w:t>ени</w:t>
      </w:r>
      <w:r>
        <w:rPr>
          <w:rFonts w:cs="Arial;Arial"/>
          <w:szCs w:val="24"/>
        </w:rPr>
        <w:t xml:space="preserve"> и </w:t>
      </w:r>
      <w:r>
        <w:rPr>
          <w:rFonts w:cs="Arial;Arial"/>
          <w:szCs w:val="24"/>
          <w:lang w:val="bg-BG"/>
        </w:rPr>
        <w:t>разгледани</w:t>
      </w:r>
      <w:r>
        <w:rPr>
          <w:rFonts w:cs="Arial;Arial"/>
          <w:szCs w:val="24"/>
        </w:rPr>
        <w:t xml:space="preserve"> от съответните функционални ръководители. Където е необходимо уточнение е взет</w:t>
      </w:r>
      <w:r>
        <w:rPr>
          <w:rFonts w:cs="Arial;Arial"/>
          <w:szCs w:val="24"/>
          <w:lang w:val="bg-BG"/>
        </w:rPr>
        <w:t>о</w:t>
      </w:r>
      <w:r>
        <w:rPr>
          <w:rFonts w:cs="Arial;Arial"/>
          <w:szCs w:val="24"/>
        </w:rPr>
        <w:t xml:space="preserve"> от заинтересованите страни. Копието на получената комуникация и писмо на отговор се изпраща на </w:t>
      </w:r>
      <w:r>
        <w:rPr>
          <w:rFonts w:cs="Arial;Arial"/>
          <w:szCs w:val="24"/>
          <w:lang w:val="bg-BG"/>
        </w:rPr>
        <w:t>Представителя на ръководството/Енергийния мениджър</w:t>
      </w:r>
      <w:r>
        <w:rPr>
          <w:rFonts w:cs="Arial;Arial"/>
          <w:szCs w:val="24"/>
        </w:rPr>
        <w:t xml:space="preserve">. Той </w:t>
      </w:r>
      <w:r>
        <w:rPr>
          <w:rFonts w:cs="Arial;Arial"/>
          <w:szCs w:val="24"/>
          <w:lang w:val="bg-BG"/>
        </w:rPr>
        <w:t>записва всичко това в регистър за външна комуникация.</w:t>
      </w:r>
    </w:p>
    <w:p>
      <w:pPr>
        <w:pStyle w:val="BodyTextIndent"/>
        <w:tabs>
          <w:tab w:val="clear" w:pos="990"/>
        </w:tabs>
        <w:spacing w:before="60" w:after="0"/>
        <w:ind w:hanging="0" w:start="720" w:end="0"/>
        <w:jc w:val="both"/>
        <w:rPr>
          <w:rFonts w:cs="Arial;Arial"/>
          <w:szCs w:val="24"/>
        </w:rPr>
      </w:pPr>
      <w:r>
        <w:rPr>
          <w:rFonts w:cs="Arial;Arial"/>
          <w:szCs w:val="24"/>
        </w:rPr>
        <w:t>Въз основа на истинността на външната комуникация, подходящи</w:t>
      </w:r>
      <w:r>
        <w:rPr>
          <w:rFonts w:cs="Arial;Arial"/>
          <w:szCs w:val="24"/>
          <w:lang w:val="bg-BG"/>
        </w:rPr>
        <w:t>те</w:t>
      </w:r>
      <w:r>
        <w:rPr>
          <w:rFonts w:cs="Arial;Arial"/>
          <w:szCs w:val="24"/>
        </w:rPr>
        <w:t xml:space="preserve"> </w:t>
      </w:r>
      <w:r>
        <w:rPr>
          <w:rFonts w:cs="Arial;Arial"/>
          <w:szCs w:val="24"/>
          <w:lang w:val="bg-BG"/>
        </w:rPr>
        <w:t>отговори</w:t>
      </w:r>
      <w:r>
        <w:rPr>
          <w:rFonts w:cs="Arial;Arial"/>
          <w:szCs w:val="24"/>
        </w:rPr>
        <w:t xml:space="preserve"> ще бъдат </w:t>
      </w:r>
      <w:r>
        <w:rPr>
          <w:rFonts w:cs="Arial;Arial"/>
          <w:szCs w:val="24"/>
          <w:lang w:val="bg-BG"/>
        </w:rPr>
        <w:t>написани и изпратени</w:t>
      </w:r>
      <w:r>
        <w:rPr>
          <w:rFonts w:cs="Arial;Arial"/>
          <w:szCs w:val="24"/>
        </w:rPr>
        <w:t xml:space="preserve">. </w:t>
      </w:r>
      <w:r>
        <w:rPr>
          <w:rFonts w:cs="Arial;Arial"/>
          <w:szCs w:val="24"/>
          <w:lang w:val="bg-BG"/>
        </w:rPr>
        <w:t>Функционалният ръководител</w:t>
      </w:r>
      <w:r>
        <w:rPr>
          <w:rFonts w:cs="Arial;Arial"/>
          <w:szCs w:val="24"/>
        </w:rPr>
        <w:t xml:space="preserve"> ще съобщи за предприетите действия </w:t>
      </w:r>
      <w:r>
        <w:rPr>
          <w:rFonts w:cs="Arial;Arial"/>
          <w:szCs w:val="24"/>
          <w:lang w:val="bg-BG"/>
        </w:rPr>
        <w:t>н</w:t>
      </w:r>
      <w:r>
        <w:rPr>
          <w:rFonts w:cs="Arial;Arial"/>
          <w:szCs w:val="24"/>
        </w:rPr>
        <w:t>а външните заинтересовани страни.</w:t>
      </w:r>
    </w:p>
    <w:p>
      <w:pPr>
        <w:pStyle w:val="BodyTextIndent"/>
        <w:tabs>
          <w:tab w:val="clear" w:pos="990"/>
        </w:tabs>
        <w:spacing w:before="60" w:after="0"/>
        <w:ind w:hanging="0" w:start="720" w:end="0"/>
        <w:jc w:val="both"/>
        <w:rPr>
          <w:rFonts w:cs="Arial;Arial"/>
          <w:szCs w:val="24"/>
        </w:rPr>
      </w:pPr>
      <w:r>
        <w:rPr>
          <w:rFonts w:cs="Arial;Arial"/>
          <w:szCs w:val="24"/>
        </w:rPr>
      </w:r>
    </w:p>
    <w:p>
      <w:pPr>
        <w:pStyle w:val="BodyTextIndent"/>
        <w:tabs>
          <w:tab w:val="left" w:pos="1080" w:leader="none"/>
        </w:tabs>
        <w:spacing w:before="60" w:after="0"/>
        <w:rPr>
          <w:rFonts w:cs="Arial;Arial"/>
          <w:b/>
          <w:szCs w:val="24"/>
        </w:rPr>
      </w:pPr>
      <w:r>
        <w:rPr>
          <w:rFonts w:cs="Arial;Arial"/>
          <w:b/>
          <w:szCs w:val="24"/>
        </w:rPr>
        <w:t>Отговор към законодателната власт</w:t>
      </w:r>
    </w:p>
    <w:p>
      <w:pPr>
        <w:pStyle w:val="Normal"/>
        <w:widowControl w:val="false"/>
        <w:spacing w:before="60" w:after="0"/>
        <w:ind w:start="720" w:end="0"/>
        <w:jc w:val="both"/>
        <w:rPr>
          <w:rFonts w:ascii="Arial;Arial" w:hAnsi="Arial;Arial" w:cs="Arial;Arial"/>
          <w:sz w:val="24"/>
          <w:szCs w:val="24"/>
        </w:rPr>
      </w:pPr>
      <w:r>
        <w:rPr>
          <w:rFonts w:cs="Arial;Arial" w:ascii="Arial;Arial" w:hAnsi="Arial;Arial"/>
          <w:sz w:val="24"/>
          <w:szCs w:val="24"/>
        </w:rPr>
        <w:t>Представител</w:t>
      </w:r>
      <w:r>
        <w:rPr>
          <w:rFonts w:cs="Arial;Arial" w:ascii="Arial;Arial" w:hAnsi="Arial;Arial"/>
          <w:sz w:val="24"/>
          <w:szCs w:val="24"/>
          <w:lang w:val="bg-BG"/>
        </w:rPr>
        <w:t>ят</w:t>
      </w:r>
      <w:r>
        <w:rPr>
          <w:rFonts w:cs="Arial;Arial" w:ascii="Arial;Arial" w:hAnsi="Arial;Arial"/>
          <w:sz w:val="24"/>
          <w:szCs w:val="24"/>
        </w:rPr>
        <w:t xml:space="preserve"> на ръководството, енерги</w:t>
      </w:r>
      <w:r>
        <w:rPr>
          <w:rFonts w:cs="Arial;Arial" w:ascii="Arial;Arial" w:hAnsi="Arial;Arial"/>
          <w:sz w:val="24"/>
          <w:szCs w:val="24"/>
          <w:lang w:val="bg-BG"/>
        </w:rPr>
        <w:t>йният</w:t>
      </w:r>
      <w:r>
        <w:rPr>
          <w:rFonts w:cs="Arial;Arial" w:ascii="Arial;Arial" w:hAnsi="Arial;Arial"/>
          <w:sz w:val="24"/>
          <w:szCs w:val="24"/>
        </w:rPr>
        <w:t xml:space="preserve"> мениджър получава</w:t>
      </w:r>
      <w:r>
        <w:rPr>
          <w:rFonts w:cs="Arial;Arial" w:ascii="Arial;Arial" w:hAnsi="Arial;Arial"/>
          <w:sz w:val="24"/>
          <w:szCs w:val="24"/>
          <w:lang w:val="bg-BG"/>
        </w:rPr>
        <w:t>т</w:t>
      </w:r>
      <w:r>
        <w:rPr>
          <w:rFonts w:cs="Arial;Arial" w:ascii="Arial;Arial" w:hAnsi="Arial;Arial"/>
          <w:sz w:val="24"/>
          <w:szCs w:val="24"/>
        </w:rPr>
        <w:t xml:space="preserve"> данни / разяснения от съответните функционални ръководители. Необходимата комуникация със законодателната власт се осъществява с помощта на съответните функционални ръководители и </w:t>
      </w:r>
      <w:r>
        <w:rPr>
          <w:rFonts w:cs="Arial;Arial" w:ascii="Arial;Arial" w:hAnsi="Arial;Arial"/>
          <w:sz w:val="24"/>
          <w:szCs w:val="24"/>
          <w:lang w:val="bg-BG"/>
        </w:rPr>
        <w:t xml:space="preserve">се </w:t>
      </w:r>
      <w:r>
        <w:rPr>
          <w:rFonts w:cs="Arial;Arial" w:ascii="Arial;Arial" w:hAnsi="Arial;Arial"/>
          <w:sz w:val="24"/>
          <w:szCs w:val="24"/>
        </w:rPr>
        <w:t xml:space="preserve">изпраща копие от отговор на </w:t>
      </w:r>
      <w:r>
        <w:rPr>
          <w:rFonts w:cs="Arial;Arial" w:ascii="Arial;Arial" w:hAnsi="Arial;Arial"/>
          <w:sz w:val="24"/>
          <w:szCs w:val="24"/>
          <w:lang w:val="bg-BG"/>
        </w:rPr>
        <w:t>Представителя на ръководството/</w:t>
      </w:r>
      <w:r>
        <w:rPr>
          <w:rFonts w:cs="Arial;Arial" w:ascii="Arial;Arial" w:hAnsi="Arial;Arial"/>
          <w:sz w:val="24"/>
          <w:szCs w:val="24"/>
        </w:rPr>
        <w:t xml:space="preserve"> енерги</w:t>
      </w:r>
      <w:r>
        <w:rPr>
          <w:rFonts w:cs="Arial;Arial" w:ascii="Arial;Arial" w:hAnsi="Arial;Arial"/>
          <w:sz w:val="24"/>
          <w:szCs w:val="24"/>
          <w:lang w:val="bg-BG"/>
        </w:rPr>
        <w:t>йния</w:t>
      </w:r>
      <w:r>
        <w:rPr>
          <w:rFonts w:cs="Arial;Arial" w:ascii="Arial;Arial" w:hAnsi="Arial;Arial"/>
          <w:sz w:val="24"/>
          <w:szCs w:val="24"/>
        </w:rPr>
        <w:t xml:space="preserve"> мениджър.</w:t>
      </w:r>
    </w:p>
    <w:p>
      <w:pPr>
        <w:pStyle w:val="Normal"/>
        <w:widowControl w:val="false"/>
        <w:spacing w:before="60" w:after="0"/>
        <w:ind w:start="720" w:end="0"/>
        <w:jc w:val="both"/>
        <w:rPr>
          <w:rFonts w:ascii="Arial;Arial" w:hAnsi="Arial;Arial" w:cs="Arial;Arial"/>
          <w:sz w:val="24"/>
          <w:szCs w:val="24"/>
        </w:rPr>
      </w:pPr>
      <w:r>
        <w:rPr>
          <w:rFonts w:cs="Arial;Arial" w:ascii="Arial;Arial" w:hAnsi="Arial;Arial"/>
          <w:sz w:val="24"/>
          <w:szCs w:val="24"/>
        </w:rPr>
      </w:r>
    </w:p>
    <w:p>
      <w:pPr>
        <w:pStyle w:val="Normal"/>
        <w:widowControl w:val="false"/>
        <w:spacing w:before="60" w:after="0"/>
        <w:ind w:start="720" w:end="0"/>
        <w:jc w:val="both"/>
        <w:rPr>
          <w:rFonts w:ascii="Arial;Arial" w:hAnsi="Arial;Arial" w:cs="Arial;Arial"/>
          <w:sz w:val="24"/>
          <w:szCs w:val="24"/>
        </w:rPr>
      </w:pPr>
      <w:r>
        <w:rPr>
          <w:rFonts w:cs="Arial;Arial" w:ascii="Arial;Arial" w:hAnsi="Arial;Arial"/>
          <w:sz w:val="24"/>
          <w:szCs w:val="24"/>
          <w:lang w:val="bg-BG"/>
        </w:rPr>
        <w:t>Представителят на ръководството</w:t>
      </w:r>
      <w:r>
        <w:rPr>
          <w:rFonts w:cs="Arial;Arial" w:ascii="Arial;Arial" w:hAnsi="Arial;Arial"/>
          <w:sz w:val="24"/>
          <w:szCs w:val="24"/>
        </w:rPr>
        <w:t xml:space="preserve">, </w:t>
      </w:r>
      <w:r>
        <w:rPr>
          <w:rFonts w:cs="Arial;Arial" w:ascii="Arial;Arial" w:hAnsi="Arial;Arial"/>
          <w:sz w:val="24"/>
          <w:szCs w:val="24"/>
          <w:lang w:val="bg-BG"/>
        </w:rPr>
        <w:t>енергийният мениджър</w:t>
      </w:r>
      <w:r>
        <w:rPr>
          <w:rFonts w:cs="Arial;Arial" w:ascii="Arial;Arial" w:hAnsi="Arial;Arial"/>
          <w:sz w:val="24"/>
          <w:szCs w:val="24"/>
        </w:rPr>
        <w:t xml:space="preserve"> взема</w:t>
      </w:r>
      <w:r>
        <w:rPr>
          <w:rFonts w:cs="Arial;Arial" w:ascii="Arial;Arial" w:hAnsi="Arial;Arial"/>
          <w:sz w:val="24"/>
          <w:szCs w:val="24"/>
          <w:lang w:val="bg-BG"/>
        </w:rPr>
        <w:t>т</w:t>
      </w:r>
      <w:r>
        <w:rPr>
          <w:rFonts w:cs="Arial;Arial" w:ascii="Arial;Arial" w:hAnsi="Arial;Arial"/>
          <w:sz w:val="24"/>
          <w:szCs w:val="24"/>
        </w:rPr>
        <w:t xml:space="preserve"> предвид техните становища при </w:t>
      </w:r>
      <w:r>
        <w:rPr>
          <w:rFonts w:cs="Arial;Arial" w:ascii="Arial;Arial" w:hAnsi="Arial;Arial"/>
          <w:sz w:val="24"/>
          <w:szCs w:val="24"/>
          <w:lang w:val="bg-BG"/>
        </w:rPr>
        <w:t xml:space="preserve">предложения за </w:t>
      </w:r>
      <w:r>
        <w:rPr>
          <w:rFonts w:cs="Arial;Arial" w:ascii="Arial;Arial" w:hAnsi="Arial;Arial"/>
          <w:sz w:val="24"/>
          <w:szCs w:val="24"/>
        </w:rPr>
        <w:t xml:space="preserve">значителни изменения на обекта,, като например разширяване </w:t>
      </w:r>
      <w:r>
        <w:rPr>
          <w:rFonts w:cs="Arial;Arial" w:ascii="Arial;Arial" w:hAnsi="Arial;Arial"/>
          <w:sz w:val="24"/>
          <w:szCs w:val="24"/>
          <w:lang w:val="bg-BG"/>
        </w:rPr>
        <w:t xml:space="preserve">на </w:t>
      </w:r>
      <w:r>
        <w:rPr>
          <w:rFonts w:cs="Arial;Arial" w:ascii="Arial;Arial" w:hAnsi="Arial;Arial"/>
          <w:sz w:val="24"/>
          <w:szCs w:val="24"/>
        </w:rPr>
        <w:t>съоръжени</w:t>
      </w:r>
      <w:r>
        <w:rPr>
          <w:rFonts w:cs="Arial;Arial" w:ascii="Arial;Arial" w:hAnsi="Arial;Arial"/>
          <w:sz w:val="24"/>
          <w:szCs w:val="24"/>
          <w:lang w:val="bg-BG"/>
        </w:rPr>
        <w:t>я</w:t>
      </w:r>
      <w:r>
        <w:rPr>
          <w:rFonts w:cs="Arial;Arial" w:ascii="Arial;Arial" w:hAnsi="Arial;Arial"/>
          <w:sz w:val="24"/>
          <w:szCs w:val="24"/>
        </w:rPr>
        <w:t xml:space="preserve"> или друго действие, което може да се отрази на реални или потенциални енергийни въздействия на продукти, дейности или услуги на организацията.</w:t>
      </w:r>
    </w:p>
    <w:p>
      <w:pPr>
        <w:pStyle w:val="Normal"/>
        <w:widowControl w:val="false"/>
        <w:spacing w:before="60" w:after="0"/>
        <w:jc w:val="both"/>
        <w:rPr>
          <w:rFonts w:ascii="Arial;Arial" w:hAnsi="Arial;Arial" w:cs="Arial;Arial"/>
          <w:sz w:val="24"/>
          <w:szCs w:val="24"/>
        </w:rPr>
      </w:pPr>
      <w:r>
        <w:rPr>
          <w:rFonts w:cs="Arial;Arial" w:ascii="Arial;Arial" w:hAnsi="Arial;Arial"/>
          <w:sz w:val="24"/>
          <w:szCs w:val="24"/>
        </w:rPr>
      </w:r>
    </w:p>
    <w:p>
      <w:pPr>
        <w:pStyle w:val="Normal"/>
        <w:widowControl w:val="false"/>
        <w:spacing w:before="60" w:after="0"/>
        <w:ind w:start="720" w:end="0"/>
        <w:jc w:val="both"/>
        <w:rPr>
          <w:rFonts w:ascii="Arial;Arial" w:hAnsi="Arial;Arial" w:cs="Arial;Arial"/>
          <w:sz w:val="24"/>
          <w:szCs w:val="24"/>
        </w:rPr>
      </w:pPr>
      <w:r>
        <w:rPr>
          <w:rFonts w:cs="Arial;Arial" w:ascii="Arial;Arial" w:hAnsi="Arial;Arial"/>
          <w:sz w:val="24"/>
          <w:szCs w:val="24"/>
          <w:lang w:val="bg-BG"/>
        </w:rPr>
        <w:t>Представителят на ръководството, енергийният мениджър отговарят на  цялата външна комуникация като:</w:t>
      </w:r>
    </w:p>
    <w:p>
      <w:pPr>
        <w:pStyle w:val="Normal"/>
        <w:widowControl w:val="false"/>
        <w:numPr>
          <w:ilvl w:val="0"/>
          <w:numId w:val="11"/>
        </w:numPr>
        <w:spacing w:before="60" w:after="0"/>
        <w:jc w:val="both"/>
        <w:rPr>
          <w:rFonts w:ascii="Arial;Arial" w:hAnsi="Arial;Arial" w:cs="Arial;Arial"/>
          <w:sz w:val="24"/>
          <w:szCs w:val="24"/>
        </w:rPr>
      </w:pPr>
      <w:r>
        <w:rPr>
          <w:rFonts w:cs="Arial;Arial" w:ascii="Arial;Arial" w:hAnsi="Arial;Arial"/>
          <w:sz w:val="24"/>
          <w:szCs w:val="24"/>
          <w:lang w:val="bg-BG"/>
        </w:rPr>
        <w:t>Като се започне от началото на програмата, като се има предвид естеството на запитване.</w:t>
      </w:r>
    </w:p>
    <w:p>
      <w:pPr>
        <w:pStyle w:val="Normal"/>
        <w:widowControl w:val="false"/>
        <w:numPr>
          <w:ilvl w:val="0"/>
          <w:numId w:val="11"/>
        </w:numPr>
        <w:jc w:val="both"/>
        <w:rPr>
          <w:rFonts w:ascii="Arial;Arial" w:hAnsi="Arial;Arial" w:cs="Arial;Arial"/>
          <w:sz w:val="24"/>
          <w:szCs w:val="24"/>
        </w:rPr>
      </w:pPr>
      <w:r>
        <w:rPr>
          <w:rFonts w:cs="Arial;Arial" w:ascii="Arial;Arial" w:hAnsi="Arial;Arial"/>
          <w:sz w:val="24"/>
          <w:szCs w:val="24"/>
          <w:lang w:val="bg-BG"/>
        </w:rPr>
        <w:t>Провеждат се срещи, на които се обсъждат мерки, които могат да се приложат за пестене на енергия и да се обсъдят възможности за подобрения.</w:t>
      </w:r>
    </w:p>
    <w:p>
      <w:pPr>
        <w:pStyle w:val="Normal"/>
        <w:tabs>
          <w:tab w:val="clear" w:pos="720"/>
          <w:tab w:val="left" w:pos="1080" w:leader="none"/>
        </w:tabs>
        <w:spacing w:before="60" w:after="0"/>
        <w:ind w:start="720" w:end="0"/>
        <w:jc w:val="both"/>
        <w:rPr/>
      </w:pPr>
      <w:r>
        <w:rPr>
          <w:rFonts w:cs="Arial;Arial" w:ascii="Arial;Arial" w:hAnsi="Arial;Arial"/>
          <w:sz w:val="24"/>
          <w:szCs w:val="24"/>
        </w:rPr>
        <w:t>Вс</w:t>
      </w:r>
      <w:r>
        <w:rPr>
          <w:rFonts w:cs="Arial;Arial" w:ascii="Arial;Arial" w:hAnsi="Arial;Arial"/>
          <w:sz w:val="24"/>
          <w:szCs w:val="24"/>
          <w:lang w:val="bg-BG"/>
        </w:rPr>
        <w:t xml:space="preserve">яка такава комуникация </w:t>
      </w:r>
      <w:r>
        <w:rPr>
          <w:rFonts w:cs="Arial;Arial" w:ascii="Arial;Arial" w:hAnsi="Arial;Arial"/>
          <w:sz w:val="24"/>
          <w:szCs w:val="24"/>
        </w:rPr>
        <w:t>е вербална / писмен</w:t>
      </w:r>
      <w:r>
        <w:rPr>
          <w:rFonts w:cs="Arial;Arial" w:ascii="Arial;Arial" w:hAnsi="Arial;Arial"/>
          <w:sz w:val="24"/>
          <w:szCs w:val="24"/>
          <w:lang w:val="bg-BG"/>
        </w:rPr>
        <w:t>а и</w:t>
      </w:r>
      <w:r>
        <w:rPr>
          <w:rFonts w:cs="Arial;Arial" w:ascii="Arial;Arial" w:hAnsi="Arial;Arial"/>
          <w:sz w:val="24"/>
          <w:szCs w:val="24"/>
        </w:rPr>
        <w:t xml:space="preserve"> се записва </w:t>
      </w:r>
      <w:r>
        <w:rPr>
          <w:rFonts w:cs="Arial;Arial" w:ascii="Arial;Arial" w:hAnsi="Arial;Arial"/>
          <w:sz w:val="24"/>
          <w:szCs w:val="24"/>
          <w:lang w:val="bg-BG"/>
        </w:rPr>
        <w:t>от</w:t>
      </w:r>
      <w:r>
        <w:rPr>
          <w:rFonts w:cs="Arial;Arial" w:ascii="Arial;Arial" w:hAnsi="Arial;Arial"/>
          <w:sz w:val="24"/>
          <w:szCs w:val="24"/>
        </w:rPr>
        <w:t xml:space="preserve"> </w:t>
      </w:r>
      <w:r>
        <w:rPr>
          <w:rFonts w:cs="Arial;Arial" w:ascii="Arial;Arial" w:hAnsi="Arial;Arial"/>
          <w:sz w:val="24"/>
          <w:szCs w:val="24"/>
          <w:lang w:val="bg-BG"/>
        </w:rPr>
        <w:t>Представителя на ръководството</w:t>
      </w:r>
      <w:r>
        <w:rPr>
          <w:rFonts w:cs="Arial;Arial" w:ascii="Arial;Arial" w:hAnsi="Arial;Arial"/>
          <w:sz w:val="24"/>
          <w:szCs w:val="24"/>
        </w:rPr>
        <w:t>, енерги</w:t>
      </w:r>
      <w:r>
        <w:rPr>
          <w:rFonts w:cs="Arial;Arial" w:ascii="Arial;Arial" w:hAnsi="Arial;Arial"/>
          <w:sz w:val="24"/>
          <w:szCs w:val="24"/>
          <w:lang w:val="bg-BG"/>
        </w:rPr>
        <w:t>йния</w:t>
      </w:r>
      <w:r>
        <w:rPr>
          <w:rFonts w:cs="Arial;Arial" w:ascii="Arial;Arial" w:hAnsi="Arial;Arial"/>
          <w:sz w:val="24"/>
          <w:szCs w:val="24"/>
        </w:rPr>
        <w:t xml:space="preserve"> мениджър в регистър.</w:t>
      </w:r>
    </w:p>
    <w:p>
      <w:pPr>
        <w:pStyle w:val="Normal"/>
        <w:spacing w:before="100" w:after="0"/>
        <w:ind w:start="720" w:end="0"/>
        <w:jc w:val="both"/>
        <w:rPr>
          <w:rFonts w:ascii="Arial;Arial" w:hAnsi="Arial;Arial" w:cs="Arial;Arial"/>
          <w:sz w:val="24"/>
          <w:szCs w:val="24"/>
          <w:lang w:val="bg-BG" w:eastAsia="bg-BG"/>
        </w:rPr>
      </w:pPr>
      <w:r>
        <w:rPr>
          <w:rFonts w:cs="Arial;Arial" w:ascii="Arial;Arial" w:hAnsi="Arial;Arial"/>
          <w:sz w:val="24"/>
          <w:szCs w:val="24"/>
          <w:lang w:val="bg-BG"/>
        </w:rPr>
        <w:t>Представителят на ръководството</w:t>
      </w:r>
      <w:r>
        <w:rPr>
          <w:rFonts w:cs="Arial;Arial" w:ascii="Arial;Arial" w:hAnsi="Arial;Arial"/>
          <w:sz w:val="24"/>
          <w:szCs w:val="24"/>
        </w:rPr>
        <w:t>,е</w:t>
      </w:r>
      <w:r>
        <w:rPr>
          <w:rFonts w:cs="Arial;Arial" w:ascii="Arial;Arial" w:hAnsi="Arial;Arial"/>
          <w:sz w:val="24"/>
          <w:szCs w:val="24"/>
          <w:lang w:val="bg-BG"/>
        </w:rPr>
        <w:t>нер</w:t>
      </w:r>
      <w:r>
        <w:rPr>
          <w:rFonts w:cs="Arial;Arial" w:ascii="Arial;Arial" w:hAnsi="Arial;Arial"/>
          <w:sz w:val="24"/>
          <w:szCs w:val="24"/>
        </w:rPr>
        <w:t>ги</w:t>
      </w:r>
      <w:r>
        <w:rPr>
          <w:rFonts w:cs="Arial;Arial" w:ascii="Arial;Arial" w:hAnsi="Arial;Arial"/>
          <w:sz w:val="24"/>
          <w:szCs w:val="24"/>
          <w:lang w:val="bg-BG"/>
        </w:rPr>
        <w:t>йният</w:t>
      </w:r>
      <w:r>
        <w:rPr>
          <w:rFonts w:cs="Arial;Arial" w:ascii="Arial;Arial" w:hAnsi="Arial;Arial"/>
          <w:sz w:val="24"/>
          <w:szCs w:val="24"/>
        </w:rPr>
        <w:t xml:space="preserve"> мениджър веднъж на шест месеца, </w:t>
      </w:r>
      <w:r>
        <w:rPr>
          <w:rFonts w:cs="Arial;Arial" w:ascii="Arial;Arial" w:hAnsi="Arial;Arial"/>
          <w:sz w:val="24"/>
          <w:szCs w:val="24"/>
          <w:lang w:val="bg-BG"/>
        </w:rPr>
        <w:t xml:space="preserve">правят преглед на </w:t>
      </w:r>
      <w:r>
        <w:rPr>
          <w:rFonts w:cs="Arial;Arial" w:ascii="Arial;Arial" w:hAnsi="Arial;Arial"/>
          <w:sz w:val="24"/>
          <w:szCs w:val="24"/>
        </w:rPr>
        <w:t>всички висящи запитван</w:t>
      </w:r>
      <w:r>
        <w:rPr>
          <w:rFonts w:cs="Arial;Arial" w:ascii="Arial;Arial" w:hAnsi="Arial;Arial"/>
          <w:sz w:val="24"/>
          <w:szCs w:val="24"/>
          <w:lang w:val="bg-BG"/>
        </w:rPr>
        <w:t>ия</w:t>
      </w:r>
      <w:r>
        <w:rPr>
          <w:rFonts w:cs="Arial;Arial" w:ascii="Arial;Arial" w:hAnsi="Arial;Arial"/>
          <w:sz w:val="24"/>
          <w:szCs w:val="24"/>
        </w:rPr>
        <w:t xml:space="preserve"> / желания от заинтересованите страни, и предприемат подходящи мерки за своевременното реагиране</w:t>
      </w:r>
    </w:p>
    <w:p>
      <w:pPr>
        <w:pStyle w:val="BodyTextIndent3"/>
        <w:tabs>
          <w:tab w:val="clear" w:pos="936"/>
          <w:tab w:val="left" w:pos="1080" w:leader="none"/>
        </w:tabs>
        <w:ind w:hanging="0" w:start="0" w:end="0"/>
        <w:jc w:val="both"/>
        <w:rPr>
          <w:rFonts w:ascii="Arial;Arial" w:hAnsi="Arial;Arial" w:cs="Arial;Arial"/>
          <w:i w:val="false"/>
          <w:sz w:val="36"/>
          <w:szCs w:val="36"/>
          <w:lang w:val="bg-BG" w:eastAsia="bg-BG"/>
        </w:rPr>
      </w:pPr>
      <w:r>
        <w:rPr>
          <w:rFonts w:cs="Arial;Arial" w:ascii="Arial;Arial" w:hAnsi="Arial;Arial"/>
          <w:i w:val="false"/>
          <w:sz w:val="36"/>
          <w:szCs w:val="36"/>
          <w:lang w:val="bg-BG" w:eastAsia="bg-BG"/>
        </w:rPr>
      </w:r>
    </w:p>
    <w:p>
      <w:pPr>
        <w:pStyle w:val="BodyTextIndent3"/>
        <w:tabs>
          <w:tab w:val="clear" w:pos="936"/>
          <w:tab w:val="left" w:pos="1080" w:leader="none"/>
        </w:tabs>
        <w:ind w:hanging="0" w:start="0" w:end="0"/>
        <w:jc w:val="both"/>
        <w:rPr/>
      </w:pPr>
      <w:r>
        <w:rPr>
          <w:rFonts w:cs="Arial;Arial" w:ascii="Arial;Arial" w:hAnsi="Arial;Arial"/>
          <w:i w:val="false"/>
          <w:sz w:val="36"/>
          <w:szCs w:val="36"/>
          <w:lang w:val="bg-BG"/>
        </w:rPr>
        <w:t>7</w:t>
      </w:r>
      <w:r>
        <w:rPr>
          <w:rFonts w:cs="Arial;Arial" w:ascii="Arial;Arial" w:hAnsi="Arial;Arial"/>
          <w:i w:val="false"/>
          <w:sz w:val="36"/>
          <w:szCs w:val="36"/>
        </w:rPr>
        <w:t>.</w:t>
      </w:r>
      <w:r>
        <w:rPr>
          <w:rFonts w:cs="Arial;Arial" w:ascii="Arial;Arial" w:hAnsi="Arial;Arial"/>
          <w:i w:val="false"/>
          <w:sz w:val="36"/>
          <w:szCs w:val="36"/>
          <w:lang w:val="bg-BG"/>
        </w:rPr>
        <w:t>5.</w:t>
      </w:r>
      <w:r>
        <w:rPr>
          <w:rFonts w:cs="Arial;Arial" w:ascii="Arial;Arial" w:hAnsi="Arial;Arial"/>
          <w:i w:val="false"/>
          <w:sz w:val="36"/>
          <w:szCs w:val="36"/>
        </w:rPr>
        <w:t xml:space="preserve"> </w:t>
      </w:r>
      <w:r>
        <w:rPr>
          <w:rFonts w:cs="Arial;Arial" w:ascii="Arial;Arial" w:hAnsi="Arial;Arial"/>
          <w:i w:val="false"/>
          <w:sz w:val="36"/>
          <w:szCs w:val="36"/>
          <w:lang w:val="bg-BG"/>
        </w:rPr>
        <w:t>ДОКУМЕНТНА ИНФОРМАЦИЯ</w:t>
      </w:r>
    </w:p>
    <w:p>
      <w:pPr>
        <w:pStyle w:val="BodyTextIndent3"/>
        <w:tabs>
          <w:tab w:val="clear" w:pos="936"/>
          <w:tab w:val="left" w:pos="108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left" w:pos="1080" w:leader="none"/>
          <w:tab w:val="left" w:pos="3600" w:leader="none"/>
        </w:tabs>
        <w:spacing w:before="120" w:after="0"/>
        <w:jc w:val="start"/>
        <w:rPr/>
      </w:pPr>
      <w:r>
        <w:rPr>
          <w:rFonts w:cs="Arial;Arial" w:ascii="Arial;Arial" w:hAnsi="Arial;Arial"/>
          <w:i w:val="false"/>
          <w:sz w:val="24"/>
          <w:szCs w:val="24"/>
          <w:lang w:val="bg-BG"/>
        </w:rPr>
        <w:t xml:space="preserve">Представителя на ръководството, енергийния мениджър </w:t>
      </w:r>
      <w:r>
        <w:rPr>
          <w:rFonts w:cs="Arial;Arial" w:ascii="Arial;Arial" w:hAnsi="Arial;Arial"/>
          <w:b w:val="false"/>
          <w:i w:val="false"/>
          <w:sz w:val="24"/>
          <w:szCs w:val="24"/>
          <w:lang w:val="bg-BG"/>
        </w:rPr>
        <w:t xml:space="preserve">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поддържа информация за актуалността на документите на СЕУ в </w:t>
      </w:r>
      <w:r>
        <w:rPr>
          <w:rFonts w:cs="Arial;Arial" w:ascii="Arial;Arial" w:hAnsi="Arial;Arial"/>
          <w:i w:val="false"/>
          <w:sz w:val="24"/>
          <w:szCs w:val="24"/>
          <w:lang w:val="bg-BG"/>
        </w:rPr>
        <w:t>„Регистър на документите на СУЕ“ – ФЕУ 02</w:t>
      </w:r>
      <w:r>
        <w:rPr>
          <w:rFonts w:cs="Arial;Arial" w:ascii="Arial;Arial" w:hAnsi="Arial;Arial"/>
          <w:b w:val="false"/>
          <w:i w:val="false"/>
          <w:sz w:val="24"/>
          <w:szCs w:val="24"/>
          <w:lang w:val="bg-BG"/>
        </w:rPr>
        <w:t>.</w:t>
      </w:r>
    </w:p>
    <w:p>
      <w:pPr>
        <w:pStyle w:val="BodyTextIndent3"/>
        <w:tabs>
          <w:tab w:val="left" w:pos="1080" w:leader="none"/>
          <w:tab w:val="left" w:pos="3600" w:leader="none"/>
        </w:tabs>
        <w:spacing w:before="120" w:after="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Идентификацията на документите съдържа следната информация за съответния документ:</w:t>
      </w:r>
    </w:p>
    <w:p>
      <w:pPr>
        <w:pStyle w:val="BodyTextIndent3"/>
        <w:tabs>
          <w:tab w:val="left" w:pos="1080" w:leader="none"/>
          <w:tab w:val="left" w:pos="3600" w:leader="none"/>
        </w:tabs>
        <w:spacing w:before="120" w:after="0"/>
        <w:jc w:val="start"/>
        <w:rPr/>
      </w:pPr>
      <w:r>
        <w:rPr>
          <w:rFonts w:cs="Arial;Arial" w:ascii="Arial;Arial" w:hAnsi="Arial;Arial"/>
          <w:i w:val="false"/>
          <w:sz w:val="24"/>
          <w:szCs w:val="24"/>
          <w:lang w:val="bg-BG"/>
        </w:rPr>
        <w:t xml:space="preserve">НСЕУ </w:t>
      </w:r>
      <w:r>
        <w:rPr>
          <w:rFonts w:cs="Arial;Arial" w:ascii="Arial;Arial" w:hAnsi="Arial;Arial"/>
          <w:b w:val="false"/>
          <w:i w:val="false"/>
          <w:sz w:val="24"/>
          <w:szCs w:val="24"/>
          <w:lang w:val="bg-BG"/>
        </w:rPr>
        <w:t>– Наръчник на Системата за енергийно управление;</w:t>
      </w:r>
    </w:p>
    <w:p>
      <w:pPr>
        <w:pStyle w:val="BodyTextIndent3"/>
        <w:tabs>
          <w:tab w:val="left" w:pos="1080" w:leader="none"/>
          <w:tab w:val="left" w:pos="3600" w:leader="none"/>
        </w:tabs>
        <w:spacing w:before="120" w:after="0"/>
        <w:jc w:val="start"/>
        <w:rPr/>
      </w:pPr>
      <w:r>
        <w:rPr>
          <w:rFonts w:cs="Arial;Arial" w:ascii="Arial;Arial" w:hAnsi="Arial;Arial"/>
          <w:i w:val="false"/>
          <w:sz w:val="24"/>
          <w:szCs w:val="24"/>
          <w:lang w:val="bg-BG"/>
        </w:rPr>
        <w:t>ПЕУ</w:t>
      </w:r>
      <w:r>
        <w:rPr>
          <w:rFonts w:cs="Arial;Arial" w:ascii="Arial;Arial" w:hAnsi="Arial;Arial"/>
          <w:b w:val="false"/>
          <w:i w:val="false"/>
          <w:sz w:val="24"/>
          <w:szCs w:val="24"/>
          <w:lang w:val="bg-BG"/>
        </w:rPr>
        <w:t xml:space="preserve"> – Процедура за енергийно управление;</w:t>
      </w:r>
    </w:p>
    <w:p>
      <w:pPr>
        <w:pStyle w:val="BodyTextIndent3"/>
        <w:tabs>
          <w:tab w:val="left" w:pos="1080" w:leader="none"/>
          <w:tab w:val="left" w:pos="3600" w:leader="none"/>
        </w:tabs>
        <w:spacing w:before="120" w:after="0"/>
        <w:jc w:val="start"/>
        <w:rPr/>
      </w:pPr>
      <w:r>
        <w:rPr>
          <w:rFonts w:cs="Arial;Arial" w:ascii="Arial;Arial" w:hAnsi="Arial;Arial"/>
          <w:i w:val="false"/>
          <w:sz w:val="24"/>
          <w:szCs w:val="24"/>
          <w:lang w:val="bg-BG"/>
        </w:rPr>
        <w:t>Ф</w:t>
      </w:r>
      <w:r>
        <w:rPr>
          <w:rFonts w:cs="Arial;Arial" w:ascii="Arial;Arial" w:hAnsi="Arial;Arial"/>
          <w:b w:val="false"/>
          <w:i w:val="false"/>
          <w:sz w:val="24"/>
          <w:szCs w:val="24"/>
          <w:lang w:val="bg-BG"/>
        </w:rPr>
        <w:t xml:space="preserve"> – Форма (темплейт) на документ</w:t>
      </w:r>
    </w:p>
    <w:p>
      <w:pPr>
        <w:pStyle w:val="BodyTextIndent3"/>
        <w:tabs>
          <w:tab w:val="left" w:pos="1080" w:leader="none"/>
          <w:tab w:val="left" w:pos="3600" w:leader="none"/>
        </w:tabs>
        <w:spacing w:before="120" w:after="0"/>
        <w:jc w:val="start"/>
        <w:rPr/>
      </w:pPr>
      <w:r>
        <w:rPr>
          <w:rFonts w:cs="Arial;Arial" w:ascii="Arial;Arial" w:hAnsi="Arial;Arial"/>
          <w:i w:val="false"/>
          <w:sz w:val="24"/>
          <w:szCs w:val="24"/>
          <w:lang w:val="bg-BG"/>
        </w:rPr>
        <w:t>С</w:t>
      </w:r>
      <w:r>
        <w:rPr>
          <w:rFonts w:cs="Arial;Arial" w:ascii="Arial;Arial" w:hAnsi="Arial;Arial"/>
          <w:b w:val="false"/>
          <w:i w:val="false"/>
          <w:sz w:val="24"/>
          <w:szCs w:val="24"/>
          <w:lang w:val="bg-BG"/>
        </w:rPr>
        <w:t xml:space="preserve"> цифра/число след буквеното означение се отбелязва поредния номер на документа, съгласно </w:t>
      </w:r>
      <w:r>
        <w:rPr>
          <w:rFonts w:cs="Arial;Arial" w:ascii="Arial;Arial" w:hAnsi="Arial;Arial"/>
          <w:i w:val="false"/>
          <w:sz w:val="24"/>
          <w:szCs w:val="24"/>
          <w:lang w:val="bg-BG"/>
        </w:rPr>
        <w:t>„Регистър на документите на СЕУ“ – ФЕУ 02.</w:t>
      </w:r>
    </w:p>
    <w:p>
      <w:pPr>
        <w:pStyle w:val="BodyTextIndent3"/>
        <w:tabs>
          <w:tab w:val="left" w:pos="1080" w:leader="none"/>
          <w:tab w:val="left" w:pos="3600" w:leader="none"/>
        </w:tabs>
        <w:spacing w:before="120" w:after="0"/>
        <w:jc w:val="start"/>
        <w:rPr/>
      </w:pPr>
      <w:r>
        <w:rPr>
          <w:rFonts w:cs="Arial;Arial" w:ascii="Arial;Arial" w:hAnsi="Arial;Arial"/>
          <w:i w:val="false"/>
          <w:sz w:val="24"/>
          <w:szCs w:val="24"/>
          <w:lang w:val="bg-BG"/>
        </w:rPr>
        <w:t>Представителя на ръководството, енергийния мениджър</w:t>
      </w:r>
      <w:r>
        <w:rPr>
          <w:rFonts w:cs="Arial;Arial" w:ascii="Arial;Arial" w:hAnsi="Arial;Arial"/>
          <w:b w:val="false"/>
          <w:i w:val="false"/>
          <w:sz w:val="24"/>
          <w:szCs w:val="24"/>
          <w:lang w:val="bg-BG"/>
        </w:rPr>
        <w:t xml:space="preserve">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поддържа и съхранява оригинал на документите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на хартиен носител. </w:t>
      </w:r>
    </w:p>
    <w:p>
      <w:pPr>
        <w:pStyle w:val="BodyTextIndent3"/>
        <w:tabs>
          <w:tab w:val="left" w:pos="1080" w:leader="none"/>
          <w:tab w:val="left" w:pos="3600" w:leader="none"/>
        </w:tabs>
        <w:spacing w:before="120" w:after="0"/>
        <w:jc w:val="start"/>
        <w:rPr/>
      </w:pPr>
      <w:r>
        <w:rPr>
          <w:rFonts w:cs="Arial;Arial" w:ascii="Arial;Arial" w:hAnsi="Arial;Arial"/>
          <w:b w:val="false"/>
          <w:i w:val="false"/>
          <w:sz w:val="24"/>
          <w:szCs w:val="24"/>
          <w:lang w:val="bg-BG"/>
        </w:rPr>
        <w:t xml:space="preserve">Документите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се разпространяват на хартиен носител и/или в електронен вид. Отговорността за разпространение на актуални документи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е на </w:t>
      </w:r>
      <w:r>
        <w:rPr>
          <w:rFonts w:cs="Arial;Arial" w:ascii="Arial;Arial" w:hAnsi="Arial;Arial"/>
          <w:i w:val="false"/>
          <w:sz w:val="24"/>
          <w:szCs w:val="24"/>
          <w:lang w:val="bg-BG"/>
        </w:rPr>
        <w:t>Представителя на ръководството, енергийния мениджър</w:t>
      </w:r>
      <w:r>
        <w:rPr>
          <w:rFonts w:cs="Arial;Arial" w:ascii="Arial;Arial" w:hAnsi="Arial;Arial"/>
          <w:b w:val="false"/>
          <w:i w:val="false"/>
          <w:sz w:val="24"/>
          <w:szCs w:val="24"/>
          <w:lang w:val="bg-BG"/>
        </w:rPr>
        <w:t xml:space="preserve">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w:t>
      </w:r>
    </w:p>
    <w:p>
      <w:pPr>
        <w:pStyle w:val="BodyTextIndent3"/>
        <w:tabs>
          <w:tab w:val="left" w:pos="1080" w:leader="none"/>
          <w:tab w:val="left" w:pos="3600" w:leader="none"/>
        </w:tabs>
        <w:spacing w:before="120" w:after="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При разпространение на документите на хартиен носител </w:t>
      </w:r>
      <w:r>
        <w:rPr>
          <w:rFonts w:cs="Arial;Arial" w:ascii="Arial;Arial" w:hAnsi="Arial;Arial"/>
          <w:i w:val="false"/>
          <w:sz w:val="24"/>
          <w:szCs w:val="24"/>
          <w:lang w:val="bg-BG"/>
        </w:rPr>
        <w:t>Представителя на ръководството, енергийния мениджър</w:t>
      </w:r>
      <w:r>
        <w:rPr>
          <w:rFonts w:cs="Arial;Arial" w:ascii="Arial;Arial" w:hAnsi="Arial;Arial"/>
          <w:b w:val="false"/>
          <w:i w:val="false"/>
          <w:sz w:val="24"/>
          <w:szCs w:val="24"/>
          <w:lang w:val="bg-BG"/>
        </w:rPr>
        <w:t xml:space="preserve">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отбелязва абонатите в </w:t>
      </w:r>
      <w:r>
        <w:rPr>
          <w:rFonts w:cs="Arial;Arial" w:ascii="Arial;Arial" w:hAnsi="Arial;Arial"/>
          <w:i w:val="false"/>
          <w:sz w:val="24"/>
          <w:szCs w:val="24"/>
          <w:lang w:val="bg-BG"/>
        </w:rPr>
        <w:t>„Лист за разпространение на документите на СЕУ“ – ФЕУ 03.</w:t>
      </w:r>
    </w:p>
    <w:p>
      <w:pPr>
        <w:pStyle w:val="BodyTextIndent3"/>
        <w:tabs>
          <w:tab w:val="left" w:pos="1080" w:leader="none"/>
          <w:tab w:val="left" w:pos="3600" w:leader="none"/>
        </w:tabs>
        <w:spacing w:before="120" w:after="0"/>
        <w:jc w:val="start"/>
        <w:rPr/>
      </w:pPr>
      <w:r>
        <w:rPr>
          <w:rFonts w:cs="Arial;Arial" w:ascii="Arial;Arial" w:hAnsi="Arial;Arial"/>
          <w:b w:val="false"/>
          <w:i w:val="false"/>
          <w:sz w:val="24"/>
          <w:szCs w:val="24"/>
          <w:lang w:val="bg-BG"/>
        </w:rPr>
        <w:t xml:space="preserve">При разпространение в електронен вид, чрез вътрешната компютърна мрежа </w:t>
      </w:r>
      <w:r>
        <w:rPr>
          <w:rFonts w:cs="Arial;Arial" w:ascii="Arial;Arial" w:hAnsi="Arial;Arial"/>
          <w:i w:val="false"/>
          <w:sz w:val="24"/>
          <w:szCs w:val="24"/>
          <w:lang w:val="bg-BG"/>
        </w:rPr>
        <w:t>Представителя на ръководството, енергийния мениджър</w:t>
      </w:r>
      <w:r>
        <w:rPr>
          <w:rFonts w:cs="Arial;Arial" w:ascii="Arial;Arial" w:hAnsi="Arial;Arial"/>
          <w:b w:val="false"/>
          <w:i w:val="false"/>
          <w:sz w:val="24"/>
          <w:szCs w:val="24"/>
          <w:lang w:val="bg-BG"/>
        </w:rPr>
        <w:t xml:space="preserve">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осигурява документите да са във формат, непозволяващ непреднамерени или неволни изменения (напр. PDF, Read-only или др.). </w:t>
      </w:r>
    </w:p>
    <w:p>
      <w:pPr>
        <w:pStyle w:val="BodyTextIndent3"/>
        <w:tabs>
          <w:tab w:val="left" w:pos="1080" w:leader="none"/>
          <w:tab w:val="left" w:pos="3600" w:leader="none"/>
        </w:tabs>
        <w:spacing w:before="120" w:after="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left" w:pos="1080" w:leader="none"/>
          <w:tab w:val="left" w:pos="3600" w:leader="none"/>
        </w:tabs>
        <w:spacing w:before="120" w:after="0"/>
        <w:jc w:val="start"/>
        <w:rPr>
          <w:rFonts w:ascii="Arial;Arial" w:hAnsi="Arial;Arial" w:cs="Arial;Arial"/>
          <w:i w:val="false"/>
          <w:sz w:val="24"/>
          <w:szCs w:val="24"/>
          <w:lang w:val="bg-BG"/>
        </w:rPr>
      </w:pPr>
      <w:r>
        <w:rPr>
          <w:rFonts w:cs="Arial;Arial" w:ascii="Arial;Arial" w:hAnsi="Arial;Arial"/>
          <w:i w:val="false"/>
          <w:sz w:val="24"/>
          <w:szCs w:val="24"/>
          <w:lang w:val="bg-BG"/>
        </w:rPr>
      </w:r>
    </w:p>
    <w:p>
      <w:pPr>
        <w:pStyle w:val="BodyTextIndent3"/>
        <w:tabs>
          <w:tab w:val="left" w:pos="1080" w:leader="none"/>
          <w:tab w:val="left" w:pos="3600" w:leader="none"/>
        </w:tabs>
        <w:spacing w:before="120" w:after="0"/>
        <w:jc w:val="start"/>
        <w:rPr/>
      </w:pPr>
      <w:r>
        <w:rPr>
          <w:rFonts w:cs="Arial;Arial" w:ascii="Arial;Arial" w:hAnsi="Arial;Arial"/>
          <w:i w:val="false"/>
          <w:sz w:val="24"/>
          <w:szCs w:val="24"/>
          <w:lang w:val="bg-BG"/>
        </w:rPr>
        <w:t>Представителя на ръководството, енергийния мениджър</w:t>
      </w:r>
      <w:r>
        <w:rPr>
          <w:rFonts w:cs="Arial;Arial" w:ascii="Arial;Arial" w:hAnsi="Arial;Arial"/>
          <w:b w:val="false"/>
          <w:i w:val="false"/>
          <w:sz w:val="24"/>
          <w:szCs w:val="24"/>
          <w:lang w:val="bg-BG"/>
        </w:rPr>
        <w:t xml:space="preserve"> на </w:t>
      </w:r>
      <w:r>
        <w:rPr>
          <w:rFonts w:cs="Arial;Arial" w:ascii="Arial;Arial" w:hAnsi="Arial;Arial"/>
          <w:i w:val="false"/>
          <w:sz w:val="24"/>
          <w:szCs w:val="24"/>
          <w:lang w:val="bg-BG"/>
        </w:rPr>
        <w:t xml:space="preserve">СЕУ </w:t>
      </w:r>
      <w:r>
        <w:rPr>
          <w:rFonts w:cs="Arial;Arial" w:ascii="Arial;Arial" w:hAnsi="Arial;Arial"/>
          <w:b w:val="false"/>
          <w:i w:val="false"/>
          <w:sz w:val="24"/>
          <w:szCs w:val="24"/>
          <w:lang w:val="bg-BG"/>
        </w:rPr>
        <w:t>осигурява достъп на целия персонал до документите на системата.</w:t>
      </w:r>
    </w:p>
    <w:p>
      <w:pPr>
        <w:pStyle w:val="BodyTextIndent3"/>
        <w:tabs>
          <w:tab w:val="left" w:pos="1080" w:leader="none"/>
          <w:tab w:val="left" w:pos="3600" w:leader="none"/>
        </w:tabs>
        <w:spacing w:before="120" w:after="0"/>
        <w:ind w:hanging="0" w:start="0" w:end="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left" w:pos="1080" w:leader="none"/>
          <w:tab w:val="left" w:pos="3600" w:leader="none"/>
        </w:tabs>
        <w:spacing w:before="120" w:after="0"/>
        <w:jc w:val="start"/>
        <w:rPr/>
      </w:pPr>
      <w:r>
        <w:rPr>
          <w:rFonts w:cs="Arial;Arial" w:ascii="Arial;Arial" w:hAnsi="Arial;Arial"/>
          <w:b w:val="false"/>
          <w:i w:val="false"/>
          <w:sz w:val="24"/>
          <w:szCs w:val="24"/>
          <w:lang w:val="bg-BG"/>
        </w:rPr>
        <w:t xml:space="preserve">При изменение на документите </w:t>
      </w:r>
      <w:r>
        <w:rPr>
          <w:rFonts w:cs="Arial;Arial" w:ascii="Arial;Arial" w:hAnsi="Arial;Arial"/>
          <w:i w:val="false"/>
          <w:sz w:val="24"/>
          <w:szCs w:val="24"/>
          <w:lang w:val="bg-BG"/>
        </w:rPr>
        <w:t>Представителя на ръководството, енергийния мениджър</w:t>
      </w:r>
      <w:r>
        <w:rPr>
          <w:rFonts w:cs="Arial;Arial" w:ascii="Arial;Arial" w:hAnsi="Arial;Arial"/>
          <w:b w:val="false"/>
          <w:i w:val="false"/>
          <w:sz w:val="24"/>
          <w:szCs w:val="24"/>
          <w:lang w:val="bg-BG"/>
        </w:rPr>
        <w:t xml:space="preserve">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променя номера и датата на версията на оригинала на електронен носител и се внася измененията в оригинала на хартиен носител. </w:t>
      </w:r>
    </w:p>
    <w:p>
      <w:pPr>
        <w:pStyle w:val="BodyTextIndent3"/>
        <w:tabs>
          <w:tab w:val="left" w:pos="1080" w:leader="none"/>
          <w:tab w:val="left" w:pos="3600" w:leader="none"/>
        </w:tabs>
        <w:spacing w:before="120" w:after="0"/>
        <w:jc w:val="start"/>
        <w:rPr/>
      </w:pPr>
      <w:r>
        <w:rPr>
          <w:rFonts w:cs="Arial;Arial" w:ascii="Arial;Arial" w:hAnsi="Arial;Arial"/>
          <w:b w:val="false"/>
          <w:i w:val="false"/>
          <w:sz w:val="24"/>
          <w:szCs w:val="24"/>
          <w:lang w:val="bg-BG"/>
        </w:rPr>
        <w:t xml:space="preserve">Записи за вида на направените изменения в Наръчника и процедурите на </w:t>
      </w:r>
      <w:r>
        <w:rPr>
          <w:rFonts w:cs="Arial;Arial" w:ascii="Arial;Arial" w:hAnsi="Arial;Arial"/>
          <w:i w:val="false"/>
          <w:sz w:val="24"/>
          <w:szCs w:val="24"/>
          <w:lang w:val="bg-BG"/>
        </w:rPr>
        <w:t xml:space="preserve">СЕУ </w:t>
      </w:r>
      <w:r>
        <w:rPr>
          <w:rFonts w:cs="Arial;Arial" w:ascii="Arial;Arial" w:hAnsi="Arial;Arial"/>
          <w:b w:val="false"/>
          <w:i w:val="false"/>
          <w:sz w:val="24"/>
          <w:szCs w:val="24"/>
          <w:lang w:val="bg-BG"/>
        </w:rPr>
        <w:t xml:space="preserve">се документират от </w:t>
      </w:r>
      <w:r>
        <w:rPr>
          <w:rFonts w:cs="Arial;Arial" w:ascii="Arial;Arial" w:hAnsi="Arial;Arial"/>
          <w:i w:val="false"/>
          <w:sz w:val="24"/>
          <w:szCs w:val="24"/>
          <w:lang w:val="bg-BG"/>
        </w:rPr>
        <w:t>Представителя на ръководството, енергийния мениджър</w:t>
      </w:r>
      <w:r>
        <w:rPr>
          <w:rFonts w:cs="Arial;Arial" w:ascii="Arial;Arial" w:hAnsi="Arial;Arial"/>
          <w:b w:val="false"/>
          <w:i w:val="false"/>
          <w:sz w:val="24"/>
          <w:szCs w:val="24"/>
          <w:lang w:val="bg-BG"/>
        </w:rPr>
        <w:t xml:space="preserve">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в таблица за регистрация на измененията, която се намира в края на всеки документ.</w:t>
      </w:r>
    </w:p>
    <w:p>
      <w:pPr>
        <w:pStyle w:val="BodyTextIndent3"/>
        <w:tabs>
          <w:tab w:val="left" w:pos="1080" w:leader="none"/>
          <w:tab w:val="left" w:pos="3600" w:leader="none"/>
        </w:tabs>
        <w:spacing w:before="120" w:after="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Измененията на формите (темплейтите) се отбелязват в таблицата за регистрация на измененията към съответния документ.</w:t>
      </w:r>
    </w:p>
    <w:p>
      <w:pPr>
        <w:pStyle w:val="BodyTextIndent3"/>
        <w:tabs>
          <w:tab w:val="left" w:pos="1080" w:leader="none"/>
          <w:tab w:val="left" w:pos="3600" w:leader="none"/>
        </w:tabs>
        <w:spacing w:before="120" w:after="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Новите издания се одобряват от Управителя и се разпространяват от </w:t>
      </w:r>
      <w:r>
        <w:rPr>
          <w:rFonts w:cs="Arial;Arial" w:ascii="Arial;Arial" w:hAnsi="Arial;Arial"/>
          <w:i w:val="false"/>
          <w:sz w:val="24"/>
          <w:szCs w:val="24"/>
          <w:lang w:val="bg-BG"/>
        </w:rPr>
        <w:t xml:space="preserve">Представителя на ръководството, енергийния мениджър </w:t>
      </w:r>
      <w:r>
        <w:rPr>
          <w:rFonts w:cs="Arial;Arial" w:ascii="Arial;Arial" w:hAnsi="Arial;Arial"/>
          <w:b w:val="false"/>
          <w:i w:val="false"/>
          <w:sz w:val="24"/>
          <w:szCs w:val="24"/>
          <w:lang w:val="bg-BG"/>
        </w:rPr>
        <w:t xml:space="preserve">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който отбелязва промяната във версиите в </w:t>
      </w:r>
      <w:r>
        <w:rPr>
          <w:rFonts w:cs="Arial;Arial" w:ascii="Arial;Arial" w:hAnsi="Arial;Arial"/>
          <w:i w:val="false"/>
          <w:sz w:val="24"/>
          <w:szCs w:val="24"/>
          <w:lang w:val="bg-BG"/>
        </w:rPr>
        <w:t>„Регистър на документите на СЕУ“ – ФЕУ 02.</w:t>
      </w:r>
    </w:p>
    <w:p>
      <w:pPr>
        <w:pStyle w:val="BodyTextIndent3"/>
        <w:tabs>
          <w:tab w:val="left" w:pos="1080" w:leader="none"/>
          <w:tab w:val="left" w:pos="3600" w:leader="none"/>
        </w:tabs>
        <w:spacing w:before="120" w:after="0"/>
        <w:jc w:val="start"/>
        <w:rPr/>
      </w:pPr>
      <w:r>
        <w:rPr>
          <w:rFonts w:cs="Arial;Arial" w:ascii="Arial;Arial" w:hAnsi="Arial;Arial"/>
          <w:i w:val="false"/>
          <w:sz w:val="24"/>
          <w:szCs w:val="24"/>
          <w:lang w:val="bg-BG"/>
        </w:rPr>
        <w:t>Представителя на ръководството, енергийния мениджър</w:t>
      </w:r>
      <w:r>
        <w:rPr>
          <w:rFonts w:cs="Arial;Arial" w:ascii="Arial;Arial" w:hAnsi="Arial;Arial"/>
          <w:b w:val="false"/>
          <w:i w:val="false"/>
          <w:sz w:val="24"/>
          <w:szCs w:val="24"/>
          <w:lang w:val="bg-BG"/>
        </w:rPr>
        <w:t xml:space="preserve">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разпространява изменените документи на абонатите на хартиени копия, посочени в </w:t>
      </w:r>
      <w:r>
        <w:rPr>
          <w:rFonts w:cs="Arial;Arial" w:ascii="Arial;Arial" w:hAnsi="Arial;Arial"/>
          <w:i w:val="false"/>
          <w:sz w:val="24"/>
          <w:szCs w:val="24"/>
          <w:lang w:val="bg-BG"/>
        </w:rPr>
        <w:t>„Лист за разпространение на документите на СУЕ“ – ФЕУ 03</w:t>
      </w:r>
      <w:r>
        <w:rPr>
          <w:rFonts w:cs="Arial;Arial" w:ascii="Arial;Arial" w:hAnsi="Arial;Arial"/>
          <w:b w:val="false"/>
          <w:i w:val="false"/>
          <w:sz w:val="24"/>
          <w:szCs w:val="24"/>
          <w:lang w:val="bg-BG"/>
        </w:rPr>
        <w:t>, като изземва и унищожава невалидните копия.</w:t>
      </w:r>
    </w:p>
    <w:p>
      <w:pPr>
        <w:pStyle w:val="BodyTextIndent3"/>
        <w:tabs>
          <w:tab w:val="left" w:pos="1080" w:leader="none"/>
          <w:tab w:val="left" w:pos="3600" w:leader="none"/>
        </w:tabs>
        <w:spacing w:before="120" w:after="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Актуалността на приложенията към Наръчника се проследява чрез датите на създаването и/или утвърждаването им.</w:t>
      </w:r>
    </w:p>
    <w:p>
      <w:pPr>
        <w:pStyle w:val="BodyTextIndent3"/>
        <w:tabs>
          <w:tab w:val="left" w:pos="1080" w:leader="none"/>
          <w:tab w:val="left" w:pos="3600" w:leader="none"/>
        </w:tabs>
        <w:spacing w:before="120" w:after="0"/>
        <w:jc w:val="start"/>
        <w:rPr/>
      </w:pPr>
      <w:r>
        <w:rPr>
          <w:rFonts w:cs="Arial;Arial" w:ascii="Arial;Arial" w:hAnsi="Arial;Arial"/>
          <w:b w:val="false"/>
          <w:i w:val="false"/>
          <w:sz w:val="24"/>
          <w:szCs w:val="24"/>
          <w:lang w:val="bg-BG"/>
        </w:rPr>
        <w:t xml:space="preserve">Минималните срокове за съхранение на оригиналите на изменените документи на </w:t>
      </w:r>
      <w:r>
        <w:rPr>
          <w:rFonts w:cs="Arial;Arial" w:ascii="Arial;Arial" w:hAnsi="Arial;Arial"/>
          <w:i w:val="false"/>
          <w:sz w:val="24"/>
          <w:szCs w:val="24"/>
          <w:lang w:val="bg-BG"/>
        </w:rPr>
        <w:t>СУЕ</w:t>
      </w:r>
      <w:r>
        <w:rPr>
          <w:rFonts w:cs="Arial;Arial" w:ascii="Arial;Arial" w:hAnsi="Arial;Arial"/>
          <w:b w:val="false"/>
          <w:i w:val="false"/>
          <w:sz w:val="24"/>
          <w:szCs w:val="24"/>
          <w:lang w:val="bg-BG"/>
        </w:rPr>
        <w:t xml:space="preserve"> е 3 години. </w:t>
      </w:r>
    </w:p>
    <w:p>
      <w:pPr>
        <w:pStyle w:val="BodyTextIndent3"/>
        <w:tabs>
          <w:tab w:val="left" w:pos="1080" w:leader="none"/>
          <w:tab w:val="left" w:pos="3600" w:leader="none"/>
        </w:tabs>
        <w:spacing w:before="120" w:after="0"/>
        <w:jc w:val="start"/>
        <w:rPr/>
      </w:pPr>
      <w:r>
        <w:rPr>
          <w:rFonts w:cs="Arial;Arial" w:ascii="Arial;Arial" w:hAnsi="Arial;Arial"/>
          <w:b w:val="false"/>
          <w:i w:val="false"/>
          <w:sz w:val="24"/>
          <w:szCs w:val="24"/>
          <w:lang w:val="bg-BG"/>
        </w:rPr>
        <w:t xml:space="preserve">Всички документи и записи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са описани в </w:t>
      </w:r>
      <w:r>
        <w:rPr>
          <w:rFonts w:cs="Arial;Arial" w:ascii="Arial;Arial" w:hAnsi="Arial;Arial"/>
          <w:i w:val="false"/>
          <w:sz w:val="24"/>
          <w:szCs w:val="24"/>
          <w:lang w:val="bg-BG"/>
        </w:rPr>
        <w:t>„Регистър на документите на СЕУ“ – ФЕУ 02.</w:t>
      </w:r>
    </w:p>
    <w:p>
      <w:pPr>
        <w:pStyle w:val="BodyTextIndent3"/>
        <w:tabs>
          <w:tab w:val="left" w:pos="1080" w:leader="none"/>
          <w:tab w:val="left" w:pos="3600" w:leader="none"/>
        </w:tabs>
        <w:spacing w:before="120" w:after="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Всички документи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се одобряват от Управителя на дружеството за адекватност преди разпространяването им.</w:t>
      </w:r>
    </w:p>
    <w:p>
      <w:pPr>
        <w:pStyle w:val="BodyTextIndent3"/>
        <w:tabs>
          <w:tab w:val="left" w:pos="1080" w:leader="none"/>
          <w:tab w:val="left" w:pos="3600" w:leader="none"/>
        </w:tabs>
        <w:spacing w:before="120" w:after="0"/>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left" w:pos="1080" w:leader="none"/>
          <w:tab w:val="left" w:pos="3600" w:leader="none"/>
        </w:tabs>
        <w:jc w:val="start"/>
        <w:rPr/>
      </w:pPr>
      <w:r>
        <w:rPr>
          <w:rFonts w:cs="Arial;Arial" w:ascii="Arial;Arial" w:hAnsi="Arial;Arial"/>
          <w:i w:val="false"/>
          <w:sz w:val="24"/>
          <w:szCs w:val="24"/>
          <w:lang w:val="bg-BG"/>
        </w:rPr>
        <w:t>Представителя на ръководството, енергийния мениджър</w:t>
      </w:r>
      <w:r>
        <w:rPr>
          <w:rFonts w:cs="Arial;Arial" w:ascii="Arial;Arial" w:hAnsi="Arial;Arial"/>
          <w:b w:val="false"/>
          <w:i w:val="false"/>
          <w:sz w:val="24"/>
          <w:szCs w:val="24"/>
          <w:lang w:val="bg-BG"/>
        </w:rPr>
        <w:t xml:space="preserve">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има определени отговорности и правомощия да:</w:t>
      </w:r>
    </w:p>
    <w:p>
      <w:pPr>
        <w:pStyle w:val="BodyTextIndent3"/>
        <w:numPr>
          <w:ilvl w:val="0"/>
          <w:numId w:val="13"/>
        </w:numPr>
        <w:tabs>
          <w:tab w:val="left" w:pos="1080" w:leader="none"/>
          <w:tab w:val="left" w:pos="3600" w:leader="none"/>
        </w:tabs>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 </w:t>
      </w:r>
      <w:r>
        <w:rPr>
          <w:rFonts w:cs="Arial;Arial" w:ascii="Arial;Arial" w:hAnsi="Arial;Arial"/>
          <w:b w:val="false"/>
          <w:i w:val="false"/>
          <w:sz w:val="24"/>
          <w:szCs w:val="24"/>
          <w:lang w:val="bg-BG"/>
        </w:rPr>
        <w:t>преглежда периодично и да актуализира документите, ако е необходимо;</w:t>
      </w:r>
    </w:p>
    <w:p>
      <w:pPr>
        <w:pStyle w:val="BodyTextIndent3"/>
        <w:numPr>
          <w:ilvl w:val="0"/>
          <w:numId w:val="13"/>
        </w:numPr>
        <w:tabs>
          <w:tab w:val="left" w:pos="1080" w:leader="none"/>
          <w:tab w:val="left" w:pos="3600" w:leader="none"/>
        </w:tabs>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 </w:t>
      </w:r>
      <w:r>
        <w:rPr>
          <w:rFonts w:cs="Arial;Arial" w:ascii="Arial;Arial" w:hAnsi="Arial;Arial"/>
          <w:b w:val="false"/>
          <w:i w:val="false"/>
          <w:sz w:val="24"/>
          <w:szCs w:val="24"/>
          <w:lang w:val="bg-BG"/>
        </w:rPr>
        <w:t>осигури, че промените и актуалните преработени версии на документите са идентифицирани;</w:t>
      </w:r>
    </w:p>
    <w:p>
      <w:pPr>
        <w:pStyle w:val="BodyTextIndent3"/>
        <w:numPr>
          <w:ilvl w:val="0"/>
          <w:numId w:val="13"/>
        </w:numPr>
        <w:tabs>
          <w:tab w:val="left" w:pos="1080" w:leader="none"/>
          <w:tab w:val="left" w:pos="3600" w:leader="none"/>
        </w:tabs>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 </w:t>
      </w:r>
      <w:r>
        <w:rPr>
          <w:rFonts w:cs="Arial;Arial" w:ascii="Arial;Arial" w:hAnsi="Arial;Arial"/>
          <w:b w:val="false"/>
          <w:i w:val="false"/>
          <w:sz w:val="24"/>
          <w:szCs w:val="24"/>
          <w:lang w:val="bg-BG"/>
        </w:rPr>
        <w:t xml:space="preserve">осигури, че съответните версии на приложимите документи са налични в местата на използване; </w:t>
      </w:r>
    </w:p>
    <w:p>
      <w:pPr>
        <w:pStyle w:val="BodyTextIndent3"/>
        <w:numPr>
          <w:ilvl w:val="0"/>
          <w:numId w:val="13"/>
        </w:numPr>
        <w:tabs>
          <w:tab w:val="left" w:pos="1080" w:leader="none"/>
          <w:tab w:val="left" w:pos="3600" w:leader="none"/>
        </w:tabs>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 </w:t>
      </w:r>
      <w:r>
        <w:rPr>
          <w:rFonts w:cs="Arial;Arial" w:ascii="Arial;Arial" w:hAnsi="Arial;Arial"/>
          <w:b w:val="false"/>
          <w:i w:val="false"/>
          <w:sz w:val="24"/>
          <w:szCs w:val="24"/>
          <w:lang w:val="bg-BG"/>
        </w:rPr>
        <w:t>осигури, че документите са четливи и лесно могат да се идентифицират;</w:t>
      </w:r>
    </w:p>
    <w:p>
      <w:pPr>
        <w:pStyle w:val="BodyTextIndent3"/>
        <w:numPr>
          <w:ilvl w:val="0"/>
          <w:numId w:val="13"/>
        </w:numPr>
        <w:tabs>
          <w:tab w:val="left" w:pos="1080" w:leader="none"/>
          <w:tab w:val="left" w:pos="3600" w:leader="none"/>
        </w:tabs>
        <w:jc w:val="start"/>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 </w:t>
      </w:r>
      <w:r>
        <w:rPr>
          <w:rFonts w:cs="Arial;Arial" w:ascii="Arial;Arial" w:hAnsi="Arial;Arial"/>
          <w:b w:val="false"/>
          <w:i w:val="false"/>
          <w:sz w:val="24"/>
          <w:szCs w:val="24"/>
          <w:lang w:val="bg-BG"/>
        </w:rPr>
        <w:t xml:space="preserve">осигури, че документите от външен произход отнасящи се до </w:t>
      </w:r>
      <w:r>
        <w:rPr>
          <w:rFonts w:cs="Arial;Arial" w:ascii="Arial;Arial" w:hAnsi="Arial;Arial"/>
          <w:i w:val="false"/>
          <w:sz w:val="24"/>
          <w:szCs w:val="24"/>
          <w:lang w:val="bg-BG"/>
        </w:rPr>
        <w:t>СEУ</w:t>
      </w:r>
      <w:r>
        <w:rPr>
          <w:rFonts w:cs="Arial;Arial" w:ascii="Arial;Arial" w:hAnsi="Arial;Arial"/>
          <w:b w:val="false"/>
          <w:i w:val="false"/>
          <w:sz w:val="24"/>
          <w:szCs w:val="24"/>
          <w:lang w:val="bg-BG"/>
        </w:rPr>
        <w:t xml:space="preserve"> са идентифицирани и тяхното разпространение се управлява, и да предотврати нежелано използване на излезли от употреба документи и съответно да идентифицира онези, които да се запазят с определена цел.</w:t>
      </w:r>
    </w:p>
    <w:p>
      <w:pPr>
        <w:pStyle w:val="BodyTextIndent3"/>
        <w:tabs>
          <w:tab w:val="left" w:pos="1080" w:leader="none"/>
          <w:tab w:val="left" w:pos="3600" w:leader="none"/>
        </w:tabs>
        <w:spacing w:before="120" w:after="0"/>
        <w:ind w:hanging="0" w:start="0" w:end="0"/>
        <w:jc w:val="start"/>
        <w:rPr>
          <w:rFonts w:ascii="Arial;Arial" w:hAnsi="Arial;Arial" w:cs="Arial;Arial"/>
          <w:b w:val="false"/>
          <w:i w:val="false"/>
          <w:sz w:val="36"/>
          <w:szCs w:val="36"/>
          <w:lang w:val="bg-BG"/>
        </w:rPr>
      </w:pPr>
      <w:r>
        <w:rPr>
          <w:rFonts w:cs="Arial;Arial" w:ascii="Arial;Arial" w:hAnsi="Arial;Arial"/>
          <w:b w:val="false"/>
          <w:i w:val="false"/>
          <w:sz w:val="36"/>
          <w:szCs w:val="36"/>
          <w:lang w:val="bg-BG"/>
        </w:rPr>
      </w:r>
    </w:p>
    <w:p>
      <w:pPr>
        <w:pStyle w:val="BodyTextIndent3"/>
        <w:tabs>
          <w:tab w:val="clear" w:pos="936"/>
          <w:tab w:val="left" w:pos="108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t>8</w:t>
      </w:r>
      <w:r>
        <w:rPr>
          <w:rFonts w:cs="Arial;Arial" w:ascii="Arial;Arial" w:hAnsi="Arial;Arial"/>
          <w:i w:val="false"/>
          <w:sz w:val="36"/>
          <w:szCs w:val="36"/>
        </w:rPr>
        <w:t>.</w:t>
      </w:r>
      <w:r>
        <w:rPr>
          <w:rFonts w:cs="Arial;Arial" w:ascii="Arial;Arial" w:hAnsi="Arial;Arial"/>
          <w:i w:val="false"/>
          <w:sz w:val="36"/>
          <w:szCs w:val="36"/>
          <w:lang w:val="bg-BG"/>
        </w:rPr>
        <w:t>1.</w:t>
      </w:r>
      <w:r>
        <w:rPr>
          <w:rFonts w:cs="Arial;Arial" w:ascii="Arial;Arial" w:hAnsi="Arial;Arial"/>
          <w:i w:val="false"/>
          <w:sz w:val="36"/>
          <w:szCs w:val="36"/>
        </w:rPr>
        <w:t xml:space="preserve"> </w:t>
      </w:r>
      <w:r>
        <w:rPr>
          <w:rFonts w:cs="Arial;Arial" w:ascii="Arial;Arial" w:hAnsi="Arial;Arial"/>
          <w:i w:val="false"/>
          <w:sz w:val="36"/>
          <w:szCs w:val="36"/>
          <w:lang w:val="bg-BG"/>
        </w:rPr>
        <w:t>ОПЕРАТИВНО ПЛАНИРАНЕ И КОНТРОЛ</w:t>
      </w:r>
    </w:p>
    <w:p>
      <w:pPr>
        <w:pStyle w:val="BodyTextIndent3"/>
        <w:tabs>
          <w:tab w:val="clear" w:pos="936"/>
          <w:tab w:val="left" w:pos="1080" w:leader="none"/>
        </w:tabs>
        <w:ind w:hanging="0" w:start="720" w:end="0"/>
        <w:jc w:val="both"/>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clear" w:pos="936"/>
          <w:tab w:val="left" w:pos="1080" w:leader="none"/>
        </w:tabs>
        <w:ind w:hanging="0" w:start="720" w:end="0"/>
        <w:jc w:val="both"/>
        <w:rPr>
          <w:rFonts w:ascii="Arial;Arial" w:hAnsi="Arial;Arial" w:cs="Arial;Arial"/>
          <w:b w:val="false"/>
          <w:i w:val="false"/>
          <w:sz w:val="24"/>
          <w:szCs w:val="24"/>
        </w:rPr>
      </w:pPr>
      <w:r>
        <w:rPr>
          <w:rFonts w:cs="Arial;Arial" w:ascii="Arial;Arial" w:hAnsi="Arial;Arial"/>
          <w:b w:val="false"/>
          <w:i w:val="false"/>
          <w:sz w:val="24"/>
          <w:szCs w:val="24"/>
        </w:rPr>
        <w:t xml:space="preserve">Във фирма ТС КЪНСТРАКШЪН ЕООДсе осъществява оперативно управление на всички дейности, които са свързани със случаите на значимо използване на енергия, включително и дейностите по поддръжка. Чрез оперативното управление на дейностите се осигурява регулиране и намаляване на неблагоприятните влияния, свързани със значимо използване на енергията, в съответствие Политиката за енергийно управление и общите и конкретни енергийни цели и плановете за действие. </w:t>
      </w:r>
    </w:p>
    <w:p>
      <w:pPr>
        <w:pStyle w:val="BodyTextIndent3"/>
        <w:tabs>
          <w:tab w:val="clear" w:pos="936"/>
          <w:tab w:val="left" w:pos="1080" w:leader="none"/>
        </w:tabs>
        <w:ind w:hanging="0" w:start="720" w:end="0"/>
        <w:jc w:val="both"/>
        <w:rPr>
          <w:rFonts w:ascii="Arial;Arial" w:hAnsi="Arial;Arial" w:cs="Arial;Arial"/>
          <w:b w:val="false"/>
          <w:i w:val="false"/>
          <w:sz w:val="36"/>
          <w:szCs w:val="36"/>
          <w:lang w:val="bg-BG"/>
        </w:rPr>
      </w:pPr>
      <w:r>
        <w:rPr>
          <w:rFonts w:cs="Arial;Arial" w:ascii="Arial;Arial" w:hAnsi="Arial;Arial"/>
          <w:b w:val="false"/>
          <w:i w:val="false"/>
          <w:sz w:val="36"/>
          <w:szCs w:val="36"/>
          <w:lang w:val="bg-BG"/>
        </w:rPr>
      </w:r>
    </w:p>
    <w:p>
      <w:pPr>
        <w:pStyle w:val="BodyTextIndent3"/>
        <w:tabs>
          <w:tab w:val="left" w:pos="1080" w:leader="none"/>
        </w:tabs>
        <w:spacing w:before="120" w:after="0"/>
        <w:ind w:hanging="0" w:start="720" w:end="0"/>
        <w:jc w:val="both"/>
        <w:rPr/>
      </w:pPr>
      <w:r>
        <w:rPr>
          <w:rFonts w:cs="Arial;Arial" w:ascii="Arial;Arial" w:hAnsi="Arial;Arial"/>
          <w:b w:val="false"/>
          <w:i w:val="false"/>
          <w:sz w:val="24"/>
          <w:szCs w:val="24"/>
        </w:rPr>
        <w:t xml:space="preserve">В процедура </w:t>
      </w:r>
      <w:r>
        <w:rPr>
          <w:rFonts w:cs="Arial;Arial" w:ascii="Arial;Arial" w:hAnsi="Arial;Arial"/>
          <w:i w:val="false"/>
          <w:sz w:val="24"/>
          <w:szCs w:val="24"/>
        </w:rPr>
        <w:t>ПЕУ 02 „Оперативно управление“</w:t>
      </w:r>
      <w:r>
        <w:rPr>
          <w:rFonts w:cs="Arial;Arial" w:ascii="Arial;Arial" w:hAnsi="Arial;Arial"/>
          <w:i w:val="false"/>
          <w:sz w:val="24"/>
          <w:szCs w:val="24"/>
          <w:lang w:val="bg-BG"/>
        </w:rPr>
        <w:t xml:space="preserve"> </w:t>
      </w:r>
      <w:r>
        <w:rPr>
          <w:rFonts w:cs="Arial;Arial" w:ascii="Arial;Arial" w:hAnsi="Arial;Arial"/>
          <w:b w:val="false"/>
          <w:i w:val="false"/>
          <w:sz w:val="24"/>
          <w:szCs w:val="24"/>
          <w:lang w:val="bg-BG"/>
        </w:rPr>
        <w:t>са</w:t>
      </w:r>
      <w:r>
        <w:rPr>
          <w:rFonts w:cs="Arial;Arial" w:ascii="Arial;Arial" w:hAnsi="Arial;Arial"/>
          <w:b w:val="false"/>
          <w:i w:val="false"/>
          <w:sz w:val="24"/>
          <w:szCs w:val="24"/>
        </w:rPr>
        <w:t xml:space="preserve"> определени критериите, отговорностите и записите свързани с:</w:t>
      </w:r>
    </w:p>
    <w:p>
      <w:pPr>
        <w:pStyle w:val="BodyTextIndent3"/>
        <w:numPr>
          <w:ilvl w:val="0"/>
          <w:numId w:val="27"/>
        </w:numPr>
        <w:spacing w:before="120" w:after="0"/>
        <w:jc w:val="both"/>
        <w:rPr>
          <w:rFonts w:ascii="Arial;Arial" w:hAnsi="Arial;Arial" w:cs="Arial;Arial"/>
          <w:b w:val="false"/>
          <w:i w:val="false"/>
          <w:sz w:val="24"/>
          <w:szCs w:val="24"/>
        </w:rPr>
      </w:pPr>
      <w:r>
        <w:rPr>
          <w:rFonts w:cs="Arial;Arial" w:ascii="Arial;Arial" w:hAnsi="Arial;Arial"/>
          <w:b w:val="false"/>
          <w:i w:val="false"/>
          <w:sz w:val="24"/>
          <w:szCs w:val="24"/>
        </w:rPr>
        <w:t>ефективна работа и поддръжка на оборудването, системите и съоръженията, в случаите на значимо потребление на енергия, където тяхното отсъствие би могло да доведе до значително отклонение от ефективните енергийни характеристики;</w:t>
      </w:r>
    </w:p>
    <w:p>
      <w:pPr>
        <w:pStyle w:val="BodyTextIndent3"/>
        <w:numPr>
          <w:ilvl w:val="0"/>
          <w:numId w:val="27"/>
        </w:numPr>
        <w:spacing w:before="120" w:after="0"/>
        <w:jc w:val="both"/>
        <w:rPr>
          <w:rFonts w:ascii="Arial;Arial" w:hAnsi="Arial;Arial" w:cs="Arial;Arial"/>
          <w:b w:val="false"/>
          <w:i w:val="false"/>
          <w:sz w:val="24"/>
          <w:szCs w:val="24"/>
        </w:rPr>
      </w:pPr>
      <w:r>
        <w:rPr>
          <w:rFonts w:cs="Arial;Arial" w:ascii="Arial;Arial" w:hAnsi="Arial;Arial"/>
          <w:b w:val="false"/>
          <w:i w:val="false"/>
          <w:sz w:val="24"/>
          <w:szCs w:val="24"/>
        </w:rPr>
        <w:t>проектиране на инфраструктурата (нови, изменени или рехабилитирани/ремонтирани съоръжения, оборудване, системи и процеси);</w:t>
      </w:r>
    </w:p>
    <w:p>
      <w:pPr>
        <w:pStyle w:val="BodyTextIndent3"/>
        <w:numPr>
          <w:ilvl w:val="0"/>
          <w:numId w:val="27"/>
        </w:numPr>
        <w:spacing w:before="120" w:after="0"/>
        <w:jc w:val="both"/>
        <w:rPr>
          <w:rFonts w:ascii="Arial;Arial" w:hAnsi="Arial;Arial" w:cs="Arial;Arial"/>
          <w:b w:val="false"/>
          <w:i w:val="false"/>
          <w:sz w:val="24"/>
          <w:szCs w:val="24"/>
        </w:rPr>
      </w:pPr>
      <w:r>
        <w:rPr>
          <w:rFonts w:cs="Arial;Arial" w:ascii="Arial;Arial" w:hAnsi="Arial;Arial"/>
          <w:b w:val="false"/>
          <w:i w:val="false"/>
          <w:sz w:val="24"/>
          <w:szCs w:val="24"/>
        </w:rPr>
        <w:t>закупуване на енергийни услуги, продукти, оборудване и енергия;</w:t>
      </w:r>
    </w:p>
    <w:p>
      <w:pPr>
        <w:pStyle w:val="BodyTextIndent3"/>
        <w:numPr>
          <w:ilvl w:val="0"/>
          <w:numId w:val="27"/>
        </w:numPr>
        <w:spacing w:before="120" w:after="0"/>
        <w:jc w:val="both"/>
        <w:rPr>
          <w:rFonts w:ascii="Arial;Arial" w:hAnsi="Arial;Arial" w:cs="Arial;Arial"/>
          <w:b w:val="false"/>
          <w:i w:val="false"/>
          <w:sz w:val="24"/>
          <w:szCs w:val="24"/>
        </w:rPr>
      </w:pPr>
      <w:r>
        <w:rPr>
          <w:rFonts w:cs="Arial;Arial" w:ascii="Arial;Arial" w:hAnsi="Arial;Arial"/>
          <w:b w:val="false"/>
          <w:i w:val="false"/>
          <w:sz w:val="24"/>
          <w:szCs w:val="24"/>
        </w:rPr>
        <w:t>Управление на несъответствия, свързани с енергийното управление.</w:t>
      </w:r>
    </w:p>
    <w:p>
      <w:pPr>
        <w:pStyle w:val="BodyTextIndent3"/>
        <w:tabs>
          <w:tab w:val="left" w:pos="1080" w:leader="none"/>
        </w:tabs>
        <w:spacing w:before="120" w:after="0"/>
        <w:ind w:hanging="0" w:start="360" w:end="0"/>
        <w:jc w:val="both"/>
        <w:rPr/>
      </w:pPr>
      <w:r>
        <w:rPr>
          <w:rFonts w:cs="Arial;Arial" w:ascii="Arial;Arial" w:hAnsi="Arial;Arial"/>
          <w:b w:val="false"/>
          <w:i w:val="false"/>
          <w:sz w:val="24"/>
          <w:szCs w:val="24"/>
        </w:rPr>
        <w:t xml:space="preserve">Когато е необходимо </w:t>
      </w:r>
      <w:r>
        <w:rPr>
          <w:rFonts w:cs="Arial;Arial" w:ascii="Arial;Arial" w:hAnsi="Arial;Arial"/>
          <w:i w:val="false"/>
          <w:sz w:val="24"/>
          <w:szCs w:val="24"/>
        </w:rPr>
        <w:t>Представителя на ръководството, енергийния мениджър</w:t>
      </w:r>
      <w:r>
        <w:rPr>
          <w:rFonts w:cs="Arial;Arial" w:ascii="Arial;Arial" w:hAnsi="Arial;Arial"/>
          <w:b w:val="false"/>
          <w:i w:val="false"/>
          <w:sz w:val="24"/>
          <w:szCs w:val="24"/>
        </w:rPr>
        <w:t xml:space="preserve"> на </w:t>
      </w:r>
      <w:r>
        <w:rPr>
          <w:rFonts w:cs="Arial;Arial" w:ascii="Arial;Arial" w:hAnsi="Arial;Arial"/>
          <w:i w:val="false"/>
          <w:sz w:val="24"/>
          <w:szCs w:val="24"/>
        </w:rPr>
        <w:t>СЕУ</w:t>
      </w:r>
      <w:r>
        <w:rPr>
          <w:rFonts w:cs="Arial;Arial" w:ascii="Arial;Arial" w:hAnsi="Arial;Arial"/>
          <w:b w:val="false"/>
          <w:i w:val="false"/>
          <w:sz w:val="24"/>
          <w:szCs w:val="24"/>
        </w:rPr>
        <w:t xml:space="preserve"> осигурява необходимата информация за оперативното управление на персонала, работещ за или от името на дружеството.</w:t>
      </w:r>
    </w:p>
    <w:p>
      <w:pPr>
        <w:pStyle w:val="BodyTextIndent3"/>
        <w:tabs>
          <w:tab w:val="clear" w:pos="936"/>
          <w:tab w:val="left" w:pos="1080" w:leader="none"/>
        </w:tabs>
        <w:spacing w:before="120" w:after="0"/>
        <w:ind w:hanging="1080" w:start="1080" w:end="0"/>
        <w:jc w:val="both"/>
        <w:rPr>
          <w:rFonts w:ascii="Arial;Arial" w:hAnsi="Arial;Arial" w:cs="Arial;Arial"/>
          <w:b w:val="false"/>
          <w:i w:val="false"/>
          <w:sz w:val="24"/>
          <w:szCs w:val="24"/>
        </w:rPr>
      </w:pPr>
      <w:r>
        <w:rPr>
          <w:rFonts w:cs="Arial;Arial" w:ascii="Arial;Arial" w:hAnsi="Arial;Arial"/>
          <w:b w:val="false"/>
          <w:i w:val="false"/>
          <w:sz w:val="24"/>
          <w:szCs w:val="24"/>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sz w:val="24"/>
          <w:szCs w:val="24"/>
        </w:rPr>
      </w:pPr>
      <w:r>
        <w:rPr>
          <w:rFonts w:cs="Arial;Arial" w:ascii="Arial;Arial" w:hAnsi="Arial;Arial"/>
          <w:b w:val="false"/>
          <w:i w:val="false"/>
          <w:sz w:val="24"/>
          <w:szCs w:val="24"/>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sz w:val="24"/>
          <w:szCs w:val="24"/>
        </w:rPr>
      </w:pPr>
      <w:r>
        <w:rPr>
          <w:rFonts w:cs="Arial;Arial" w:ascii="Arial;Arial" w:hAnsi="Arial;Arial"/>
          <w:b w:val="false"/>
          <w:i w:val="false"/>
          <w:sz w:val="24"/>
          <w:szCs w:val="24"/>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sz w:val="24"/>
          <w:szCs w:val="24"/>
        </w:rPr>
      </w:pPr>
      <w:r>
        <w:rPr>
          <w:rFonts w:cs="Arial;Arial" w:ascii="Arial;Arial" w:hAnsi="Arial;Arial"/>
          <w:b w:val="false"/>
          <w:i w:val="false"/>
          <w:sz w:val="24"/>
          <w:szCs w:val="24"/>
        </w:rPr>
      </w:r>
    </w:p>
    <w:p>
      <w:pPr>
        <w:pStyle w:val="BodyTextIndent3"/>
        <w:tabs>
          <w:tab w:val="clear" w:pos="936"/>
          <w:tab w:val="left" w:pos="1080" w:leader="none"/>
        </w:tabs>
        <w:spacing w:before="120" w:after="0"/>
        <w:ind w:hanging="1080" w:start="1080" w:end="0"/>
        <w:jc w:val="both"/>
        <w:rPr>
          <w:rFonts w:ascii="Arial;Arial" w:hAnsi="Arial;Arial" w:cs="Arial;Arial"/>
          <w:b w:val="false"/>
          <w:i w:val="false"/>
          <w:sz w:val="24"/>
          <w:szCs w:val="24"/>
        </w:rPr>
      </w:pPr>
      <w:r>
        <w:rPr>
          <w:rFonts w:cs="Arial;Arial" w:ascii="Arial;Arial" w:hAnsi="Arial;Arial"/>
          <w:b w:val="false"/>
          <w:i w:val="false"/>
          <w:sz w:val="24"/>
          <w:szCs w:val="24"/>
        </w:rPr>
      </w:r>
    </w:p>
    <w:p>
      <w:pPr>
        <w:pStyle w:val="BodyTextIndent3"/>
        <w:tabs>
          <w:tab w:val="clear" w:pos="936"/>
        </w:tabs>
        <w:spacing w:before="120" w:after="0"/>
        <w:ind w:hanging="0" w:start="1080" w:end="0"/>
        <w:jc w:val="both"/>
        <w:rPr>
          <w:rFonts w:ascii="Arial;Arial" w:hAnsi="Arial;Arial" w:cs="Arial;Arial"/>
          <w:i w:val="false"/>
          <w:sz w:val="24"/>
          <w:szCs w:val="24"/>
        </w:rPr>
      </w:pPr>
      <w:r>
        <w:rPr>
          <w:rFonts w:cs="Arial;Arial" w:ascii="Arial;Arial" w:hAnsi="Arial;Arial"/>
          <w:i w:val="false"/>
          <w:sz w:val="24"/>
          <w:szCs w:val="24"/>
          <w:lang w:val="bg-BG"/>
        </w:rPr>
        <w:t>Одобрени процедури</w:t>
      </w:r>
    </w:p>
    <w:p>
      <w:pPr>
        <w:pStyle w:val="BodyTextIndent3"/>
        <w:tabs>
          <w:tab w:val="clear" w:pos="936"/>
          <w:tab w:val="left" w:pos="1080" w:leader="none"/>
        </w:tabs>
        <w:spacing w:before="120" w:after="0"/>
        <w:ind w:hanging="1080" w:start="1080" w:end="0"/>
        <w:jc w:val="both"/>
        <w:rPr>
          <w:rFonts w:ascii="Arial;Arial" w:hAnsi="Arial;Arial" w:cs="Arial;Arial"/>
          <w:b w:val="false"/>
          <w:i w:val="false"/>
          <w:sz w:val="24"/>
          <w:szCs w:val="24"/>
        </w:rPr>
      </w:pPr>
      <w:r>
        <w:rPr>
          <w:rFonts w:cs="Arial;Arial" w:ascii="Arial;Arial" w:hAnsi="Arial;Arial"/>
          <w:b w:val="false"/>
          <w:i w:val="false"/>
          <w:sz w:val="24"/>
          <w:szCs w:val="24"/>
        </w:rPr>
      </w:r>
    </w:p>
    <w:p>
      <w:pPr>
        <w:pStyle w:val="BodyTextIndent3"/>
        <w:numPr>
          <w:ilvl w:val="0"/>
          <w:numId w:val="10"/>
        </w:numPr>
        <w:tabs>
          <w:tab w:val="clear" w:pos="936"/>
          <w:tab w:val="left" w:pos="1080" w:leader="none"/>
          <w:tab w:val="left" w:pos="2880" w:leader="none"/>
        </w:tabs>
        <w:jc w:val="both"/>
        <w:rPr>
          <w:rFonts w:ascii="Arial;Arial" w:hAnsi="Arial;Arial" w:cs="Arial;Arial"/>
          <w:b w:val="false"/>
          <w:i w:val="false"/>
          <w:sz w:val="24"/>
          <w:szCs w:val="24"/>
        </w:rPr>
      </w:pPr>
      <w:r>
        <w:rPr>
          <w:rFonts w:cs="Arial;Arial" w:ascii="Arial;Arial" w:hAnsi="Arial;Arial"/>
          <w:b w:val="false"/>
          <w:i w:val="false"/>
          <w:sz w:val="24"/>
          <w:szCs w:val="24"/>
          <w:lang w:val="bg-BG"/>
        </w:rPr>
        <w:t xml:space="preserve">ПЕУ 2 </w:t>
      </w:r>
      <w:r>
        <w:rPr>
          <w:rFonts w:cs="Arial;Arial" w:ascii="Arial;Arial" w:hAnsi="Arial;Arial"/>
          <w:b w:val="false"/>
          <w:i w:val="false"/>
          <w:sz w:val="24"/>
          <w:szCs w:val="24"/>
        </w:rPr>
        <w:tab/>
      </w:r>
      <w:r>
        <w:rPr>
          <w:rFonts w:cs="Arial;Arial" w:ascii="Arial;Arial" w:hAnsi="Arial;Arial"/>
          <w:b w:val="false"/>
          <w:i w:val="false"/>
          <w:sz w:val="24"/>
          <w:szCs w:val="24"/>
          <w:lang w:val="bg-BG"/>
        </w:rPr>
        <w:t>Процедура за енергийна базова линия, показатели за енергийна ефективност, енергийни цели и задачи.  Оперативно управление и план за действие.</w:t>
      </w:r>
    </w:p>
    <w:p>
      <w:pPr>
        <w:pStyle w:val="BodyTextIndent3"/>
        <w:tabs>
          <w:tab w:val="left" w:pos="1080" w:leader="none"/>
          <w:tab w:val="left" w:pos="3600" w:leader="none"/>
        </w:tabs>
        <w:spacing w:before="120" w:after="0"/>
        <w:ind w:hanging="1080" w:start="1080" w:end="0"/>
        <w:jc w:val="start"/>
        <w:rPr>
          <w:rFonts w:ascii="Arial;Arial" w:hAnsi="Arial;Arial" w:cs="Arial;Arial"/>
          <w:b w:val="false"/>
          <w:i w:val="false"/>
          <w:sz w:val="36"/>
          <w:szCs w:val="36"/>
          <w:lang w:val="bg-BG"/>
        </w:rPr>
      </w:pPr>
      <w:r>
        <w:rPr>
          <w:rFonts w:cs="Arial;Arial" w:ascii="Arial;Arial" w:hAnsi="Arial;Arial"/>
          <w:b w:val="false"/>
          <w:i w:val="false"/>
          <w:sz w:val="36"/>
          <w:szCs w:val="36"/>
          <w:lang w:val="bg-BG"/>
        </w:rPr>
      </w:r>
    </w:p>
    <w:p>
      <w:pPr>
        <w:pStyle w:val="BodyTextIndent3"/>
        <w:tabs>
          <w:tab w:val="clear" w:pos="936"/>
          <w:tab w:val="left" w:pos="108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t>8</w:t>
      </w:r>
      <w:r>
        <w:rPr>
          <w:rFonts w:cs="Arial;Arial" w:ascii="Arial;Arial" w:hAnsi="Arial;Arial"/>
          <w:i w:val="false"/>
          <w:sz w:val="36"/>
          <w:szCs w:val="36"/>
        </w:rPr>
        <w:t>.</w:t>
      </w:r>
      <w:r>
        <w:rPr>
          <w:rFonts w:cs="Arial;Arial" w:ascii="Arial;Arial" w:hAnsi="Arial;Arial"/>
          <w:i w:val="false"/>
          <w:sz w:val="36"/>
          <w:szCs w:val="36"/>
          <w:lang w:val="bg-BG"/>
        </w:rPr>
        <w:t>2.</w:t>
      </w:r>
      <w:r>
        <w:rPr>
          <w:rFonts w:cs="Arial;Arial" w:ascii="Arial;Arial" w:hAnsi="Arial;Arial"/>
          <w:i w:val="false"/>
          <w:sz w:val="36"/>
          <w:szCs w:val="36"/>
        </w:rPr>
        <w:t xml:space="preserve"> </w:t>
      </w:r>
      <w:r>
        <w:rPr>
          <w:rFonts w:cs="Arial;Arial" w:ascii="Arial;Arial" w:hAnsi="Arial;Arial"/>
          <w:i w:val="false"/>
          <w:sz w:val="36"/>
          <w:szCs w:val="36"/>
          <w:lang w:val="bg-BG"/>
        </w:rPr>
        <w:t>ПРОЕКТИРАНЕ И ДОСТАВКА НА ЕНЕРГИЙНИ УСЛУГИ</w:t>
      </w:r>
    </w:p>
    <w:p>
      <w:pPr>
        <w:pStyle w:val="CM34"/>
        <w:tabs>
          <w:tab w:val="clear" w:pos="720"/>
          <w:tab w:val="left" w:pos="1080" w:leader="none"/>
        </w:tabs>
        <w:spacing w:before="120" w:after="188"/>
        <w:ind w:start="720" w:end="0"/>
        <w:jc w:val="both"/>
        <w:rPr/>
      </w:pPr>
      <w:r>
        <w:rPr/>
        <w:t xml:space="preserve">При вземане на решение за въвеждане на нови, изменени или рехабилитирани/ремонтирани съоръжения, оборудване, системи и процеси, които могат да имат значимо влияние върху енергийни характеристики, Ръководството на ТС КЪНСТРАКШЪН ЕООДима отговорността да разглежда възможностите за подобряване на енергийните характеристики и оперативното управление още на етап проектиране. </w:t>
      </w:r>
    </w:p>
    <w:p>
      <w:pPr>
        <w:pStyle w:val="CM34"/>
        <w:tabs>
          <w:tab w:val="clear" w:pos="720"/>
          <w:tab w:val="left" w:pos="1080" w:leader="none"/>
        </w:tabs>
        <w:spacing w:before="120" w:after="188"/>
        <w:ind w:start="720" w:end="0"/>
        <w:jc w:val="both"/>
        <w:rPr/>
      </w:pPr>
      <w:r>
        <w:rPr/>
        <w:t xml:space="preserve">Това могат да бъдат дейности по проектиране на нови административни и/или производствени помещения или конкретни енерго – ефективни решения. В такива случаи Ръководството ще използва външни фирми – проектантски организации, при избора на които ще бъдат прилагани освен определените критерии за избор на отделни доставчици на продукти и/или услуги, и  допълнителен критерий, свързан с опит в проектирането на съвременни енерго-ефективни сгради, помещения, съоръжения и/или оборудване. </w:t>
      </w:r>
    </w:p>
    <w:p>
      <w:pPr>
        <w:pStyle w:val="CM34"/>
        <w:tabs>
          <w:tab w:val="clear" w:pos="720"/>
          <w:tab w:val="left" w:pos="1080" w:leader="none"/>
        </w:tabs>
        <w:spacing w:before="120" w:after="188"/>
        <w:ind w:start="720" w:end="0"/>
        <w:jc w:val="both"/>
        <w:rPr/>
      </w:pPr>
      <w:r>
        <w:rPr/>
        <w:t xml:space="preserve">При възникнала необходимост, разглеждането на влиянието върху енергийните характеристики ще се извършва от Екипа за енергийно управление. По решение на ПР на СЕУ или Управителя, при разглеждането може да бъдат включени допълнително и специалисти, имащи отношение към планираните дейности. </w:t>
      </w:r>
    </w:p>
    <w:p>
      <w:pPr>
        <w:pStyle w:val="CM34"/>
        <w:tabs>
          <w:tab w:val="clear" w:pos="720"/>
          <w:tab w:val="left" w:pos="1080" w:leader="none"/>
        </w:tabs>
        <w:spacing w:before="120" w:after="188"/>
        <w:ind w:start="720" w:end="0"/>
        <w:jc w:val="both"/>
        <w:rPr/>
      </w:pPr>
      <w:r>
        <w:rPr/>
        <w:t xml:space="preserve">В процеса на оценяване на енергийната ефективност на проектите, могат да бъдат разглеждани отделни критерии, които са описани в процедура за енергийно управление </w:t>
      </w:r>
      <w:r>
        <w:rPr>
          <w:b/>
        </w:rPr>
        <w:t>ПЕУ 02 „Оперативно управление“</w:t>
      </w:r>
      <w:r>
        <w:rPr/>
        <w:t>.</w:t>
      </w:r>
    </w:p>
    <w:p>
      <w:pPr>
        <w:pStyle w:val="CM34"/>
        <w:tabs>
          <w:tab w:val="clear" w:pos="720"/>
          <w:tab w:val="left" w:pos="1080" w:leader="none"/>
        </w:tabs>
        <w:spacing w:before="120" w:after="0"/>
        <w:ind w:start="720" w:end="0"/>
        <w:jc w:val="both"/>
        <w:rPr/>
      </w:pPr>
      <w:r>
        <w:rPr/>
        <w:t>Резултатите от дейностите по проектиране или контрол на проектирането възложено на външни фирми се документират съгласно приложимото законодателство (проектна документация, актове и протоколи) и/или в документите, определени в договорите с външните фирми.</w:t>
      </w:r>
    </w:p>
    <w:p>
      <w:pPr>
        <w:pStyle w:val="Normal"/>
        <w:rPr/>
      </w:pPr>
      <w:r>
        <w:rPr/>
      </w:r>
    </w:p>
    <w:p>
      <w:pPr>
        <w:pStyle w:val="Normal"/>
        <w:rPr/>
      </w:pPr>
      <w:r>
        <w:rPr/>
      </w:r>
    </w:p>
    <w:p>
      <w:pPr>
        <w:pStyle w:val="Normal"/>
        <w:rPr>
          <w:lang w:val="bg-BG"/>
        </w:rPr>
      </w:pPr>
      <w:r>
        <w:rPr>
          <w:lang w:val="bg-BG"/>
        </w:rPr>
      </w:r>
    </w:p>
    <w:p>
      <w:pPr>
        <w:pStyle w:val="BodyTextIndent3"/>
        <w:tabs>
          <w:tab w:val="left" w:pos="1080" w:leader="none"/>
          <w:tab w:val="left" w:pos="3600" w:leader="none"/>
        </w:tabs>
        <w:spacing w:before="120" w:after="0"/>
        <w:ind w:hanging="1080" w:start="1080" w:end="0"/>
        <w:jc w:val="start"/>
        <w:rPr>
          <w:rFonts w:ascii="Arial;Arial" w:hAnsi="Arial;Arial" w:cs="Arial;Arial"/>
          <w:i w:val="false"/>
          <w:sz w:val="24"/>
          <w:szCs w:val="24"/>
          <w:lang w:val="bg-BG"/>
        </w:rPr>
      </w:pPr>
      <w:r>
        <w:rPr>
          <w:rFonts w:cs="Arial;Arial" w:ascii="Arial;Arial" w:hAnsi="Arial;Arial"/>
          <w:i w:val="false"/>
          <w:sz w:val="24"/>
          <w:szCs w:val="24"/>
          <w:lang w:val="bg-BG"/>
        </w:rPr>
        <w:t>Одобрени процедури</w:t>
      </w:r>
    </w:p>
    <w:p>
      <w:pPr>
        <w:pStyle w:val="BodyTextIndent3"/>
        <w:tabs>
          <w:tab w:val="left" w:pos="1080" w:leader="none"/>
          <w:tab w:val="left" w:pos="3600" w:leader="none"/>
        </w:tabs>
        <w:spacing w:before="120" w:after="0"/>
        <w:ind w:hanging="1080" w:start="1080" w:end="0"/>
        <w:jc w:val="start"/>
        <w:rPr>
          <w:rFonts w:ascii="Arial;Arial" w:hAnsi="Arial;Arial" w:cs="Arial;Arial"/>
          <w:i w:val="false"/>
          <w:sz w:val="24"/>
          <w:szCs w:val="24"/>
          <w:lang w:val="bg-BG"/>
        </w:rPr>
      </w:pPr>
      <w:r>
        <w:rPr>
          <w:rFonts w:cs="Arial;Arial" w:ascii="Arial;Arial" w:hAnsi="Arial;Arial"/>
          <w:i w:val="false"/>
          <w:sz w:val="24"/>
          <w:szCs w:val="24"/>
          <w:lang w:val="bg-BG"/>
        </w:rPr>
      </w:r>
    </w:p>
    <w:p>
      <w:pPr>
        <w:pStyle w:val="BodyTextIndent3"/>
        <w:numPr>
          <w:ilvl w:val="0"/>
          <w:numId w:val="10"/>
        </w:numPr>
        <w:tabs>
          <w:tab w:val="clear" w:pos="936"/>
          <w:tab w:val="left" w:pos="1080" w:leader="none"/>
          <w:tab w:val="left" w:pos="2880" w:leader="none"/>
        </w:tabs>
        <w:jc w:val="both"/>
        <w:rPr>
          <w:rFonts w:ascii="Arial;Arial" w:hAnsi="Arial;Arial" w:cs="Arial;Arial"/>
          <w:b w:val="false"/>
          <w:i w:val="false"/>
          <w:sz w:val="24"/>
          <w:szCs w:val="24"/>
        </w:rPr>
      </w:pPr>
      <w:r>
        <w:rPr>
          <w:rFonts w:cs="Arial;Arial" w:ascii="Arial;Arial" w:hAnsi="Arial;Arial"/>
          <w:b w:val="false"/>
          <w:i w:val="false"/>
          <w:sz w:val="24"/>
          <w:szCs w:val="24"/>
          <w:lang w:val="bg-BG"/>
        </w:rPr>
        <w:t xml:space="preserve">ПЕУ 2 </w:t>
      </w:r>
      <w:r>
        <w:rPr>
          <w:rFonts w:cs="Arial;Arial" w:ascii="Arial;Arial" w:hAnsi="Arial;Arial"/>
          <w:b w:val="false"/>
          <w:i w:val="false"/>
          <w:sz w:val="24"/>
          <w:szCs w:val="24"/>
        </w:rPr>
        <w:tab/>
      </w:r>
      <w:r>
        <w:rPr>
          <w:rFonts w:cs="Arial;Arial" w:ascii="Arial;Arial" w:hAnsi="Arial;Arial"/>
          <w:b w:val="false"/>
          <w:i w:val="false"/>
          <w:sz w:val="24"/>
          <w:szCs w:val="24"/>
          <w:lang w:val="bg-BG"/>
        </w:rPr>
        <w:t>Процедура за енергийна базова линия, показатели за енергийна ефективност, енергийни цели и задачи.  Оперативно управление и план за действие.</w:t>
      </w:r>
    </w:p>
    <w:p>
      <w:pPr>
        <w:pStyle w:val="BodyTextIndent3"/>
        <w:tabs>
          <w:tab w:val="clear" w:pos="936"/>
          <w:tab w:val="left" w:pos="1080" w:leader="none"/>
          <w:tab w:val="left" w:pos="2880" w:leader="none"/>
        </w:tabs>
        <w:jc w:val="both"/>
        <w:rPr>
          <w:rFonts w:ascii="Arial;Arial" w:hAnsi="Arial;Arial" w:cs="Arial;Arial"/>
          <w:b w:val="false"/>
          <w:i w:val="false"/>
          <w:sz w:val="24"/>
          <w:szCs w:val="24"/>
          <w:highlight w:val="yellow"/>
        </w:rPr>
      </w:pPr>
      <w:r>
        <w:rPr>
          <w:rFonts w:cs="Arial;Arial" w:ascii="Arial;Arial" w:hAnsi="Arial;Arial"/>
          <w:b w:val="false"/>
          <w:i w:val="false"/>
          <w:sz w:val="24"/>
          <w:szCs w:val="24"/>
          <w:highlight w:val="yellow"/>
        </w:rPr>
      </w:r>
    </w:p>
    <w:p>
      <w:pPr>
        <w:pStyle w:val="BodyTextIndent3"/>
        <w:tabs>
          <w:tab w:val="clear" w:pos="936"/>
          <w:tab w:val="left" w:pos="1080" w:leader="none"/>
          <w:tab w:val="left" w:pos="2880" w:leader="none"/>
        </w:tabs>
        <w:jc w:val="both"/>
        <w:rPr>
          <w:rFonts w:ascii="Arial;Arial" w:hAnsi="Arial;Arial" w:cs="Arial;Arial"/>
          <w:b w:val="false"/>
          <w:i w:val="false"/>
          <w:sz w:val="24"/>
          <w:szCs w:val="24"/>
          <w:highlight w:val="yellow"/>
        </w:rPr>
      </w:pPr>
      <w:r>
        <w:rPr>
          <w:rFonts w:cs="Arial;Arial" w:ascii="Arial;Arial" w:hAnsi="Arial;Arial"/>
          <w:b w:val="false"/>
          <w:i w:val="false"/>
          <w:sz w:val="24"/>
          <w:szCs w:val="24"/>
          <w:highlight w:val="yellow"/>
        </w:rPr>
      </w:r>
    </w:p>
    <w:p>
      <w:pPr>
        <w:pStyle w:val="BodyTextIndent3"/>
        <w:tabs>
          <w:tab w:val="clear" w:pos="936"/>
          <w:tab w:val="left" w:pos="108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t>9</w:t>
      </w:r>
      <w:r>
        <w:rPr>
          <w:rFonts w:cs="Arial;Arial" w:ascii="Arial;Arial" w:hAnsi="Arial;Arial"/>
          <w:i w:val="false"/>
          <w:sz w:val="36"/>
          <w:szCs w:val="36"/>
        </w:rPr>
        <w:t>.</w:t>
      </w:r>
      <w:r>
        <w:rPr>
          <w:rFonts w:cs="Arial;Arial" w:ascii="Arial;Arial" w:hAnsi="Arial;Arial"/>
          <w:i w:val="false"/>
          <w:sz w:val="36"/>
          <w:szCs w:val="36"/>
          <w:lang w:val="bg-BG"/>
        </w:rPr>
        <w:t>1.</w:t>
      </w:r>
      <w:r>
        <w:rPr>
          <w:rFonts w:cs="Arial;Arial" w:ascii="Arial;Arial" w:hAnsi="Arial;Arial"/>
          <w:i w:val="false"/>
          <w:sz w:val="36"/>
          <w:szCs w:val="36"/>
        </w:rPr>
        <w:t xml:space="preserve"> </w:t>
      </w:r>
      <w:r>
        <w:rPr>
          <w:rFonts w:cs="Arial;Arial" w:ascii="Arial;Arial" w:hAnsi="Arial;Arial"/>
          <w:i w:val="false"/>
          <w:sz w:val="36"/>
          <w:szCs w:val="36"/>
          <w:lang w:val="bg-BG"/>
        </w:rPr>
        <w:t>МОНИТОРИНГ ИЗМЕРВАНЕ И АНАЛИЗ НА ЕНЕРГИЙНИТЕ ХАРАКТЕРИСТИКИ</w:t>
      </w:r>
    </w:p>
    <w:p>
      <w:pPr>
        <w:pStyle w:val="BodyTextIndent3"/>
        <w:tabs>
          <w:tab w:val="clear" w:pos="936"/>
          <w:tab w:val="left" w:pos="108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left" w:pos="1080" w:leader="none"/>
          <w:tab w:val="left" w:pos="1440" w:leader="none"/>
        </w:tabs>
        <w:ind w:hanging="0" w:start="0" w:end="0"/>
        <w:jc w:val="both"/>
        <w:rPr/>
      </w:pPr>
      <w:r>
        <w:rPr>
          <w:rFonts w:cs="Arial;Arial" w:ascii="Arial;Arial" w:hAnsi="Arial;Arial"/>
          <w:b w:val="false"/>
          <w:i w:val="false"/>
          <w:sz w:val="24"/>
          <w:szCs w:val="24"/>
          <w:lang w:val="bg-BG"/>
        </w:rPr>
        <w:t xml:space="preserve">В процедура за енергийно управление </w:t>
      </w:r>
      <w:r>
        <w:rPr>
          <w:rFonts w:cs="Arial;Arial" w:ascii="Arial;Arial" w:hAnsi="Arial;Arial"/>
          <w:i w:val="false"/>
          <w:sz w:val="24"/>
          <w:szCs w:val="24"/>
          <w:lang w:val="bg-BG"/>
        </w:rPr>
        <w:t>ПЕУ 03 „Мониторинг, измерване и анализ“</w:t>
      </w:r>
      <w:r>
        <w:rPr>
          <w:rFonts w:cs="Arial;Arial" w:ascii="Arial;Arial" w:hAnsi="Arial;Arial"/>
          <w:b w:val="false"/>
          <w:i w:val="false"/>
          <w:sz w:val="24"/>
          <w:szCs w:val="24"/>
          <w:lang w:val="bg-BG"/>
        </w:rPr>
        <w:t xml:space="preserve"> еописан процесът по наблюдение и измерване на:</w:t>
      </w:r>
    </w:p>
    <w:p>
      <w:pPr>
        <w:pStyle w:val="BodyTextIndent3"/>
        <w:numPr>
          <w:ilvl w:val="0"/>
          <w:numId w:val="26"/>
        </w:numPr>
        <w:tabs>
          <w:tab w:val="left" w:pos="1080" w:leader="none"/>
        </w:tabs>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значимо използване на енергия и други резултати от енергийния преглед;</w:t>
      </w:r>
    </w:p>
    <w:p>
      <w:pPr>
        <w:pStyle w:val="BodyTextIndent3"/>
        <w:numPr>
          <w:ilvl w:val="0"/>
          <w:numId w:val="26"/>
        </w:numPr>
        <w:tabs>
          <w:tab w:val="left" w:pos="1080" w:leader="none"/>
        </w:tabs>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съответните променливи, свързани със случаите на значимо използвания на енергия;</w:t>
      </w:r>
    </w:p>
    <w:p>
      <w:pPr>
        <w:pStyle w:val="BodyTextIndent3"/>
        <w:numPr>
          <w:ilvl w:val="0"/>
          <w:numId w:val="26"/>
        </w:numPr>
        <w:tabs>
          <w:tab w:val="left" w:pos="1080" w:leader="none"/>
        </w:tabs>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показатели на енергийни характеристики - ПЕХ;</w:t>
      </w:r>
    </w:p>
    <w:p>
      <w:pPr>
        <w:pStyle w:val="BodyTextIndent3"/>
        <w:numPr>
          <w:ilvl w:val="0"/>
          <w:numId w:val="26"/>
        </w:numPr>
        <w:tabs>
          <w:tab w:val="left" w:pos="1080" w:leader="none"/>
        </w:tabs>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ефективността на плановете за действие за постигане на общите и конкретните цели;</w:t>
      </w:r>
    </w:p>
    <w:p>
      <w:pPr>
        <w:pStyle w:val="BodyTextIndent3"/>
        <w:numPr>
          <w:ilvl w:val="0"/>
          <w:numId w:val="26"/>
        </w:numPr>
        <w:tabs>
          <w:tab w:val="left" w:pos="1080" w:leader="none"/>
        </w:tabs>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оценка на действителното в сравнение с очакваното потребление на енергия.</w:t>
      </w:r>
    </w:p>
    <w:p>
      <w:pPr>
        <w:pStyle w:val="BodyTextIndent3"/>
        <w:tabs>
          <w:tab w:val="left" w:pos="1080" w:leader="none"/>
        </w:tabs>
        <w:ind w:hanging="0" w:start="72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left" w:pos="1080" w:leader="none"/>
          <w:tab w:val="left" w:pos="1440" w:leader="none"/>
        </w:tabs>
        <w:ind w:hanging="0" w:start="36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В процедурата са описани дейностите по определяне на ключовите характеристики за мониторинг и измерване, самите дейности по мониторинг и измерване, управлението на техническите средства за наблюдение и измерване, както и анализ на резултатите от мониторинга и измерването.</w:t>
      </w:r>
    </w:p>
    <w:p>
      <w:pPr>
        <w:pStyle w:val="BodyTextIndent3"/>
        <w:tabs>
          <w:tab w:val="left" w:pos="1080" w:leader="none"/>
          <w:tab w:val="left" w:pos="1440" w:leader="none"/>
        </w:tabs>
        <w:ind w:hanging="0" w:start="36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left" w:pos="1080" w:leader="none"/>
          <w:tab w:val="left" w:pos="1440" w:leader="none"/>
        </w:tabs>
        <w:ind w:hanging="0" w:start="360" w:end="0"/>
        <w:jc w:val="both"/>
        <w:rPr>
          <w:rFonts w:ascii="Arial;Arial" w:hAnsi="Arial;Arial" w:cs="Arial;Arial"/>
          <w:i w:val="false"/>
          <w:sz w:val="24"/>
          <w:szCs w:val="24"/>
          <w:lang w:val="bg-BG"/>
        </w:rPr>
      </w:pPr>
      <w:r>
        <w:rPr>
          <w:rFonts w:cs="Arial;Arial" w:ascii="Arial;Arial" w:hAnsi="Arial;Arial"/>
          <w:b w:val="false"/>
          <w:i w:val="false"/>
          <w:sz w:val="24"/>
          <w:szCs w:val="24"/>
          <w:lang w:val="bg-BG"/>
        </w:rPr>
        <w:t xml:space="preserve">Резултатите от мониторинга и измерването на ключови характеристики се записват по реда на </w:t>
      </w:r>
      <w:r>
        <w:rPr>
          <w:rFonts w:cs="Arial;Arial" w:ascii="Arial;Arial" w:hAnsi="Arial;Arial"/>
          <w:i w:val="false"/>
          <w:sz w:val="24"/>
          <w:szCs w:val="24"/>
          <w:lang w:val="bg-BG"/>
        </w:rPr>
        <w:t>ПЕУ 03 „Мониторинг, измерване и анализ“.</w:t>
      </w:r>
    </w:p>
    <w:p>
      <w:pPr>
        <w:pStyle w:val="BodyTextIndent3"/>
        <w:tabs>
          <w:tab w:val="clear" w:pos="936"/>
          <w:tab w:val="left" w:pos="1080" w:leader="none"/>
          <w:tab w:val="left" w:pos="1440" w:leader="none"/>
        </w:tabs>
        <w:ind w:hanging="0" w:start="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clear" w:pos="936"/>
          <w:tab w:val="left" w:pos="1080" w:leader="none"/>
          <w:tab w:val="left" w:pos="1440" w:leader="none"/>
        </w:tabs>
        <w:ind w:hanging="0" w:start="36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В случаите на установени значителни отклонения в енергийните характеристики, ПР на СЕУ и Екипа по енергийно управление имат задължението да разследват ситуацията за да се установят причините за тези отклонения, и да реагират по най-добрия възможен начин.</w:t>
      </w:r>
    </w:p>
    <w:p>
      <w:pPr>
        <w:pStyle w:val="BodyTextIndent3"/>
        <w:tabs>
          <w:tab w:val="clear" w:pos="936"/>
          <w:tab w:val="left" w:pos="1080" w:leader="none"/>
          <w:tab w:val="left" w:pos="1440" w:leader="none"/>
        </w:tabs>
        <w:ind w:hanging="0" w:start="36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clear" w:pos="936"/>
          <w:tab w:val="left" w:pos="1080" w:leader="none"/>
          <w:tab w:val="left" w:pos="1440" w:leader="none"/>
        </w:tabs>
        <w:spacing w:before="120" w:after="0"/>
        <w:ind w:hanging="1080" w:start="1080" w:end="0"/>
        <w:jc w:val="both"/>
        <w:rPr>
          <w:rFonts w:ascii="Arial;Arial" w:hAnsi="Arial;Arial" w:cs="Arial;Arial"/>
          <w:i w:val="false"/>
          <w:sz w:val="24"/>
          <w:szCs w:val="24"/>
          <w:lang w:val="bg-BG"/>
        </w:rPr>
      </w:pPr>
      <w:r>
        <w:rPr>
          <w:rFonts w:cs="Arial;Arial" w:ascii="Arial;Arial" w:hAnsi="Arial;Arial"/>
          <w:i w:val="false"/>
          <w:sz w:val="24"/>
          <w:szCs w:val="24"/>
          <w:lang w:val="bg-BG"/>
        </w:rPr>
        <w:t>Одобрени процедури</w:t>
      </w:r>
    </w:p>
    <w:p>
      <w:pPr>
        <w:pStyle w:val="BodyTextIndent3"/>
        <w:numPr>
          <w:ilvl w:val="0"/>
          <w:numId w:val="10"/>
        </w:numPr>
        <w:tabs>
          <w:tab w:val="clear" w:pos="936"/>
          <w:tab w:val="left" w:pos="1080" w:leader="none"/>
          <w:tab w:val="left" w:pos="2880" w:leader="none"/>
        </w:tabs>
        <w:jc w:val="both"/>
        <w:rPr>
          <w:rFonts w:ascii="Arial;Arial" w:hAnsi="Arial;Arial" w:cs="Arial;Arial"/>
          <w:b w:val="false"/>
          <w:i w:val="false"/>
          <w:sz w:val="24"/>
          <w:szCs w:val="24"/>
        </w:rPr>
      </w:pPr>
      <w:r>
        <w:rPr>
          <w:rFonts w:cs="Arial;Arial" w:ascii="Arial;Arial" w:hAnsi="Arial;Arial"/>
          <w:b w:val="false"/>
          <w:i w:val="false"/>
          <w:sz w:val="24"/>
          <w:szCs w:val="24"/>
          <w:lang w:val="bg-BG"/>
        </w:rPr>
        <w:t xml:space="preserve">ПЕУ 3 </w:t>
      </w:r>
      <w:r>
        <w:rPr>
          <w:rFonts w:cs="Arial;Arial" w:ascii="Arial;Arial" w:hAnsi="Arial;Arial"/>
          <w:b w:val="false"/>
          <w:i w:val="false"/>
          <w:sz w:val="24"/>
          <w:szCs w:val="24"/>
        </w:rPr>
        <w:tab/>
      </w:r>
      <w:r>
        <w:rPr>
          <w:rFonts w:cs="Arial;Arial" w:ascii="Arial;Arial" w:hAnsi="Arial;Arial"/>
          <w:b w:val="false"/>
          <w:i w:val="false"/>
          <w:sz w:val="24"/>
          <w:szCs w:val="24"/>
          <w:lang w:val="bg-BG"/>
        </w:rPr>
        <w:t>Процедура за мониторинг на изпълнението, измерване и анализ.</w:t>
      </w:r>
    </w:p>
    <w:p>
      <w:pPr>
        <w:pStyle w:val="BodyTextIndent3"/>
        <w:tabs>
          <w:tab w:val="clear" w:pos="936"/>
          <w:tab w:val="left" w:pos="2880" w:leader="none"/>
        </w:tabs>
        <w:spacing w:before="120" w:after="0"/>
        <w:ind w:hanging="0" w:start="1800" w:end="0"/>
        <w:jc w:val="both"/>
        <w:rPr>
          <w:rFonts w:ascii="Arial;Arial" w:hAnsi="Arial;Arial" w:cs="Arial;Arial"/>
          <w:b w:val="false"/>
          <w:i w:val="false"/>
          <w:sz w:val="24"/>
          <w:szCs w:val="24"/>
          <w:highlight w:val="yellow"/>
        </w:rPr>
      </w:pPr>
      <w:r>
        <w:rPr>
          <w:rFonts w:cs="Arial;Arial" w:ascii="Arial;Arial" w:hAnsi="Arial;Arial"/>
          <w:b w:val="false"/>
          <w:i w:val="false"/>
          <w:sz w:val="24"/>
          <w:szCs w:val="24"/>
          <w:highlight w:val="yellow"/>
        </w:rPr>
      </w:r>
    </w:p>
    <w:p>
      <w:pPr>
        <w:pStyle w:val="BodyTextIndent3"/>
        <w:tabs>
          <w:tab w:val="clear" w:pos="936"/>
          <w:tab w:val="left" w:pos="1080" w:leader="none"/>
        </w:tabs>
        <w:ind w:hanging="0" w:start="0" w:end="0"/>
        <w:jc w:val="both"/>
        <w:rPr>
          <w:rFonts w:ascii="Arial;Arial" w:hAnsi="Arial;Arial" w:cs="Arial;Arial"/>
          <w:b w:val="false"/>
          <w:i w:val="false"/>
          <w:sz w:val="24"/>
          <w:szCs w:val="24"/>
          <w:highlight w:val="yellow"/>
          <w:lang w:val="bg-BG"/>
        </w:rPr>
      </w:pPr>
      <w:r>
        <w:rPr>
          <w:rFonts w:cs="Arial;Arial" w:ascii="Arial;Arial" w:hAnsi="Arial;Arial"/>
          <w:b w:val="false"/>
          <w:i w:val="false"/>
          <w:sz w:val="24"/>
          <w:szCs w:val="24"/>
          <w:highlight w:val="yellow"/>
          <w:lang w:val="bg-BG"/>
        </w:rPr>
      </w:r>
    </w:p>
    <w:p>
      <w:pPr>
        <w:pStyle w:val="BodyTextIndent3"/>
        <w:tabs>
          <w:tab w:val="clear" w:pos="936"/>
          <w:tab w:val="left" w:pos="108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t>9</w:t>
      </w:r>
      <w:r>
        <w:rPr>
          <w:rFonts w:cs="Arial;Arial" w:ascii="Arial;Arial" w:hAnsi="Arial;Arial"/>
          <w:i w:val="false"/>
          <w:sz w:val="36"/>
          <w:szCs w:val="36"/>
        </w:rPr>
        <w:t>.</w:t>
      </w:r>
      <w:r>
        <w:rPr>
          <w:rFonts w:cs="Arial;Arial" w:ascii="Arial;Arial" w:hAnsi="Arial;Arial"/>
          <w:i w:val="false"/>
          <w:sz w:val="36"/>
          <w:szCs w:val="36"/>
          <w:lang w:val="bg-BG"/>
        </w:rPr>
        <w:t xml:space="preserve">1.2. </w:t>
      </w:r>
      <w:r>
        <w:rPr>
          <w:rFonts w:cs="Arial;Arial" w:ascii="Arial;Arial" w:hAnsi="Arial;Arial"/>
          <w:i w:val="false"/>
          <w:sz w:val="36"/>
          <w:szCs w:val="36"/>
        </w:rPr>
        <w:t xml:space="preserve"> </w:t>
      </w:r>
      <w:r>
        <w:rPr>
          <w:rFonts w:cs="Arial;Arial" w:ascii="Arial;Arial" w:hAnsi="Arial;Arial"/>
          <w:i w:val="false"/>
          <w:sz w:val="36"/>
          <w:szCs w:val="36"/>
          <w:lang w:val="bg-BG"/>
        </w:rPr>
        <w:t>ОЦЕНЯВАНЕ НА СПАЗВАНЕТО НА ЗАНОНОВИТЕ И ДРУГИ ИЗИСКВАНИЯ</w:t>
      </w:r>
    </w:p>
    <w:p>
      <w:pPr>
        <w:pStyle w:val="BodyTextIndent3"/>
        <w:tabs>
          <w:tab w:val="clear" w:pos="936"/>
          <w:tab w:val="left" w:pos="108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r>
    </w:p>
    <w:p>
      <w:pPr>
        <w:pStyle w:val="Normal"/>
        <w:tabs>
          <w:tab w:val="clear" w:pos="720"/>
          <w:tab w:val="left" w:pos="936" w:leader="none"/>
          <w:tab w:val="left" w:pos="1080" w:leader="none"/>
        </w:tabs>
        <w:spacing w:lineRule="atLeast" w:line="0"/>
        <w:ind w:start="720" w:end="0"/>
        <w:jc w:val="both"/>
        <w:rPr>
          <w:rFonts w:ascii="Arial;Arial" w:hAnsi="Arial;Arial" w:cs="Arial;Arial"/>
          <w:sz w:val="24"/>
          <w:szCs w:val="24"/>
        </w:rPr>
      </w:pPr>
      <w:r>
        <w:rPr>
          <w:rFonts w:cs="Arial;Arial" w:ascii="Arial;Arial" w:hAnsi="Arial;Arial"/>
          <w:sz w:val="24"/>
          <w:szCs w:val="24"/>
        </w:rPr>
        <w:t>Следните документи, изцяло или частично, са позовани нормативно в този документ и са задължителни за неговото прилагане. За датираните позовавания се прилага само цитираното издание. За недатираните позовавания се прилага последното издание на позования документ (включително измененията).</w:t>
      </w:r>
    </w:p>
    <w:p>
      <w:pPr>
        <w:pStyle w:val="Normal"/>
        <w:tabs>
          <w:tab w:val="clear" w:pos="720"/>
          <w:tab w:val="left" w:pos="936" w:leader="none"/>
          <w:tab w:val="left" w:pos="1080" w:leader="none"/>
        </w:tabs>
        <w:spacing w:lineRule="atLeast" w:line="0"/>
        <w:jc w:val="both"/>
        <w:rPr>
          <w:rFonts w:ascii="Arial;Arial" w:hAnsi="Arial;Arial" w:cs="Arial;Arial"/>
          <w:sz w:val="24"/>
          <w:szCs w:val="24"/>
        </w:rPr>
      </w:pPr>
      <w:r>
        <w:rPr>
          <w:rFonts w:cs="Arial;Arial" w:ascii="Arial;Arial" w:hAnsi="Arial;Arial"/>
          <w:sz w:val="24"/>
          <w:szCs w:val="24"/>
        </w:rPr>
      </w:r>
    </w:p>
    <w:p>
      <w:pPr>
        <w:pStyle w:val="Normal"/>
        <w:tabs>
          <w:tab w:val="clear" w:pos="720"/>
          <w:tab w:val="left" w:pos="936" w:leader="none"/>
          <w:tab w:val="left" w:pos="1080" w:leader="none"/>
        </w:tabs>
        <w:spacing w:lineRule="atLeast" w:line="0"/>
        <w:jc w:val="both"/>
        <w:rPr>
          <w:rFonts w:ascii="Arial;Arial" w:hAnsi="Arial;Arial" w:cs="Arial;Arial"/>
          <w:sz w:val="24"/>
          <w:szCs w:val="24"/>
        </w:rPr>
      </w:pPr>
      <w:r>
        <w:rPr>
          <w:rFonts w:cs="Arial;Arial" w:ascii="Arial;Arial" w:hAnsi="Arial;Arial"/>
          <w:sz w:val="24"/>
          <w:szCs w:val="24"/>
        </w:rPr>
      </w:r>
    </w:p>
    <w:p>
      <w:pPr>
        <w:pStyle w:val="Normal"/>
        <w:tabs>
          <w:tab w:val="clear" w:pos="720"/>
          <w:tab w:val="left" w:pos="936" w:leader="none"/>
          <w:tab w:val="left" w:pos="1080" w:leader="none"/>
        </w:tabs>
        <w:spacing w:lineRule="atLeast" w:line="0"/>
        <w:ind w:start="720" w:end="0"/>
        <w:jc w:val="both"/>
        <w:rPr/>
      </w:pPr>
      <w:r>
        <w:rPr>
          <w:rFonts w:cs="Arial;Arial" w:ascii="Arial;Arial" w:hAnsi="Arial;Arial"/>
          <w:b/>
          <w:iCs/>
          <w:sz w:val="24"/>
          <w:szCs w:val="24"/>
          <w:lang w:val="bg-BG"/>
        </w:rPr>
        <w:t xml:space="preserve">ISO 50001:2018 </w:t>
      </w:r>
      <w:r>
        <w:rPr>
          <w:rFonts w:cs="Arial;Arial" w:ascii="Arial;Arial" w:hAnsi="Arial;Arial"/>
          <w:b/>
          <w:sz w:val="24"/>
          <w:szCs w:val="24"/>
        </w:rPr>
        <w:t>Системи за енергийно управление</w:t>
      </w:r>
      <w:r>
        <w:rPr>
          <w:rFonts w:cs="Arial;Arial" w:ascii="Arial;Arial" w:hAnsi="Arial;Arial"/>
          <w:sz w:val="24"/>
          <w:szCs w:val="24"/>
        </w:rPr>
        <w:t xml:space="preserve">. Основни принципи и речник. </w:t>
      </w:r>
    </w:p>
    <w:p>
      <w:pPr>
        <w:pStyle w:val="Normal"/>
        <w:tabs>
          <w:tab w:val="clear" w:pos="720"/>
          <w:tab w:val="left" w:pos="936" w:leader="none"/>
          <w:tab w:val="left" w:pos="1080" w:leader="none"/>
        </w:tabs>
        <w:spacing w:lineRule="atLeast" w:line="0"/>
        <w:jc w:val="both"/>
        <w:rPr>
          <w:rFonts w:ascii="Arial;Arial" w:hAnsi="Arial;Arial" w:cs="Arial;Arial"/>
          <w:sz w:val="24"/>
          <w:szCs w:val="24"/>
        </w:rPr>
      </w:pPr>
      <w:r>
        <w:rPr>
          <w:rFonts w:cs="Arial;Arial" w:ascii="Arial;Arial" w:hAnsi="Arial;Arial"/>
          <w:sz w:val="24"/>
          <w:szCs w:val="24"/>
        </w:rPr>
      </w:r>
    </w:p>
    <w:p>
      <w:pPr>
        <w:pStyle w:val="Normal"/>
        <w:tabs>
          <w:tab w:val="clear" w:pos="720"/>
          <w:tab w:val="left" w:pos="936" w:leader="none"/>
          <w:tab w:val="left" w:pos="1080" w:leader="none"/>
        </w:tabs>
        <w:spacing w:lineRule="atLeast" w:line="0"/>
        <w:ind w:start="720" w:end="0"/>
        <w:jc w:val="both"/>
        <w:rPr>
          <w:rFonts w:ascii="Arial;Arial" w:hAnsi="Arial;Arial" w:cs="Arial;Arial"/>
          <w:sz w:val="24"/>
          <w:szCs w:val="24"/>
        </w:rPr>
      </w:pPr>
      <w:r>
        <w:rPr>
          <w:rFonts w:cs="Arial;Arial" w:ascii="Arial;Arial" w:hAnsi="Arial;Arial"/>
          <w:sz w:val="24"/>
          <w:szCs w:val="24"/>
          <w:lang w:val="bg-BG"/>
        </w:rPr>
        <w:t>Нормативното позоваване и</w:t>
      </w:r>
      <w:r>
        <w:rPr>
          <w:rFonts w:cs="Arial;Arial" w:ascii="Arial;Arial" w:hAnsi="Arial;Arial"/>
          <w:sz w:val="24"/>
          <w:szCs w:val="24"/>
        </w:rPr>
        <w:t>дентифицира изискванията, свързани с правната (законодателна и регулаторна) рамка и на други изисквания, приложими за организацията, дейностите, продуктите и услугите, както и за актуализиране на поддържана информация. Също така се прави периодична оценка на съответствието с приложимите правни изисквания</w:t>
      </w:r>
      <w:r>
        <w:rPr>
          <w:rFonts w:cs="Arial;Arial" w:ascii="Arial;Arial" w:hAnsi="Arial;Arial"/>
          <w:sz w:val="24"/>
          <w:szCs w:val="24"/>
          <w:lang w:val="bg-BG"/>
        </w:rPr>
        <w:t>.</w:t>
      </w:r>
    </w:p>
    <w:p>
      <w:pPr>
        <w:pStyle w:val="Normal"/>
        <w:widowControl w:val="false"/>
        <w:tabs>
          <w:tab w:val="clear" w:pos="720"/>
          <w:tab w:val="left" w:pos="1080" w:leader="none"/>
        </w:tabs>
        <w:spacing w:before="120" w:after="0"/>
        <w:ind w:start="720" w:end="0"/>
        <w:jc w:val="both"/>
        <w:rPr/>
      </w:pPr>
      <w:r>
        <w:rPr>
          <w:rFonts w:cs="Arial;Arial" w:ascii="Arial;Arial" w:hAnsi="Arial;Arial"/>
          <w:b/>
          <w:sz w:val="24"/>
          <w:szCs w:val="24"/>
        </w:rPr>
        <w:t>Представител</w:t>
      </w:r>
      <w:r>
        <w:rPr>
          <w:rFonts w:cs="Arial;Arial" w:ascii="Arial;Arial" w:hAnsi="Arial;Arial"/>
          <w:b/>
          <w:sz w:val="24"/>
          <w:szCs w:val="24"/>
          <w:lang w:val="bg-BG"/>
        </w:rPr>
        <w:t>ят</w:t>
      </w:r>
      <w:r>
        <w:rPr>
          <w:rFonts w:cs="Arial;Arial" w:ascii="Arial;Arial" w:hAnsi="Arial;Arial"/>
          <w:b/>
          <w:sz w:val="24"/>
          <w:szCs w:val="24"/>
        </w:rPr>
        <w:t xml:space="preserve"> на ръководството </w:t>
      </w:r>
      <w:r>
        <w:rPr>
          <w:rFonts w:cs="Arial;Arial" w:ascii="Arial;Arial" w:hAnsi="Arial;Arial"/>
          <w:sz w:val="24"/>
          <w:szCs w:val="24"/>
        </w:rPr>
        <w:t xml:space="preserve">е отговорен </w:t>
      </w:r>
      <w:r>
        <w:rPr>
          <w:rFonts w:cs="Arial;Arial" w:ascii="Arial;Arial" w:hAnsi="Arial;Arial"/>
          <w:sz w:val="24"/>
          <w:szCs w:val="24"/>
          <w:lang w:val="bg-BG"/>
        </w:rPr>
        <w:t>д</w:t>
      </w:r>
      <w:r>
        <w:rPr>
          <w:rFonts w:cs="Arial;Arial" w:ascii="Arial;Arial" w:hAnsi="Arial;Arial"/>
          <w:sz w:val="24"/>
          <w:szCs w:val="24"/>
        </w:rPr>
        <w:t>а гарантира, че всички значими зони</w:t>
      </w:r>
      <w:r>
        <w:rPr>
          <w:rFonts w:cs="Arial;Arial" w:ascii="Arial;Arial" w:hAnsi="Arial;Arial"/>
          <w:sz w:val="24"/>
          <w:szCs w:val="24"/>
          <w:lang w:val="bg-BG"/>
        </w:rPr>
        <w:t xml:space="preserve">, в които се </w:t>
      </w:r>
      <w:r>
        <w:rPr>
          <w:rFonts w:cs="Arial;Arial" w:ascii="Arial;Arial" w:hAnsi="Arial;Arial"/>
          <w:sz w:val="24"/>
          <w:szCs w:val="24"/>
        </w:rPr>
        <w:t>използва енергия, произтичащи от дейностите и услугите,</w:t>
      </w:r>
      <w:r>
        <w:rPr>
          <w:rFonts w:cs="Arial;Arial" w:ascii="Arial;Arial" w:hAnsi="Arial;Arial"/>
          <w:sz w:val="24"/>
          <w:szCs w:val="24"/>
          <w:lang w:val="bg-BG"/>
        </w:rPr>
        <w:t xml:space="preserve"> в </w:t>
      </w:r>
      <w:r>
        <w:rPr>
          <w:rFonts w:cs="Arial;Arial" w:ascii="Arial;Arial" w:hAnsi="Arial;Arial"/>
          <w:sz w:val="24"/>
          <w:szCs w:val="24"/>
        </w:rPr>
        <w:t xml:space="preserve">организацията са идентифицирани и регистрирани. Той е длъжен да </w:t>
      </w:r>
      <w:r>
        <w:rPr>
          <w:rFonts w:cs="Arial;Arial" w:ascii="Arial;Arial" w:hAnsi="Arial;Arial"/>
          <w:sz w:val="24"/>
          <w:szCs w:val="24"/>
          <w:lang w:val="bg-BG"/>
        </w:rPr>
        <w:t>следи за</w:t>
      </w:r>
      <w:r>
        <w:rPr>
          <w:rFonts w:cs="Arial;Arial" w:ascii="Arial;Arial" w:hAnsi="Arial;Arial"/>
          <w:sz w:val="24"/>
          <w:szCs w:val="24"/>
        </w:rPr>
        <w:t xml:space="preserve"> периодичн</w:t>
      </w:r>
      <w:r>
        <w:rPr>
          <w:rFonts w:cs="Arial;Arial" w:ascii="Arial;Arial" w:hAnsi="Arial;Arial"/>
          <w:sz w:val="24"/>
          <w:szCs w:val="24"/>
          <w:lang w:val="bg-BG"/>
        </w:rPr>
        <w:t>ото</w:t>
      </w:r>
      <w:r>
        <w:rPr>
          <w:rFonts w:cs="Arial;Arial" w:ascii="Arial;Arial" w:hAnsi="Arial;Arial"/>
          <w:sz w:val="24"/>
          <w:szCs w:val="24"/>
        </w:rPr>
        <w:t xml:space="preserve"> оценяване </w:t>
      </w:r>
      <w:r>
        <w:rPr>
          <w:rFonts w:cs="Arial;Arial" w:ascii="Arial;Arial" w:hAnsi="Arial;Arial"/>
          <w:sz w:val="24"/>
          <w:szCs w:val="24"/>
          <w:lang w:val="bg-BG"/>
        </w:rPr>
        <w:t>н</w:t>
      </w:r>
      <w:r>
        <w:rPr>
          <w:rFonts w:cs="Arial;Arial" w:ascii="Arial;Arial" w:hAnsi="Arial;Arial"/>
          <w:sz w:val="24"/>
          <w:szCs w:val="24"/>
        </w:rPr>
        <w:t>а спазването на приложимите законови изисквания.</w:t>
      </w:r>
    </w:p>
    <w:p>
      <w:pPr>
        <w:pStyle w:val="Normal"/>
        <w:widowControl w:val="false"/>
        <w:tabs>
          <w:tab w:val="clear" w:pos="720"/>
          <w:tab w:val="left" w:pos="1080" w:leader="none"/>
        </w:tabs>
        <w:spacing w:before="120" w:after="0"/>
        <w:ind w:start="720" w:end="0"/>
        <w:jc w:val="both"/>
        <w:rPr/>
      </w:pPr>
      <w:r>
        <w:rPr>
          <w:rFonts w:cs="Arial;Arial" w:ascii="Arial;Arial" w:hAnsi="Arial;Arial"/>
          <w:b/>
          <w:sz w:val="24"/>
          <w:szCs w:val="24"/>
        </w:rPr>
        <w:t>Функционални</w:t>
      </w:r>
      <w:r>
        <w:rPr>
          <w:rFonts w:cs="Arial;Arial" w:ascii="Arial;Arial" w:hAnsi="Arial;Arial"/>
          <w:b/>
          <w:sz w:val="24"/>
          <w:szCs w:val="24"/>
          <w:lang w:val="bg-BG"/>
        </w:rPr>
        <w:t>те</w:t>
      </w:r>
      <w:r>
        <w:rPr>
          <w:rFonts w:cs="Arial;Arial" w:ascii="Arial;Arial" w:hAnsi="Arial;Arial"/>
          <w:b/>
          <w:sz w:val="24"/>
          <w:szCs w:val="24"/>
        </w:rPr>
        <w:t xml:space="preserve"> </w:t>
      </w:r>
      <w:r>
        <w:rPr>
          <w:rFonts w:cs="Arial;Arial" w:ascii="Arial;Arial" w:hAnsi="Arial;Arial"/>
          <w:b/>
          <w:sz w:val="24"/>
          <w:szCs w:val="24"/>
          <w:lang w:val="bg-BG"/>
        </w:rPr>
        <w:t>ръководители</w:t>
      </w:r>
      <w:r>
        <w:rPr>
          <w:rFonts w:cs="Arial;Arial" w:ascii="Arial;Arial" w:hAnsi="Arial;Arial"/>
          <w:b/>
          <w:sz w:val="24"/>
          <w:szCs w:val="24"/>
        </w:rPr>
        <w:t>, енерги</w:t>
      </w:r>
      <w:r>
        <w:rPr>
          <w:rFonts w:cs="Arial;Arial" w:ascii="Arial;Arial" w:hAnsi="Arial;Arial"/>
          <w:b/>
          <w:sz w:val="24"/>
          <w:szCs w:val="24"/>
          <w:lang w:val="bg-BG"/>
        </w:rPr>
        <w:t>йният</w:t>
      </w:r>
      <w:r>
        <w:rPr>
          <w:rFonts w:cs="Arial;Arial" w:ascii="Arial;Arial" w:hAnsi="Arial;Arial"/>
          <w:b/>
          <w:sz w:val="24"/>
          <w:szCs w:val="24"/>
        </w:rPr>
        <w:t xml:space="preserve"> мениджър и </w:t>
      </w:r>
      <w:r>
        <w:rPr>
          <w:rFonts w:cs="Arial;Arial" w:ascii="Arial;Arial" w:hAnsi="Arial;Arial"/>
          <w:b/>
          <w:sz w:val="24"/>
          <w:szCs w:val="24"/>
          <w:lang w:val="bg-BG"/>
        </w:rPr>
        <w:t>представителят на ръководството</w:t>
      </w:r>
      <w:r>
        <w:rPr>
          <w:rFonts w:cs="Arial;Arial" w:ascii="Arial;Arial" w:hAnsi="Arial;Arial"/>
          <w:b/>
          <w:sz w:val="24"/>
          <w:szCs w:val="24"/>
        </w:rPr>
        <w:t xml:space="preserve"> </w:t>
      </w:r>
      <w:r>
        <w:rPr>
          <w:rFonts w:cs="Arial;Arial" w:ascii="Arial;Arial" w:hAnsi="Arial;Arial"/>
          <w:sz w:val="24"/>
          <w:szCs w:val="24"/>
          <w:lang w:val="bg-BG"/>
        </w:rPr>
        <w:t>са</w:t>
      </w:r>
      <w:r>
        <w:rPr>
          <w:rFonts w:cs="Arial;Arial" w:ascii="Arial;Arial" w:hAnsi="Arial;Arial"/>
          <w:sz w:val="24"/>
          <w:szCs w:val="24"/>
        </w:rPr>
        <w:t xml:space="preserve"> отговор</w:t>
      </w:r>
      <w:r>
        <w:rPr>
          <w:rFonts w:cs="Arial;Arial" w:ascii="Arial;Arial" w:hAnsi="Arial;Arial"/>
          <w:sz w:val="24"/>
          <w:szCs w:val="24"/>
          <w:lang w:val="bg-BG"/>
        </w:rPr>
        <w:t>ни</w:t>
      </w:r>
      <w:r>
        <w:rPr>
          <w:rFonts w:cs="Arial;Arial" w:ascii="Arial;Arial" w:hAnsi="Arial;Arial"/>
          <w:sz w:val="24"/>
          <w:szCs w:val="24"/>
        </w:rPr>
        <w:t xml:space="preserve"> за установяването на приложимостта на енергия, </w:t>
      </w:r>
      <w:r>
        <w:rPr>
          <w:rFonts w:cs="Arial;Arial" w:ascii="Arial;Arial" w:hAnsi="Arial;Arial"/>
          <w:sz w:val="24"/>
          <w:szCs w:val="24"/>
          <w:lang w:val="bg-BG"/>
        </w:rPr>
        <w:t>според</w:t>
      </w:r>
      <w:r>
        <w:rPr>
          <w:rFonts w:cs="Arial;Arial" w:ascii="Arial;Arial" w:hAnsi="Arial;Arial"/>
          <w:sz w:val="24"/>
          <w:szCs w:val="24"/>
        </w:rPr>
        <w:t xml:space="preserve"> правните изисквания в съответните им зони</w:t>
      </w:r>
      <w:r>
        <w:rPr>
          <w:rFonts w:cs="Arial;Arial" w:ascii="Arial;Arial" w:hAnsi="Arial;Arial"/>
          <w:sz w:val="24"/>
          <w:szCs w:val="24"/>
          <w:lang w:val="bg-BG"/>
        </w:rPr>
        <w:t>. П</w:t>
      </w:r>
      <w:r>
        <w:rPr>
          <w:rFonts w:cs="Arial;Arial" w:ascii="Arial;Arial" w:hAnsi="Arial;Arial"/>
          <w:sz w:val="24"/>
          <w:szCs w:val="24"/>
        </w:rPr>
        <w:t>рави</w:t>
      </w:r>
      <w:r>
        <w:rPr>
          <w:rFonts w:cs="Arial;Arial" w:ascii="Arial;Arial" w:hAnsi="Arial;Arial"/>
          <w:sz w:val="24"/>
          <w:szCs w:val="24"/>
          <w:lang w:val="bg-BG"/>
        </w:rPr>
        <w:t xml:space="preserve"> се</w:t>
      </w:r>
      <w:r>
        <w:rPr>
          <w:rFonts w:cs="Arial;Arial" w:ascii="Arial;Arial" w:hAnsi="Arial;Arial"/>
          <w:sz w:val="24"/>
          <w:szCs w:val="24"/>
        </w:rPr>
        <w:t xml:space="preserve"> оценка на енергийната безопасност. Те са отговорни и за гарантиране</w:t>
      </w:r>
      <w:r>
        <w:rPr>
          <w:rFonts w:cs="Arial;Arial" w:ascii="Arial;Arial" w:hAnsi="Arial;Arial"/>
          <w:sz w:val="24"/>
          <w:szCs w:val="24"/>
          <w:lang w:val="bg-BG"/>
        </w:rPr>
        <w:t>то</w:t>
      </w:r>
      <w:r>
        <w:rPr>
          <w:rFonts w:cs="Arial;Arial" w:ascii="Arial;Arial" w:hAnsi="Arial;Arial"/>
          <w:sz w:val="24"/>
          <w:szCs w:val="24"/>
        </w:rPr>
        <w:t xml:space="preserve">, че рисковете се управляват </w:t>
      </w:r>
      <w:r>
        <w:rPr>
          <w:rFonts w:cs="Arial;Arial" w:ascii="Arial;Arial" w:hAnsi="Arial;Arial"/>
          <w:sz w:val="24"/>
          <w:szCs w:val="24"/>
          <w:lang w:val="bg-BG"/>
        </w:rPr>
        <w:t xml:space="preserve">според </w:t>
      </w:r>
      <w:r>
        <w:rPr>
          <w:rFonts w:cs="Arial;Arial" w:ascii="Arial;Arial" w:hAnsi="Arial;Arial"/>
          <w:sz w:val="24"/>
          <w:szCs w:val="24"/>
        </w:rPr>
        <w:t>цели</w:t>
      </w:r>
      <w:r>
        <w:rPr>
          <w:rFonts w:cs="Arial;Arial" w:ascii="Arial;Arial" w:hAnsi="Arial;Arial"/>
          <w:sz w:val="24"/>
          <w:szCs w:val="24"/>
          <w:lang w:val="bg-BG"/>
        </w:rPr>
        <w:t>те</w:t>
      </w:r>
      <w:r>
        <w:rPr>
          <w:rFonts w:cs="Arial;Arial" w:ascii="Arial;Arial" w:hAnsi="Arial;Arial"/>
          <w:sz w:val="24"/>
          <w:szCs w:val="24"/>
        </w:rPr>
        <w:t xml:space="preserve"> и задачи</w:t>
      </w:r>
      <w:r>
        <w:rPr>
          <w:rFonts w:cs="Arial;Arial" w:ascii="Arial;Arial" w:hAnsi="Arial;Arial"/>
          <w:sz w:val="24"/>
          <w:szCs w:val="24"/>
          <w:lang w:val="bg-BG"/>
        </w:rPr>
        <w:t>те</w:t>
      </w:r>
      <w:r>
        <w:rPr>
          <w:rFonts w:cs="Arial;Arial" w:ascii="Arial;Arial" w:hAnsi="Arial;Arial"/>
          <w:sz w:val="24"/>
          <w:szCs w:val="24"/>
        </w:rPr>
        <w:t xml:space="preserve"> от оперативна</w:t>
      </w:r>
      <w:r>
        <w:rPr>
          <w:rFonts w:cs="Arial;Arial" w:ascii="Arial;Arial" w:hAnsi="Arial;Arial"/>
          <w:sz w:val="24"/>
          <w:szCs w:val="24"/>
          <w:lang w:val="bg-BG"/>
        </w:rPr>
        <w:t>та</w:t>
      </w:r>
      <w:r>
        <w:rPr>
          <w:rFonts w:cs="Arial;Arial" w:ascii="Arial;Arial" w:hAnsi="Arial;Arial"/>
          <w:sz w:val="24"/>
          <w:szCs w:val="24"/>
        </w:rPr>
        <w:t xml:space="preserve"> мярка за контрол или по методи</w:t>
      </w:r>
      <w:r>
        <w:rPr>
          <w:rFonts w:cs="Arial;Arial" w:ascii="Arial;Arial" w:hAnsi="Arial;Arial"/>
          <w:sz w:val="24"/>
          <w:szCs w:val="24"/>
          <w:lang w:val="bg-BG"/>
        </w:rPr>
        <w:t>те за</w:t>
      </w:r>
      <w:r>
        <w:rPr>
          <w:rFonts w:cs="Arial;Arial" w:ascii="Arial;Arial" w:hAnsi="Arial;Arial"/>
          <w:sz w:val="24"/>
          <w:szCs w:val="24"/>
        </w:rPr>
        <w:t xml:space="preserve"> аварийна готовност.</w:t>
      </w:r>
    </w:p>
    <w:p>
      <w:pPr>
        <w:pStyle w:val="Normal"/>
        <w:widowControl w:val="false"/>
        <w:tabs>
          <w:tab w:val="clear" w:pos="720"/>
          <w:tab w:val="left" w:pos="1080" w:leader="none"/>
        </w:tabs>
        <w:spacing w:before="120" w:after="0"/>
        <w:ind w:start="720" w:end="0"/>
        <w:jc w:val="both"/>
        <w:rPr>
          <w:rFonts w:ascii="Arial;Arial" w:hAnsi="Arial;Arial" w:cs="Arial;Arial"/>
          <w:sz w:val="24"/>
          <w:szCs w:val="24"/>
          <w:lang w:val="bg-BG"/>
        </w:rPr>
      </w:pPr>
      <w:r>
        <w:rPr>
          <w:rFonts w:cs="Arial;Arial" w:ascii="Arial;Arial" w:hAnsi="Arial;Arial"/>
          <w:b/>
          <w:bCs/>
          <w:sz w:val="24"/>
          <w:szCs w:val="24"/>
          <w:lang w:val="bg-BG"/>
        </w:rPr>
        <w:t>Представителят на ръководството</w:t>
      </w:r>
      <w:r>
        <w:rPr>
          <w:rFonts w:cs="Arial;Arial" w:ascii="Arial;Arial" w:hAnsi="Arial;Arial"/>
          <w:sz w:val="24"/>
          <w:szCs w:val="24"/>
        </w:rPr>
        <w:t xml:space="preserve">, както и при издаването на нови закони / изменения </w:t>
      </w:r>
      <w:r>
        <w:rPr>
          <w:rFonts w:cs="Arial;Arial" w:ascii="Arial;Arial" w:hAnsi="Arial;Arial"/>
          <w:sz w:val="24"/>
          <w:szCs w:val="24"/>
          <w:lang w:val="bg-BG"/>
        </w:rPr>
        <w:t>трябва да уведоми всички заинтересовани лица с помощта на вътрешна комуникация</w:t>
      </w:r>
      <w:r>
        <w:rPr>
          <w:rFonts w:cs="Arial;Arial" w:ascii="Arial;Arial" w:hAnsi="Arial;Arial"/>
          <w:sz w:val="24"/>
          <w:szCs w:val="24"/>
        </w:rPr>
        <w:t xml:space="preserve">. Също така в случай на промяна / ново законодателство, </w:t>
      </w:r>
      <w:r>
        <w:rPr>
          <w:rFonts w:cs="Arial;Arial" w:ascii="Arial;Arial" w:hAnsi="Arial;Arial"/>
          <w:sz w:val="24"/>
          <w:szCs w:val="24"/>
          <w:lang w:val="bg-BG"/>
        </w:rPr>
        <w:t>актуализации се правят след обсъждане на заседание с ръководството</w:t>
      </w:r>
      <w:r>
        <w:rPr>
          <w:rFonts w:cs="Arial;Arial" w:ascii="Arial;Arial" w:hAnsi="Arial;Arial"/>
          <w:sz w:val="24"/>
          <w:szCs w:val="24"/>
        </w:rPr>
        <w:t>.</w:t>
      </w:r>
      <w:r>
        <w:rPr>
          <w:sz w:val="24"/>
          <w:szCs w:val="24"/>
        </w:rPr>
        <w:t xml:space="preserve"> </w:t>
      </w:r>
      <w:r>
        <w:rPr>
          <w:rFonts w:cs="Arial;Arial" w:ascii="Arial;Arial" w:hAnsi="Arial;Arial"/>
          <w:sz w:val="24"/>
          <w:szCs w:val="24"/>
        </w:rPr>
        <w:t xml:space="preserve">Съгласия / </w:t>
      </w:r>
      <w:r>
        <w:rPr>
          <w:rFonts w:cs="Arial;Arial" w:ascii="Arial;Arial" w:hAnsi="Arial;Arial"/>
          <w:sz w:val="24"/>
          <w:szCs w:val="24"/>
          <w:lang w:val="bg-BG"/>
        </w:rPr>
        <w:t xml:space="preserve">откази </w:t>
      </w:r>
      <w:r>
        <w:rPr>
          <w:rFonts w:cs="Arial;Arial" w:ascii="Arial;Arial" w:hAnsi="Arial;Arial"/>
          <w:sz w:val="24"/>
          <w:szCs w:val="24"/>
        </w:rPr>
        <w:t xml:space="preserve">се </w:t>
      </w:r>
      <w:r>
        <w:rPr>
          <w:rFonts w:cs="Arial;Arial" w:ascii="Arial;Arial" w:hAnsi="Arial;Arial"/>
          <w:sz w:val="24"/>
          <w:szCs w:val="24"/>
          <w:lang w:val="bg-BG"/>
        </w:rPr>
        <w:t>в регистър</w:t>
      </w:r>
      <w:r>
        <w:rPr>
          <w:rFonts w:cs="Arial;Arial" w:ascii="Arial;Arial" w:hAnsi="Arial;Arial"/>
          <w:sz w:val="24"/>
          <w:szCs w:val="24"/>
        </w:rPr>
        <w:t xml:space="preserve">. </w:t>
      </w:r>
    </w:p>
    <w:p>
      <w:pPr>
        <w:pStyle w:val="Normal"/>
        <w:widowControl w:val="false"/>
        <w:tabs>
          <w:tab w:val="clear" w:pos="720"/>
          <w:tab w:val="left" w:pos="1080" w:leader="none"/>
        </w:tabs>
        <w:spacing w:before="120" w:after="0"/>
        <w:ind w:start="720" w:end="0"/>
        <w:jc w:val="both"/>
        <w:rPr>
          <w:rFonts w:ascii="Arial;Arial" w:hAnsi="Arial;Arial" w:cs="Arial;Arial"/>
          <w:sz w:val="24"/>
          <w:szCs w:val="24"/>
        </w:rPr>
      </w:pPr>
      <w:r>
        <w:rPr>
          <w:rFonts w:cs="Arial;Arial" w:ascii="Arial;Arial" w:hAnsi="Arial;Arial"/>
          <w:sz w:val="24"/>
          <w:szCs w:val="24"/>
        </w:rPr>
        <w:t>В случай, че възникнат промени на ниво организация или в резултат на промени в нормативни и други изисквания се съгласуват със заинтересованата страна в срок от един месец.</w:t>
      </w:r>
    </w:p>
    <w:p>
      <w:pPr>
        <w:pStyle w:val="Normal"/>
        <w:widowControl w:val="false"/>
        <w:tabs>
          <w:tab w:val="clear" w:pos="720"/>
          <w:tab w:val="left" w:pos="1080" w:leader="none"/>
        </w:tabs>
        <w:spacing w:before="120" w:after="0"/>
        <w:ind w:start="720" w:end="0"/>
        <w:jc w:val="both"/>
        <w:rPr/>
      </w:pPr>
      <w:r>
        <w:rPr>
          <w:rFonts w:cs="Arial;Arial" w:ascii="Arial;Arial" w:hAnsi="Arial;Arial"/>
          <w:b/>
          <w:bCs/>
          <w:sz w:val="24"/>
          <w:szCs w:val="24"/>
        </w:rPr>
        <w:t>Представителят на ръководството</w:t>
      </w:r>
      <w:r>
        <w:rPr>
          <w:rFonts w:cs="Arial;Arial" w:ascii="Arial;Arial" w:hAnsi="Arial;Arial"/>
          <w:sz w:val="24"/>
          <w:szCs w:val="24"/>
        </w:rPr>
        <w:t xml:space="preserve"> гарантира, че всички приложими правни изисквания са спазени. Регистърът се актуализира веднага след като всички промени / изменения, са описани в законовите изисквания. Законовите изменения изискват да се преразглеждат</w:t>
      </w:r>
    </w:p>
    <w:p>
      <w:pPr>
        <w:pStyle w:val="Normal"/>
        <w:widowControl w:val="false"/>
        <w:tabs>
          <w:tab w:val="clear" w:pos="720"/>
          <w:tab w:val="left" w:pos="1080" w:leader="none"/>
        </w:tabs>
        <w:spacing w:before="120" w:after="0"/>
        <w:ind w:start="720" w:end="0"/>
        <w:jc w:val="both"/>
        <w:rPr>
          <w:rFonts w:ascii="Arial;Arial" w:hAnsi="Arial;Arial" w:cs="Arial;Arial"/>
          <w:sz w:val="24"/>
          <w:szCs w:val="24"/>
        </w:rPr>
      </w:pPr>
      <w:r>
        <w:rPr>
          <w:rFonts w:cs="Arial;Arial" w:ascii="Arial;Arial" w:hAnsi="Arial;Arial"/>
          <w:sz w:val="24"/>
          <w:szCs w:val="24"/>
        </w:rPr>
        <w:t>Също така веднъж в годината да се оценяват всички тези правни изисквания и други изисквания за промени / изменения, ако има такива. Представителят на ръководството поддържа архив с такова периодично оценяване.</w:t>
      </w:r>
    </w:p>
    <w:p>
      <w:pPr>
        <w:pStyle w:val="Normal"/>
        <w:widowControl w:val="false"/>
        <w:tabs>
          <w:tab w:val="clear" w:pos="720"/>
          <w:tab w:val="left" w:pos="1080" w:leader="none"/>
        </w:tabs>
        <w:spacing w:before="120" w:after="0"/>
        <w:ind w:start="720" w:end="0"/>
        <w:jc w:val="both"/>
        <w:rPr/>
      </w:pPr>
      <w:r>
        <w:rPr>
          <w:rFonts w:cs="Arial;Arial" w:ascii="Arial;Arial" w:hAnsi="Arial;Arial"/>
          <w:sz w:val="24"/>
          <w:szCs w:val="24"/>
        </w:rPr>
        <w:t>Също така други приложими изисквания се наблюдават и преразглеждат</w:t>
      </w:r>
      <w:r>
        <w:rPr>
          <w:rFonts w:cs="Arial;Arial" w:ascii="Arial;Arial" w:hAnsi="Arial;Arial"/>
          <w:sz w:val="24"/>
          <w:szCs w:val="24"/>
          <w:lang w:val="bg-BG"/>
        </w:rPr>
        <w:t>.</w:t>
      </w:r>
    </w:p>
    <w:p>
      <w:pPr>
        <w:pStyle w:val="Normal"/>
        <w:tabs>
          <w:tab w:val="clear" w:pos="720"/>
          <w:tab w:val="left" w:pos="936" w:leader="none"/>
          <w:tab w:val="left" w:pos="1080" w:leader="none"/>
        </w:tabs>
        <w:spacing w:lineRule="atLeast" w:line="0"/>
        <w:jc w:val="both"/>
        <w:rPr>
          <w:rFonts w:ascii="Arial;Arial" w:hAnsi="Arial;Arial" w:cs="Arial;Arial"/>
          <w:sz w:val="24"/>
          <w:szCs w:val="24"/>
          <w:lang w:val="bg-BG"/>
        </w:rPr>
      </w:pPr>
      <w:r>
        <w:rPr>
          <w:rFonts w:cs="Arial;Arial" w:ascii="Arial;Arial" w:hAnsi="Arial;Arial"/>
          <w:sz w:val="24"/>
          <w:szCs w:val="24"/>
          <w:lang w:val="bg-BG"/>
        </w:rPr>
      </w:r>
    </w:p>
    <w:p>
      <w:pPr>
        <w:pStyle w:val="Normal"/>
        <w:tabs>
          <w:tab w:val="clear" w:pos="720"/>
          <w:tab w:val="left" w:pos="936" w:leader="none"/>
          <w:tab w:val="left" w:pos="1080" w:leader="none"/>
        </w:tabs>
        <w:spacing w:lineRule="atLeast" w:line="0"/>
        <w:jc w:val="both"/>
        <w:rPr>
          <w:rFonts w:ascii="Arial;Arial" w:hAnsi="Arial;Arial" w:cs="Arial;Arial"/>
          <w:sz w:val="24"/>
          <w:szCs w:val="24"/>
        </w:rPr>
      </w:pPr>
      <w:r>
        <w:rPr>
          <w:rFonts w:cs="Arial;Arial" w:ascii="Arial;Arial" w:hAnsi="Arial;Arial"/>
          <w:sz w:val="24"/>
          <w:szCs w:val="24"/>
        </w:rPr>
      </w:r>
    </w:p>
    <w:p>
      <w:pPr>
        <w:pStyle w:val="Normal"/>
        <w:tabs>
          <w:tab w:val="clear" w:pos="720"/>
          <w:tab w:val="left" w:pos="936" w:leader="none"/>
        </w:tabs>
        <w:spacing w:lineRule="atLeast" w:line="0"/>
        <w:rPr>
          <w:rFonts w:ascii="Arial;Arial" w:hAnsi="Arial;Arial" w:cs="Arial;Arial"/>
          <w:iCs/>
          <w:sz w:val="24"/>
          <w:szCs w:val="24"/>
          <w:lang w:val="bg-BG"/>
        </w:rPr>
      </w:pPr>
      <w:r>
        <w:rPr>
          <w:rFonts w:cs="Arial;Arial" w:ascii="Arial;Arial" w:hAnsi="Arial;Arial"/>
          <w:b/>
          <w:iCs/>
          <w:sz w:val="24"/>
          <w:szCs w:val="24"/>
          <w:lang w:val="bg-BG"/>
        </w:rPr>
        <w:t>Правно изявление</w:t>
      </w:r>
    </w:p>
    <w:p>
      <w:pPr>
        <w:pStyle w:val="Normal"/>
        <w:spacing w:before="120" w:after="0"/>
        <w:ind w:start="720" w:end="0"/>
        <w:jc w:val="both"/>
        <w:rPr>
          <w:rFonts w:ascii="Arial;Arial" w:hAnsi="Arial;Arial" w:cs="Arial;Arial"/>
          <w:iCs/>
          <w:sz w:val="24"/>
          <w:szCs w:val="24"/>
          <w:lang w:val="bg-BG"/>
        </w:rPr>
      </w:pPr>
      <w:r>
        <w:rPr>
          <w:rFonts w:cs="Arial;Arial" w:ascii="Arial;Arial" w:hAnsi="Arial;Arial"/>
          <w:b/>
          <w:iCs/>
          <w:sz w:val="24"/>
          <w:szCs w:val="24"/>
          <w:lang w:val="bg-BG"/>
        </w:rPr>
        <w:t xml:space="preserve">ТС КЪНСТРАКШЪН ЕООД </w:t>
      </w:r>
      <w:r>
        <w:rPr>
          <w:rFonts w:cs="Arial;Arial" w:ascii="Arial;Arial" w:hAnsi="Arial;Arial"/>
          <w:iCs/>
          <w:sz w:val="24"/>
          <w:szCs w:val="24"/>
        </w:rPr>
        <w:t xml:space="preserve">се ангажира с изграждането и поддръжката на системи за енергийно управление, дадени в това ръководство и </w:t>
      </w:r>
      <w:r>
        <w:rPr>
          <w:rFonts w:cs="Arial;Arial" w:ascii="Arial;Arial" w:hAnsi="Arial;Arial"/>
          <w:iCs/>
          <w:sz w:val="24"/>
          <w:szCs w:val="24"/>
          <w:lang w:val="bg-BG"/>
        </w:rPr>
        <w:t xml:space="preserve">те </w:t>
      </w:r>
      <w:r>
        <w:rPr>
          <w:rFonts w:cs="Arial;Arial" w:ascii="Arial;Arial" w:hAnsi="Arial;Arial"/>
          <w:iCs/>
          <w:sz w:val="24"/>
          <w:szCs w:val="24"/>
        </w:rPr>
        <w:t>да отговаря</w:t>
      </w:r>
      <w:r>
        <w:rPr>
          <w:rFonts w:cs="Arial;Arial" w:ascii="Arial;Arial" w:hAnsi="Arial;Arial"/>
          <w:iCs/>
          <w:sz w:val="24"/>
          <w:szCs w:val="24"/>
          <w:lang w:val="bg-BG"/>
        </w:rPr>
        <w:t>т</w:t>
      </w:r>
      <w:r>
        <w:rPr>
          <w:rFonts w:cs="Arial;Arial" w:ascii="Arial;Arial" w:hAnsi="Arial;Arial"/>
          <w:iCs/>
          <w:sz w:val="24"/>
          <w:szCs w:val="24"/>
        </w:rPr>
        <w:t xml:space="preserve"> на изискванията на ISO 50001: 20</w:t>
      </w:r>
      <w:r>
        <w:rPr>
          <w:rFonts w:cs="Arial;Arial" w:ascii="Arial;Arial" w:hAnsi="Arial;Arial"/>
          <w:iCs/>
          <w:sz w:val="24"/>
          <w:szCs w:val="24"/>
          <w:lang w:val="bg-BG"/>
        </w:rPr>
        <w:t>18</w:t>
      </w:r>
      <w:r>
        <w:rPr>
          <w:rFonts w:cs="Arial;Arial" w:ascii="Arial;Arial" w:hAnsi="Arial;Arial"/>
          <w:iCs/>
          <w:sz w:val="24"/>
          <w:szCs w:val="24"/>
        </w:rPr>
        <w:t>.</w:t>
      </w:r>
    </w:p>
    <w:p>
      <w:pPr>
        <w:pStyle w:val="Normal"/>
        <w:spacing w:before="120" w:after="0"/>
        <w:ind w:start="720" w:end="0"/>
        <w:jc w:val="both"/>
        <w:rPr>
          <w:rFonts w:ascii="Arial;Arial" w:hAnsi="Arial;Arial" w:cs="Arial;Arial"/>
          <w:iCs/>
          <w:sz w:val="24"/>
          <w:szCs w:val="24"/>
          <w:lang w:val="bg-BG"/>
        </w:rPr>
      </w:pPr>
      <w:r>
        <w:rPr>
          <w:rFonts w:cs="Arial;Arial" w:ascii="Arial;Arial" w:hAnsi="Arial;Arial"/>
          <w:iCs/>
          <w:sz w:val="24"/>
          <w:szCs w:val="24"/>
          <w:lang w:val="bg-BG"/>
        </w:rPr>
      </w:r>
    </w:p>
    <w:p>
      <w:pPr>
        <w:pStyle w:val="Normal"/>
        <w:spacing w:before="120" w:after="0"/>
        <w:ind w:start="720" w:end="0"/>
        <w:jc w:val="both"/>
        <w:rPr>
          <w:rFonts w:ascii="Arial;Arial" w:hAnsi="Arial;Arial" w:cs="Arial;Arial"/>
          <w:iCs/>
          <w:sz w:val="24"/>
          <w:szCs w:val="24"/>
        </w:rPr>
      </w:pPr>
      <w:r>
        <w:rPr>
          <w:rFonts w:cs="Arial;Arial" w:ascii="Arial;Arial" w:hAnsi="Arial;Arial"/>
          <w:iCs/>
          <w:sz w:val="24"/>
          <w:szCs w:val="24"/>
        </w:rPr>
      </w:r>
    </w:p>
    <w:p>
      <w:pPr>
        <w:pStyle w:val="Normal"/>
        <w:spacing w:before="120" w:after="0"/>
        <w:ind w:start="720" w:end="0"/>
        <w:jc w:val="both"/>
        <w:rPr/>
      </w:pPr>
      <w:r>
        <w:rPr>
          <w:rFonts w:cs="Arial;Arial" w:ascii="Arial;Arial" w:hAnsi="Arial;Arial"/>
          <w:iCs/>
          <w:sz w:val="24"/>
          <w:szCs w:val="24"/>
        </w:rPr>
        <w:t>Членовете на ТС КЪНСТРАКШЪН ЕООДсе придържа</w:t>
      </w:r>
      <w:r>
        <w:rPr>
          <w:rFonts w:cs="Arial;Arial" w:ascii="Arial;Arial" w:hAnsi="Arial;Arial"/>
          <w:iCs/>
          <w:sz w:val="24"/>
          <w:szCs w:val="24"/>
          <w:lang w:val="bg-BG"/>
        </w:rPr>
        <w:t>т</w:t>
      </w:r>
      <w:r>
        <w:rPr>
          <w:rFonts w:cs="Arial;Arial" w:ascii="Arial;Arial" w:hAnsi="Arial;Arial"/>
          <w:iCs/>
          <w:sz w:val="24"/>
          <w:szCs w:val="24"/>
        </w:rPr>
        <w:t xml:space="preserve"> стриктно към различните процедури </w:t>
      </w:r>
      <w:r>
        <w:rPr>
          <w:rFonts w:cs="Arial;Arial" w:ascii="Arial;Arial" w:hAnsi="Arial;Arial"/>
          <w:iCs/>
          <w:sz w:val="24"/>
          <w:szCs w:val="24"/>
          <w:lang w:val="bg-BG"/>
        </w:rPr>
        <w:t xml:space="preserve">на СЕУ </w:t>
      </w:r>
      <w:r>
        <w:rPr>
          <w:rFonts w:cs="Arial;Arial" w:ascii="Arial;Arial" w:hAnsi="Arial;Arial"/>
          <w:iCs/>
          <w:sz w:val="24"/>
          <w:szCs w:val="24"/>
        </w:rPr>
        <w:t xml:space="preserve">като </w:t>
      </w:r>
      <w:r>
        <w:rPr>
          <w:rFonts w:cs="Arial;Arial" w:ascii="Arial;Arial" w:hAnsi="Arial;Arial"/>
          <w:iCs/>
          <w:sz w:val="24"/>
          <w:szCs w:val="24"/>
          <w:lang w:val="bg-BG"/>
        </w:rPr>
        <w:t>спазват</w:t>
      </w:r>
      <w:r>
        <w:rPr>
          <w:rFonts w:cs="Arial;Arial" w:ascii="Arial;Arial" w:hAnsi="Arial;Arial"/>
          <w:iCs/>
          <w:sz w:val="24"/>
          <w:szCs w:val="24"/>
        </w:rPr>
        <w:t xml:space="preserve"> политиките, очертани в настоящото ръководство. </w:t>
      </w:r>
    </w:p>
    <w:p>
      <w:pPr>
        <w:pStyle w:val="Normal"/>
        <w:spacing w:before="120" w:after="0"/>
        <w:ind w:start="720" w:end="0"/>
        <w:jc w:val="both"/>
        <w:rPr/>
      </w:pPr>
      <w:r>
        <w:rPr>
          <w:rFonts w:cs="Arial;Arial" w:ascii="Arial;Arial" w:hAnsi="Arial;Arial"/>
          <w:b/>
          <w:sz w:val="24"/>
          <w:szCs w:val="24"/>
          <w:lang w:val="bg-BG"/>
        </w:rPr>
        <w:t xml:space="preserve">Емил Ръжев </w:t>
      </w:r>
      <w:r>
        <w:rPr>
          <w:rFonts w:cs="Arial;Arial" w:ascii="Arial;Arial" w:hAnsi="Arial;Arial"/>
          <w:sz w:val="24"/>
          <w:szCs w:val="24"/>
          <w:lang w:val="bg-BG"/>
        </w:rPr>
        <w:t xml:space="preserve">е назначен от управителя за </w:t>
      </w:r>
      <w:r>
        <w:rPr>
          <w:rFonts w:cs="Arial;Arial" w:ascii="Arial;Arial" w:hAnsi="Arial;Arial"/>
          <w:b/>
          <w:sz w:val="24"/>
          <w:szCs w:val="24"/>
          <w:lang w:val="bg-BG"/>
        </w:rPr>
        <w:t>представител на ръководството</w:t>
      </w:r>
      <w:r>
        <w:rPr>
          <w:rFonts w:cs="Arial;Arial" w:ascii="Arial;Arial" w:hAnsi="Arial;Arial"/>
          <w:sz w:val="24"/>
          <w:szCs w:val="24"/>
        </w:rPr>
        <w:t>.</w:t>
      </w:r>
      <w:r>
        <w:rPr>
          <w:rFonts w:cs="Arial;Arial" w:ascii="Arial;Arial" w:hAnsi="Arial;Arial"/>
          <w:b/>
          <w:sz w:val="24"/>
          <w:szCs w:val="24"/>
        </w:rPr>
        <w:t xml:space="preserve"> </w:t>
      </w:r>
      <w:r>
        <w:rPr>
          <w:rFonts w:cs="Arial;Arial" w:ascii="Arial;Arial" w:hAnsi="Arial;Arial"/>
          <w:b/>
          <w:sz w:val="24"/>
          <w:szCs w:val="24"/>
          <w:lang w:val="bg-BG"/>
        </w:rPr>
        <w:t xml:space="preserve">Емил Ръжев </w:t>
      </w:r>
      <w:r>
        <w:rPr>
          <w:rFonts w:cs="Arial;Arial" w:ascii="Arial;Arial" w:hAnsi="Arial;Arial"/>
          <w:sz w:val="24"/>
          <w:szCs w:val="24"/>
          <w:lang w:val="bg-BG"/>
        </w:rPr>
        <w:t xml:space="preserve">ще работи като </w:t>
      </w:r>
      <w:r>
        <w:rPr>
          <w:rFonts w:cs="Arial;Arial" w:ascii="Arial;Arial" w:hAnsi="Arial;Arial"/>
          <w:b/>
          <w:sz w:val="24"/>
          <w:szCs w:val="24"/>
          <w:lang w:val="bg-BG"/>
        </w:rPr>
        <w:t>координатор</w:t>
      </w:r>
      <w:r>
        <w:rPr>
          <w:rFonts w:cs="Arial;Arial" w:ascii="Arial;Arial" w:hAnsi="Arial;Arial"/>
          <w:sz w:val="24"/>
          <w:szCs w:val="24"/>
          <w:lang w:val="bg-BG"/>
        </w:rPr>
        <w:t xml:space="preserve"> на изпълнението.</w:t>
      </w:r>
    </w:p>
    <w:p>
      <w:pPr>
        <w:pStyle w:val="Normal"/>
        <w:spacing w:before="120" w:after="0"/>
        <w:ind w:start="720" w:end="0"/>
        <w:jc w:val="both"/>
        <w:rPr/>
      </w:pPr>
      <w:r>
        <w:rPr>
          <w:rFonts w:cs="Arial;Arial" w:ascii="Arial;Arial" w:hAnsi="Arial;Arial"/>
          <w:b/>
          <w:sz w:val="24"/>
          <w:szCs w:val="24"/>
          <w:lang w:val="bg-BG"/>
        </w:rPr>
        <w:t>Емил Ръжев</w:t>
      </w:r>
      <w:r>
        <w:rPr>
          <w:rFonts w:cs="Arial;Arial" w:ascii="Arial;Arial" w:hAnsi="Arial;Arial"/>
          <w:sz w:val="24"/>
          <w:szCs w:val="24"/>
        </w:rPr>
        <w:t xml:space="preserve"> </w:t>
      </w:r>
      <w:r>
        <w:rPr>
          <w:rFonts w:cs="Arial;Arial" w:ascii="Arial;Arial" w:hAnsi="Arial;Arial"/>
          <w:sz w:val="24"/>
          <w:szCs w:val="24"/>
          <w:lang w:val="bg-BG"/>
        </w:rPr>
        <w:t xml:space="preserve"> </w:t>
      </w:r>
      <w:r>
        <w:rPr>
          <w:rFonts w:cs="Arial;Arial" w:ascii="Arial;Arial" w:hAnsi="Arial;Arial"/>
          <w:sz w:val="24"/>
          <w:szCs w:val="24"/>
        </w:rPr>
        <w:t xml:space="preserve">е назначен за </w:t>
      </w:r>
      <w:r>
        <w:rPr>
          <w:rFonts w:cs="Arial;Arial" w:ascii="Arial;Arial" w:hAnsi="Arial;Arial"/>
          <w:b/>
          <w:sz w:val="24"/>
          <w:szCs w:val="24"/>
        </w:rPr>
        <w:t>енергиен мениджър</w:t>
      </w:r>
      <w:r>
        <w:rPr>
          <w:rFonts w:cs="Arial;Arial" w:ascii="Arial;Arial" w:hAnsi="Arial;Arial"/>
          <w:sz w:val="24"/>
          <w:szCs w:val="24"/>
        </w:rPr>
        <w:t xml:space="preserve"> за контрол и наблюдение на системните изисквания за енергийно управление</w:t>
      </w:r>
      <w:r>
        <w:rPr>
          <w:rFonts w:cs="Arial;Arial" w:ascii="Arial;Arial" w:hAnsi="Arial;Arial"/>
          <w:bCs/>
          <w:sz w:val="24"/>
          <w:szCs w:val="24"/>
        </w:rPr>
        <w:t>.</w:t>
      </w:r>
      <w:r>
        <w:rPr>
          <w:rFonts w:cs="Arial;Arial" w:ascii="Arial;Arial" w:hAnsi="Arial;Arial"/>
          <w:sz w:val="24"/>
          <w:szCs w:val="24"/>
        </w:rPr>
        <w:t xml:space="preserve"> Представител</w:t>
      </w:r>
      <w:r>
        <w:rPr>
          <w:rFonts w:cs="Arial;Arial" w:ascii="Arial;Arial" w:hAnsi="Arial;Arial"/>
          <w:sz w:val="24"/>
          <w:szCs w:val="24"/>
          <w:lang w:val="bg-BG"/>
        </w:rPr>
        <w:t>ят</w:t>
      </w:r>
      <w:r>
        <w:rPr>
          <w:rFonts w:cs="Arial;Arial" w:ascii="Arial;Arial" w:hAnsi="Arial;Arial"/>
          <w:sz w:val="24"/>
          <w:szCs w:val="24"/>
        </w:rPr>
        <w:t xml:space="preserve"> на ръководството се подпомага от координаторa в ежедневната работа, </w:t>
      </w:r>
      <w:r>
        <w:rPr>
          <w:rFonts w:cs="Arial;Arial" w:ascii="Arial;Arial" w:hAnsi="Arial;Arial"/>
          <w:sz w:val="24"/>
          <w:szCs w:val="24"/>
          <w:lang w:val="bg-BG"/>
        </w:rPr>
        <w:t>свързана със</w:t>
      </w:r>
      <w:r>
        <w:rPr>
          <w:rFonts w:cs="Arial;Arial" w:ascii="Arial;Arial" w:hAnsi="Arial;Arial"/>
          <w:sz w:val="24"/>
          <w:szCs w:val="24"/>
        </w:rPr>
        <w:t xml:space="preserve"> системата за енергийно управление. Координатор</w:t>
      </w:r>
      <w:r>
        <w:rPr>
          <w:rFonts w:cs="Arial;Arial" w:ascii="Arial;Arial" w:hAnsi="Arial;Arial"/>
          <w:sz w:val="24"/>
          <w:szCs w:val="24"/>
          <w:lang w:val="bg-BG"/>
        </w:rPr>
        <w:t>ът</w:t>
      </w:r>
      <w:r>
        <w:rPr>
          <w:rFonts w:cs="Arial;Arial" w:ascii="Arial;Arial" w:hAnsi="Arial;Arial"/>
          <w:sz w:val="24"/>
          <w:szCs w:val="24"/>
        </w:rPr>
        <w:t xml:space="preserve"> </w:t>
      </w:r>
      <w:r>
        <w:rPr>
          <w:rFonts w:cs="Arial;Arial" w:ascii="Arial;Arial" w:hAnsi="Arial;Arial"/>
          <w:sz w:val="24"/>
          <w:szCs w:val="24"/>
          <w:lang w:val="bg-BG"/>
        </w:rPr>
        <w:t>трябва</w:t>
      </w:r>
      <w:r>
        <w:rPr>
          <w:rFonts w:cs="Arial;Arial" w:ascii="Arial;Arial" w:hAnsi="Arial;Arial"/>
          <w:sz w:val="24"/>
          <w:szCs w:val="24"/>
        </w:rPr>
        <w:t xml:space="preserve"> да гарантира че </w:t>
      </w:r>
      <w:r>
        <w:rPr>
          <w:rFonts w:cs="Arial;Arial" w:ascii="Arial;Arial" w:hAnsi="Arial;Arial"/>
          <w:sz w:val="24"/>
          <w:szCs w:val="24"/>
          <w:lang w:val="bg-BG"/>
        </w:rPr>
        <w:t>СЕУ</w:t>
      </w:r>
      <w:r>
        <w:rPr>
          <w:rFonts w:cs="Arial;Arial" w:ascii="Arial;Arial" w:hAnsi="Arial;Arial"/>
          <w:sz w:val="24"/>
          <w:szCs w:val="24"/>
        </w:rPr>
        <w:t xml:space="preserve"> е създадена, внедрена и поддържана от </w:t>
      </w:r>
      <w:r>
        <w:rPr>
          <w:rFonts w:cs="Arial;Arial" w:ascii="Arial;Arial" w:hAnsi="Arial;Arial"/>
          <w:sz w:val="24"/>
          <w:szCs w:val="24"/>
          <w:lang w:val="bg-BG"/>
        </w:rPr>
        <w:t>организацията</w:t>
      </w:r>
      <w:r>
        <w:rPr>
          <w:rFonts w:cs="Arial;Arial" w:ascii="Arial;Arial" w:hAnsi="Arial;Arial"/>
          <w:sz w:val="24"/>
          <w:szCs w:val="24"/>
        </w:rPr>
        <w:t xml:space="preserve">. </w:t>
      </w:r>
      <w:r>
        <w:rPr>
          <w:rFonts w:cs="Arial;Arial" w:ascii="Arial;Arial" w:hAnsi="Arial;Arial"/>
          <w:sz w:val="24"/>
          <w:szCs w:val="24"/>
          <w:lang w:val="bg-BG"/>
        </w:rPr>
        <w:t>Ръководството</w:t>
      </w:r>
      <w:r>
        <w:rPr>
          <w:rFonts w:cs="Arial;Arial" w:ascii="Arial;Arial" w:hAnsi="Arial;Arial"/>
          <w:sz w:val="24"/>
          <w:szCs w:val="24"/>
        </w:rPr>
        <w:t xml:space="preserve"> дава пълна</w:t>
      </w:r>
      <w:r>
        <w:rPr>
          <w:rFonts w:cs="Arial;Arial" w:ascii="Arial;Arial" w:hAnsi="Arial;Arial"/>
          <w:sz w:val="24"/>
          <w:szCs w:val="24"/>
          <w:lang w:val="bg-BG"/>
        </w:rPr>
        <w:t xml:space="preserve"> си</w:t>
      </w:r>
      <w:r>
        <w:rPr>
          <w:rFonts w:cs="Arial;Arial" w:ascii="Arial;Arial" w:hAnsi="Arial;Arial"/>
          <w:sz w:val="24"/>
          <w:szCs w:val="24"/>
        </w:rPr>
        <w:t xml:space="preserve"> подкрепа и сътрудничество </w:t>
      </w:r>
      <w:r>
        <w:rPr>
          <w:rFonts w:cs="Arial;Arial" w:ascii="Arial;Arial" w:hAnsi="Arial;Arial"/>
          <w:sz w:val="24"/>
          <w:szCs w:val="24"/>
          <w:lang w:val="bg-BG"/>
        </w:rPr>
        <w:t>н</w:t>
      </w:r>
      <w:r>
        <w:rPr>
          <w:rFonts w:cs="Arial;Arial" w:ascii="Arial;Arial" w:hAnsi="Arial;Arial"/>
          <w:sz w:val="24"/>
          <w:szCs w:val="24"/>
        </w:rPr>
        <w:t xml:space="preserve">а </w:t>
      </w:r>
      <w:r>
        <w:rPr>
          <w:rFonts w:cs="Arial;Arial" w:ascii="Arial;Arial" w:hAnsi="Arial;Arial"/>
          <w:sz w:val="24"/>
          <w:szCs w:val="24"/>
          <w:lang w:val="bg-BG"/>
        </w:rPr>
        <w:t>представителя на ръководството</w:t>
      </w:r>
      <w:r>
        <w:rPr>
          <w:rFonts w:cs="Arial;Arial" w:ascii="Arial;Arial" w:hAnsi="Arial;Arial"/>
          <w:sz w:val="24"/>
          <w:szCs w:val="24"/>
        </w:rPr>
        <w:t xml:space="preserve"> за ефективно прилагане на системата</w:t>
      </w:r>
      <w:r>
        <w:rPr>
          <w:rFonts w:cs="Arial;Arial" w:ascii="Arial;Arial" w:hAnsi="Arial;Arial"/>
          <w:iCs/>
          <w:sz w:val="24"/>
          <w:szCs w:val="24"/>
        </w:rPr>
        <w:t>.</w:t>
      </w:r>
    </w:p>
    <w:p>
      <w:pPr>
        <w:pStyle w:val="Normal"/>
        <w:spacing w:before="120" w:after="0"/>
        <w:jc w:val="both"/>
        <w:rPr>
          <w:rFonts w:ascii="Arial;Arial" w:hAnsi="Arial;Arial" w:cs="Arial;Arial"/>
          <w:iCs/>
          <w:sz w:val="24"/>
          <w:szCs w:val="24"/>
        </w:rPr>
      </w:pPr>
      <w:r>
        <w:rPr>
          <w:rFonts w:cs="Arial;Arial" w:ascii="Arial;Arial" w:hAnsi="Arial;Arial"/>
          <w:iCs/>
          <w:sz w:val="24"/>
          <w:szCs w:val="24"/>
        </w:rPr>
      </w:r>
    </w:p>
    <w:p>
      <w:pPr>
        <w:pStyle w:val="Normal"/>
        <w:spacing w:before="120" w:after="0"/>
        <w:jc w:val="both"/>
        <w:rPr>
          <w:rFonts w:ascii="Arial;Arial" w:hAnsi="Arial;Arial" w:cs="Arial;Arial"/>
          <w:iCs/>
          <w:sz w:val="24"/>
          <w:szCs w:val="24"/>
          <w:lang w:val="bg-BG"/>
        </w:rPr>
      </w:pPr>
      <w:r>
        <w:rPr>
          <w:rFonts w:cs="Arial;Arial" w:ascii="Arial;Arial" w:hAnsi="Arial;Arial"/>
          <w:iCs/>
          <w:sz w:val="24"/>
          <w:szCs w:val="24"/>
          <w:lang w:val="bg-BG"/>
        </w:rPr>
        <w:t>Одобрени формуляри:</w:t>
      </w:r>
    </w:p>
    <w:p>
      <w:pPr>
        <w:pStyle w:val="Normal"/>
        <w:spacing w:before="120" w:after="0"/>
        <w:jc w:val="both"/>
        <w:rPr>
          <w:rFonts w:ascii="Arial;Arial" w:hAnsi="Arial;Arial" w:cs="Arial;Arial"/>
          <w:iCs/>
          <w:sz w:val="24"/>
          <w:szCs w:val="24"/>
          <w:lang w:val="bg-BG"/>
        </w:rPr>
      </w:pPr>
      <w:r>
        <w:rPr>
          <w:rFonts w:cs="Arial;Arial" w:ascii="Arial;Arial" w:hAnsi="Arial;Arial"/>
          <w:iCs/>
          <w:sz w:val="24"/>
          <w:szCs w:val="24"/>
          <w:lang w:val="bg-BG"/>
        </w:rPr>
        <w:t>ФЕУ - 1 – Регистър на законови и други изисквания.</w:t>
      </w:r>
    </w:p>
    <w:p>
      <w:pPr>
        <w:pStyle w:val="BodyTextIndent3"/>
        <w:tabs>
          <w:tab w:val="clear" w:pos="936"/>
          <w:tab w:val="left" w:pos="1080" w:leader="none"/>
        </w:tabs>
        <w:ind w:hanging="0" w:start="0" w:end="0"/>
        <w:jc w:val="both"/>
        <w:rPr>
          <w:rFonts w:ascii="Arial;Arial" w:hAnsi="Arial;Arial" w:cs="Arial;Arial"/>
          <w:i w:val="false"/>
          <w:iCs/>
          <w:sz w:val="24"/>
          <w:szCs w:val="24"/>
          <w:lang w:val="bg-BG"/>
        </w:rPr>
      </w:pPr>
      <w:r>
        <w:rPr>
          <w:rFonts w:cs="Arial;Arial" w:ascii="Arial;Arial" w:hAnsi="Arial;Arial"/>
          <w:i w:val="false"/>
          <w:iCs/>
          <w:sz w:val="24"/>
          <w:szCs w:val="24"/>
          <w:lang w:val="bg-BG"/>
        </w:rPr>
      </w:r>
    </w:p>
    <w:p>
      <w:pPr>
        <w:pStyle w:val="BodyTextIndent3"/>
        <w:tabs>
          <w:tab w:val="clear" w:pos="936"/>
          <w:tab w:val="left" w:pos="108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clear" w:pos="936"/>
          <w:tab w:val="left" w:pos="108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clear" w:pos="936"/>
          <w:tab w:val="left" w:pos="108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clear" w:pos="936"/>
          <w:tab w:val="left" w:pos="1080" w:leader="none"/>
        </w:tabs>
        <w:ind w:hanging="0" w:start="0" w:end="0"/>
        <w:jc w:val="both"/>
        <w:rPr/>
      </w:pPr>
      <w:r>
        <w:rPr>
          <w:rFonts w:cs="Arial;Arial" w:ascii="Arial;Arial" w:hAnsi="Arial;Arial"/>
          <w:i w:val="false"/>
          <w:sz w:val="36"/>
          <w:szCs w:val="36"/>
          <w:lang w:val="bg-BG"/>
        </w:rPr>
        <w:t>9</w:t>
      </w:r>
      <w:r>
        <w:rPr>
          <w:rFonts w:cs="Arial;Arial" w:ascii="Arial;Arial" w:hAnsi="Arial;Arial"/>
          <w:i w:val="false"/>
          <w:sz w:val="36"/>
          <w:szCs w:val="36"/>
        </w:rPr>
        <w:t>.</w:t>
      </w:r>
      <w:r>
        <w:rPr>
          <w:rFonts w:cs="Arial;Arial" w:ascii="Arial;Arial" w:hAnsi="Arial;Arial"/>
          <w:i w:val="false"/>
          <w:sz w:val="36"/>
          <w:szCs w:val="36"/>
          <w:lang w:val="bg-BG"/>
        </w:rPr>
        <w:t xml:space="preserve">2. </w:t>
      </w:r>
      <w:r>
        <w:rPr>
          <w:rFonts w:cs="Arial;Arial" w:ascii="Arial;Arial" w:hAnsi="Arial;Arial"/>
          <w:i w:val="false"/>
          <w:sz w:val="36"/>
          <w:szCs w:val="36"/>
        </w:rPr>
        <w:t xml:space="preserve"> </w:t>
      </w:r>
      <w:r>
        <w:rPr>
          <w:rFonts w:cs="Arial;Arial" w:ascii="Arial;Arial" w:hAnsi="Arial;Arial"/>
          <w:i w:val="false"/>
          <w:sz w:val="36"/>
          <w:szCs w:val="36"/>
          <w:lang w:val="bg-BG"/>
        </w:rPr>
        <w:t xml:space="preserve">ВЪТРЕШЕН ОДИТ </w:t>
      </w:r>
    </w:p>
    <w:p>
      <w:pPr>
        <w:pStyle w:val="BodyTextIndent3"/>
        <w:tabs>
          <w:tab w:val="clear" w:pos="936"/>
          <w:tab w:val="left" w:pos="1080" w:leader="none"/>
        </w:tabs>
        <w:ind w:hanging="0" w:start="0" w:end="0"/>
        <w:jc w:val="both"/>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left" w:pos="1080" w:leader="none"/>
          <w:tab w:val="left" w:pos="2880" w:leader="none"/>
        </w:tabs>
        <w:ind w:hanging="0" w:start="90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В </w:t>
      </w:r>
      <w:r>
        <w:rPr>
          <w:rFonts w:cs="Arial;Arial" w:ascii="Arial;Arial" w:hAnsi="Arial;Arial"/>
          <w:i w:val="false"/>
          <w:sz w:val="24"/>
          <w:szCs w:val="24"/>
          <w:lang w:val="bg-BG"/>
        </w:rPr>
        <w:t>ТС КЪНСТРАКШЪН ЕООД</w:t>
      </w:r>
      <w:r>
        <w:rPr>
          <w:rFonts w:cs="Arial;Arial" w:ascii="Arial;Arial" w:hAnsi="Arial;Arial"/>
          <w:b w:val="false"/>
          <w:i w:val="false"/>
          <w:sz w:val="24"/>
          <w:szCs w:val="24"/>
          <w:lang w:val="bg-BG"/>
        </w:rPr>
        <w:t xml:space="preserve">се планират и провеждат вътрешни одити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xml:space="preserve">, на базата на състоянието и важността на дейностите/процесите, свързани с енергийното управление, за да провери дали тези дейности/процеси и резултатите от тях съответстват на планираните, като по този начин оцени ефикасността на </w:t>
      </w:r>
      <w:r>
        <w:rPr>
          <w:rFonts w:cs="Arial;Arial" w:ascii="Arial;Arial" w:hAnsi="Arial;Arial"/>
          <w:i w:val="false"/>
          <w:sz w:val="24"/>
          <w:szCs w:val="24"/>
          <w:lang w:val="bg-BG"/>
        </w:rPr>
        <w:t>СЕУ</w:t>
      </w:r>
      <w:r>
        <w:rPr>
          <w:rFonts w:cs="Arial;Arial" w:ascii="Arial;Arial" w:hAnsi="Arial;Arial"/>
          <w:b w:val="false"/>
          <w:i w:val="false"/>
          <w:sz w:val="24"/>
          <w:szCs w:val="24"/>
          <w:lang w:val="bg-BG"/>
        </w:rPr>
        <w:t>, както и подобряването на енергийните характеристики. При планиране на вътрешните одити трябва да бъдат взети предвид също така и резултатите от предишни одити.</w:t>
      </w:r>
    </w:p>
    <w:p>
      <w:pPr>
        <w:pStyle w:val="BodyTextIndent3"/>
        <w:tabs>
          <w:tab w:val="left" w:pos="1080" w:leader="none"/>
          <w:tab w:val="left" w:pos="2880" w:leader="none"/>
        </w:tabs>
        <w:ind w:hanging="0" w:start="90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left" w:pos="1080" w:leader="none"/>
          <w:tab w:val="left" w:pos="2880" w:leader="none"/>
        </w:tabs>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Изборът на одитори и провеждането на одитите се изпълняват така, че да осигуряват обективност и безпристрастност на процеса на извършване на одит.</w:t>
      </w:r>
    </w:p>
    <w:p>
      <w:pPr>
        <w:pStyle w:val="BodyTextIndent3"/>
        <w:tabs>
          <w:tab w:val="left" w:pos="1080" w:leader="none"/>
          <w:tab w:val="left" w:pos="2880" w:leader="none"/>
        </w:tabs>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left" w:pos="1080" w:leader="none"/>
          <w:tab w:val="left" w:pos="2880" w:leader="none"/>
        </w:tabs>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Вътрешните одити се провеждат на планирани интервали (поне веднъж годишно) от обучени вътрешни и/или външни одитори. Критериите, обхватът и честотата на одита са определени в </w:t>
      </w:r>
      <w:r>
        <w:rPr>
          <w:rFonts w:cs="Arial;Arial" w:ascii="Arial;Arial" w:hAnsi="Arial;Arial"/>
          <w:i w:val="false"/>
          <w:sz w:val="24"/>
          <w:szCs w:val="24"/>
          <w:lang w:val="bg-BG"/>
        </w:rPr>
        <w:t>План-програма за провеждане на вътрешен одит – ФЕУ 04.</w:t>
      </w:r>
      <w:r>
        <w:rPr>
          <w:rFonts w:cs="Arial;Arial" w:ascii="Arial;Arial" w:hAnsi="Arial;Arial"/>
          <w:b w:val="false"/>
          <w:i w:val="false"/>
          <w:sz w:val="24"/>
          <w:szCs w:val="24"/>
          <w:lang w:val="bg-BG"/>
        </w:rPr>
        <w:t xml:space="preserve"> </w:t>
      </w:r>
    </w:p>
    <w:p>
      <w:pPr>
        <w:pStyle w:val="BodyTextIndent3"/>
        <w:tabs>
          <w:tab w:val="left" w:pos="1080" w:leader="none"/>
          <w:tab w:val="left" w:pos="2880" w:leader="none"/>
        </w:tabs>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left" w:pos="1080" w:leader="none"/>
          <w:tab w:val="left" w:pos="2880" w:leader="none"/>
        </w:tabs>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Отговорностите и изискванията за планиране и провеждане на одитите, докладване на резултатите и съхраняване на записите се определят от </w:t>
      </w:r>
      <w:r>
        <w:rPr>
          <w:rFonts w:cs="Arial;Arial" w:ascii="Arial;Arial" w:hAnsi="Arial;Arial"/>
          <w:i w:val="false"/>
          <w:sz w:val="24"/>
          <w:szCs w:val="24"/>
          <w:lang w:val="bg-BG"/>
        </w:rPr>
        <w:t>Представителят на ръководството</w:t>
      </w:r>
      <w:r>
        <w:rPr>
          <w:rFonts w:cs="Arial;Arial" w:ascii="Arial;Arial" w:hAnsi="Arial;Arial"/>
          <w:b w:val="false"/>
          <w:i w:val="false"/>
          <w:sz w:val="24"/>
          <w:szCs w:val="24"/>
          <w:lang w:val="bg-BG"/>
        </w:rPr>
        <w:t xml:space="preserve"> на </w:t>
      </w:r>
      <w:r>
        <w:rPr>
          <w:rFonts w:cs="Arial;Arial" w:ascii="Arial;Arial" w:hAnsi="Arial;Arial"/>
          <w:i w:val="false"/>
          <w:sz w:val="24"/>
          <w:szCs w:val="24"/>
          <w:lang w:val="bg-BG"/>
        </w:rPr>
        <w:t>СЕУ.</w:t>
      </w:r>
    </w:p>
    <w:p>
      <w:pPr>
        <w:pStyle w:val="BodyTextIndent3"/>
        <w:tabs>
          <w:tab w:val="left" w:pos="1080" w:leader="none"/>
          <w:tab w:val="left" w:pos="2880" w:leader="none"/>
        </w:tabs>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left" w:pos="1080" w:leader="none"/>
          <w:tab w:val="left" w:pos="2880" w:leader="none"/>
        </w:tabs>
        <w:jc w:val="both"/>
        <w:rPr/>
      </w:pPr>
      <w:r>
        <w:rPr>
          <w:rFonts w:cs="Arial;Arial" w:ascii="Arial;Arial" w:hAnsi="Arial;Arial"/>
          <w:b w:val="false"/>
          <w:i w:val="false"/>
          <w:sz w:val="24"/>
          <w:szCs w:val="24"/>
          <w:lang w:val="bg-BG"/>
        </w:rPr>
        <w:t xml:space="preserve">Управлението на несъответствия, констатирани при провеждането на вътрешни одити и определянето на коригиращи и при необходимост превантивни действия се извършва по реда на т. 10.1 на НСУЕ, </w:t>
      </w:r>
      <w:r>
        <w:rPr>
          <w:rFonts w:cs="Arial;Arial" w:ascii="Arial;Arial" w:hAnsi="Arial;Arial"/>
          <w:i w:val="false"/>
          <w:sz w:val="24"/>
          <w:szCs w:val="24"/>
          <w:lang w:val="bg-BG"/>
        </w:rPr>
        <w:t>„Управление на несъответствия. Коригиращи и превантивни действия”.</w:t>
      </w:r>
    </w:p>
    <w:p>
      <w:pPr>
        <w:pStyle w:val="BodyTextIndent3"/>
        <w:tabs>
          <w:tab w:val="clear" w:pos="936"/>
          <w:tab w:val="left" w:pos="1080" w:leader="none"/>
          <w:tab w:val="left" w:pos="2880" w:leader="none"/>
        </w:tabs>
        <w:ind w:hanging="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clear" w:pos="936"/>
          <w:tab w:val="left" w:pos="1080" w:leader="none"/>
          <w:tab w:val="left" w:pos="2880" w:leader="none"/>
        </w:tabs>
        <w:ind w:hanging="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Резултатите от вътрешните одити се документират в </w:t>
      </w:r>
      <w:r>
        <w:rPr>
          <w:rFonts w:cs="Arial;Arial" w:ascii="Arial;Arial" w:hAnsi="Arial;Arial"/>
          <w:i w:val="false"/>
          <w:sz w:val="24"/>
          <w:szCs w:val="24"/>
          <w:lang w:val="bg-BG"/>
        </w:rPr>
        <w:t>Доклад от вътрешен одит – ФЕУ 05</w:t>
      </w:r>
      <w:r>
        <w:rPr>
          <w:rFonts w:cs="Arial;Arial" w:ascii="Arial;Arial" w:hAnsi="Arial;Arial"/>
          <w:b w:val="false"/>
          <w:i w:val="false"/>
          <w:sz w:val="24"/>
          <w:szCs w:val="24"/>
          <w:lang w:val="bg-BG"/>
        </w:rPr>
        <w:t>, и се разглеждат на преглед от Ръководството.</w:t>
      </w:r>
    </w:p>
    <w:p>
      <w:pPr>
        <w:pStyle w:val="BodyTextIndent3"/>
        <w:tabs>
          <w:tab w:val="clear" w:pos="936"/>
          <w:tab w:val="left" w:pos="1080" w:leader="none"/>
          <w:tab w:val="left" w:pos="2880" w:leader="none"/>
        </w:tabs>
        <w:ind w:hanging="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clear" w:pos="936"/>
          <w:tab w:val="left" w:pos="1080" w:leader="none"/>
          <w:tab w:val="left" w:pos="2880" w:leader="none"/>
        </w:tabs>
        <w:ind w:hanging="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Одобрени Формуляри:</w:t>
      </w:r>
    </w:p>
    <w:p>
      <w:pPr>
        <w:pStyle w:val="BodyTextIndent3"/>
        <w:tabs>
          <w:tab w:val="clear" w:pos="936"/>
          <w:tab w:val="left" w:pos="1080" w:leader="none"/>
          <w:tab w:val="left" w:pos="2880" w:leader="none"/>
        </w:tabs>
        <w:ind w:hanging="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clear" w:pos="936"/>
          <w:tab w:val="left" w:pos="1080" w:leader="none"/>
          <w:tab w:val="left" w:pos="2880" w:leader="none"/>
        </w:tabs>
        <w:ind w:hanging="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ФЕУ 04 - План-програма за провеждане на вътрешен одит</w:t>
      </w:r>
    </w:p>
    <w:p>
      <w:pPr>
        <w:pStyle w:val="BodyTextIndent3"/>
        <w:tabs>
          <w:tab w:val="clear" w:pos="936"/>
          <w:tab w:val="left" w:pos="1080" w:leader="none"/>
          <w:tab w:val="left" w:pos="2880" w:leader="none"/>
        </w:tabs>
        <w:ind w:hanging="0" w:start="1080" w:end="0"/>
        <w:jc w:val="both"/>
        <w:rPr>
          <w:rFonts w:ascii="Arial;Arial" w:hAnsi="Arial;Arial" w:cs="Arial;Arial"/>
          <w:b w:val="false"/>
          <w:i w:val="false"/>
          <w:sz w:val="24"/>
          <w:szCs w:val="24"/>
        </w:rPr>
      </w:pPr>
      <w:r>
        <w:rPr>
          <w:rFonts w:cs="Arial;Arial" w:ascii="Arial;Arial" w:hAnsi="Arial;Arial"/>
          <w:b w:val="false"/>
          <w:i w:val="false"/>
          <w:sz w:val="24"/>
          <w:szCs w:val="24"/>
          <w:lang w:val="bg-BG"/>
        </w:rPr>
        <w:t>ФЕУ 05 - Доклад от вътрешен одит</w:t>
      </w:r>
    </w:p>
    <w:p>
      <w:pPr>
        <w:pStyle w:val="BodyTextIndent3"/>
        <w:tabs>
          <w:tab w:val="left" w:pos="1080" w:leader="none"/>
          <w:tab w:val="left" w:pos="3600" w:leader="none"/>
        </w:tabs>
        <w:spacing w:before="120" w:after="0"/>
        <w:ind w:hanging="0" w:start="0" w:end="0"/>
        <w:jc w:val="start"/>
        <w:rPr>
          <w:rFonts w:ascii="Arial;Arial" w:hAnsi="Arial;Arial" w:cs="Arial;Arial"/>
          <w:b w:val="false"/>
          <w:i w:val="false"/>
          <w:sz w:val="36"/>
          <w:szCs w:val="36"/>
          <w:lang w:val="bg-BG"/>
        </w:rPr>
      </w:pPr>
      <w:r>
        <w:rPr>
          <w:rFonts w:cs="Arial;Arial" w:ascii="Arial;Arial" w:hAnsi="Arial;Arial"/>
          <w:b w:val="false"/>
          <w:i w:val="false"/>
          <w:sz w:val="36"/>
          <w:szCs w:val="36"/>
          <w:lang w:val="bg-BG"/>
        </w:rPr>
      </w:r>
    </w:p>
    <w:p>
      <w:pPr>
        <w:pStyle w:val="BodyTextIndent3"/>
        <w:tabs>
          <w:tab w:val="left" w:pos="1080" w:leader="none"/>
          <w:tab w:val="left" w:pos="3600" w:leader="none"/>
        </w:tabs>
        <w:spacing w:before="120" w:after="0"/>
        <w:ind w:hanging="0" w:start="0" w:end="0"/>
        <w:jc w:val="start"/>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left" w:pos="1080" w:leader="none"/>
          <w:tab w:val="left" w:pos="3600" w:leader="none"/>
        </w:tabs>
        <w:spacing w:before="120" w:after="0"/>
        <w:ind w:hanging="0" w:start="0" w:end="0"/>
        <w:jc w:val="start"/>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clear" w:pos="936"/>
          <w:tab w:val="left" w:pos="1080" w:leader="none"/>
        </w:tabs>
        <w:ind w:hanging="0" w:start="0" w:end="0"/>
        <w:jc w:val="start"/>
        <w:rPr/>
      </w:pPr>
      <w:r>
        <w:rPr>
          <w:rFonts w:cs="Arial;Arial" w:ascii="Arial;Arial" w:hAnsi="Arial;Arial"/>
          <w:i w:val="false"/>
          <w:sz w:val="36"/>
          <w:szCs w:val="36"/>
          <w:lang w:val="bg-BG"/>
        </w:rPr>
        <w:t>9</w:t>
      </w:r>
      <w:r>
        <w:rPr>
          <w:rFonts w:cs="Arial;Arial" w:ascii="Arial;Arial" w:hAnsi="Arial;Arial"/>
          <w:i w:val="false"/>
          <w:sz w:val="36"/>
          <w:szCs w:val="36"/>
        </w:rPr>
        <w:t>.</w:t>
      </w:r>
      <w:r>
        <w:rPr>
          <w:rFonts w:cs="Arial;Arial" w:ascii="Arial;Arial" w:hAnsi="Arial;Arial"/>
          <w:i w:val="false"/>
          <w:sz w:val="36"/>
          <w:szCs w:val="36"/>
          <w:lang w:val="bg-BG"/>
        </w:rPr>
        <w:t xml:space="preserve">3 </w:t>
      </w:r>
      <w:r>
        <w:rPr>
          <w:rFonts w:cs="Arial;Arial" w:ascii="Arial;Arial" w:hAnsi="Arial;Arial"/>
          <w:i w:val="false"/>
          <w:sz w:val="36"/>
          <w:szCs w:val="36"/>
        </w:rPr>
        <w:t xml:space="preserve"> </w:t>
      </w:r>
      <w:r>
        <w:rPr>
          <w:rFonts w:cs="Arial;Arial" w:ascii="Arial;Arial" w:hAnsi="Arial;Arial"/>
          <w:i w:val="false"/>
          <w:sz w:val="36"/>
          <w:szCs w:val="36"/>
          <w:lang w:val="bg-BG"/>
        </w:rPr>
        <w:t>ПРЕГЛЕД ОТ РЪКОВОДСТВОТО</w:t>
      </w:r>
    </w:p>
    <w:p>
      <w:pPr>
        <w:pStyle w:val="BodyTextIndent3"/>
        <w:tabs>
          <w:tab w:val="clear" w:pos="936"/>
          <w:tab w:val="left" w:pos="1080" w:leader="none"/>
        </w:tabs>
        <w:ind w:hanging="0" w:start="0" w:end="0"/>
        <w:jc w:val="start"/>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left" w:pos="1080" w:leader="none"/>
          <w:tab w:val="left" w:pos="2880" w:leader="none"/>
          <w:tab w:val="left" w:pos="3600" w:leader="none"/>
        </w:tabs>
        <w:spacing w:before="120" w:after="0"/>
        <w:jc w:val="both"/>
        <w:rPr/>
      </w:pPr>
      <w:r>
        <w:rPr>
          <w:rFonts w:cs="Arial;Arial" w:ascii="Arial;Arial" w:hAnsi="Arial;Arial"/>
          <w:b w:val="false"/>
          <w:i w:val="false"/>
          <w:iCs/>
          <w:sz w:val="24"/>
          <w:szCs w:val="24"/>
          <w:lang w:val="bg-BG"/>
        </w:rPr>
        <w:t>Един път годишно (до пет работни дни след провеждане на вътрешен одит на СЕУ) и/или при необходимост по-често ръководството на ТС КЪНСТРАКШЪН ЕООДизвършва преглед и оценка на СЕУ за осигуряване на непрекъснатата й пригодност, адекватност и ефективност в съответствие с изискванията на стандарта и утвърдените политика и цели за енергийно управление.</w:t>
      </w:r>
    </w:p>
    <w:p>
      <w:pPr>
        <w:pStyle w:val="BodyTextIndent3"/>
        <w:tabs>
          <w:tab w:val="left" w:pos="1080" w:leader="none"/>
          <w:tab w:val="left" w:pos="2880" w:leader="none"/>
          <w:tab w:val="left" w:pos="3600" w:leader="none"/>
        </w:tabs>
        <w:spacing w:before="120" w:after="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Тези прегледи се извършват с цел оценка на възможностите за подобрения и необходимостта от промени на СЕУ, включително на политиката и общите и конкретни цели. Участниците в прегледа от ръководството се определят от Управителя.</w:t>
      </w:r>
    </w:p>
    <w:p>
      <w:pPr>
        <w:pStyle w:val="BodyTextIndent3"/>
        <w:tabs>
          <w:tab w:val="left" w:pos="1080" w:leader="none"/>
          <w:tab w:val="left" w:pos="2880" w:leader="none"/>
          <w:tab w:val="left" w:pos="3600" w:leader="none"/>
        </w:tabs>
        <w:spacing w:before="120" w:after="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r>
    </w:p>
    <w:p>
      <w:pPr>
        <w:pStyle w:val="BodyTextIndent3"/>
        <w:tabs>
          <w:tab w:val="left" w:pos="1080" w:leader="none"/>
          <w:tab w:val="left" w:pos="2880" w:leader="none"/>
          <w:tab w:val="left" w:pos="3600" w:leader="none"/>
        </w:tabs>
        <w:jc w:val="both"/>
        <w:rPr>
          <w:rFonts w:ascii="Arial;Arial" w:hAnsi="Arial;Arial" w:cs="Arial;Arial"/>
          <w:i w:val="false"/>
          <w:iCs/>
          <w:sz w:val="24"/>
          <w:szCs w:val="24"/>
          <w:lang w:val="bg-BG"/>
        </w:rPr>
      </w:pPr>
      <w:r>
        <w:rPr>
          <w:rFonts w:cs="Arial;Arial" w:ascii="Arial;Arial" w:hAnsi="Arial;Arial"/>
          <w:i w:val="false"/>
          <w:iCs/>
          <w:sz w:val="24"/>
          <w:szCs w:val="24"/>
          <w:lang w:val="bg-BG"/>
        </w:rPr>
        <w:t>Входни елементи за преглед от ръководството.</w:t>
      </w:r>
    </w:p>
    <w:p>
      <w:pPr>
        <w:pStyle w:val="BodyTextIndent3"/>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Входните данни за прегледа включват:</w:t>
      </w:r>
    </w:p>
    <w:p>
      <w:pPr>
        <w:pStyle w:val="BodyTextIndent3"/>
        <w:numPr>
          <w:ilvl w:val="0"/>
          <w:numId w:val="23"/>
        </w:numPr>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Резултатите от изпълнението на решенията от предходен Преглед от ръководството;</w:t>
      </w:r>
    </w:p>
    <w:p>
      <w:pPr>
        <w:pStyle w:val="BodyTextIndent3"/>
        <w:numPr>
          <w:ilvl w:val="0"/>
          <w:numId w:val="23"/>
        </w:numPr>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Резултатите от проведените одити;</w:t>
      </w:r>
    </w:p>
    <w:p>
      <w:pPr>
        <w:pStyle w:val="BodyTextIndent3"/>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Изпълнението и ефикасността на коригиращите и превантивни действия;</w:t>
      </w:r>
    </w:p>
    <w:p>
      <w:pPr>
        <w:pStyle w:val="BodyTextIndent3"/>
        <w:numPr>
          <w:ilvl w:val="0"/>
          <w:numId w:val="10"/>
        </w:numPr>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Адекватността на Политиката за енергийно управление с променящите се условия и информация;</w:t>
      </w:r>
    </w:p>
    <w:p>
      <w:pPr>
        <w:pStyle w:val="BodyTextIndent3"/>
        <w:numPr>
          <w:ilvl w:val="0"/>
          <w:numId w:val="10"/>
        </w:numPr>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Степента на постигане на общите и конкретни цели за енергийно управление;</w:t>
      </w:r>
    </w:p>
    <w:p>
      <w:pPr>
        <w:pStyle w:val="BodyTextIndent3"/>
        <w:numPr>
          <w:ilvl w:val="0"/>
          <w:numId w:val="10"/>
        </w:numPr>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Оценките на съответствие със законовите изисквания и другите изисквания по енергийно управление;</w:t>
      </w:r>
    </w:p>
    <w:p>
      <w:pPr>
        <w:pStyle w:val="BodyTextIndent3"/>
        <w:numPr>
          <w:ilvl w:val="0"/>
          <w:numId w:val="10"/>
        </w:numPr>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Преглед на енергийните характеристики и свързаните с тях показатели ПЕХ (EnPIs);</w:t>
      </w:r>
    </w:p>
    <w:p>
      <w:pPr>
        <w:pStyle w:val="BodyTextIndent3"/>
        <w:numPr>
          <w:ilvl w:val="0"/>
          <w:numId w:val="10"/>
        </w:numPr>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Преглед на планирани енергийни характеристики за последващ период;</w:t>
      </w:r>
    </w:p>
    <w:p>
      <w:pPr>
        <w:pStyle w:val="BodyTextIndent3"/>
        <w:tabs>
          <w:tab w:val="left" w:pos="1080" w:leader="none"/>
          <w:tab w:val="left" w:pos="2880" w:leader="none"/>
          <w:tab w:val="left" w:pos="3600" w:leader="none"/>
        </w:tabs>
        <w:ind w:hanging="0" w:start="180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r>
    </w:p>
    <w:p>
      <w:pPr>
        <w:pStyle w:val="BodyTextIndent3"/>
        <w:tabs>
          <w:tab w:val="left" w:pos="1080" w:leader="none"/>
          <w:tab w:val="left" w:pos="2880" w:leader="none"/>
          <w:tab w:val="left" w:pos="3600" w:leader="none"/>
        </w:tabs>
        <w:jc w:val="both"/>
        <w:rPr>
          <w:rFonts w:ascii="Arial;Arial" w:hAnsi="Arial;Arial" w:cs="Arial;Arial"/>
          <w:i w:val="false"/>
          <w:iCs/>
          <w:sz w:val="24"/>
          <w:szCs w:val="24"/>
          <w:lang w:val="bg-BG"/>
        </w:rPr>
      </w:pPr>
      <w:r>
        <w:rPr>
          <w:rFonts w:cs="Arial;Arial" w:ascii="Arial;Arial" w:hAnsi="Arial;Arial"/>
          <w:i w:val="false"/>
          <w:iCs/>
          <w:sz w:val="24"/>
          <w:szCs w:val="24"/>
          <w:lang w:val="bg-BG"/>
        </w:rPr>
        <w:t>Препоръки за подобряване.</w:t>
      </w:r>
    </w:p>
    <w:p>
      <w:pPr>
        <w:pStyle w:val="BodyTextIndent3"/>
        <w:tabs>
          <w:tab w:val="left" w:pos="1080" w:leader="none"/>
          <w:tab w:val="left" w:pos="2880" w:leader="none"/>
          <w:tab w:val="left" w:pos="3600" w:leader="none"/>
        </w:tabs>
        <w:jc w:val="both"/>
        <w:rPr>
          <w:rFonts w:ascii="Arial;Arial" w:hAnsi="Arial;Arial" w:cs="Arial;Arial"/>
          <w:i w:val="false"/>
          <w:iCs/>
          <w:sz w:val="24"/>
          <w:szCs w:val="24"/>
          <w:lang w:val="bg-BG"/>
        </w:rPr>
      </w:pPr>
      <w:r>
        <w:rPr>
          <w:rFonts w:cs="Arial;Arial" w:ascii="Arial;Arial" w:hAnsi="Arial;Arial"/>
          <w:i w:val="false"/>
          <w:iCs/>
          <w:sz w:val="24"/>
          <w:szCs w:val="24"/>
          <w:lang w:val="bg-BG"/>
        </w:rPr>
        <w:t>Резултати от прегледа от ръководството</w:t>
      </w:r>
    </w:p>
    <w:p>
      <w:pPr>
        <w:pStyle w:val="BodyTextIndent3"/>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Резултатите от прегледа от ръководството включват решения и действия, отнасящи се до:</w:t>
      </w:r>
    </w:p>
    <w:p>
      <w:pPr>
        <w:pStyle w:val="BodyTextIndent3"/>
        <w:numPr>
          <w:ilvl w:val="0"/>
          <w:numId w:val="35"/>
        </w:numPr>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Промени в определените енергийни характеристики или в техните показатели;</w:t>
      </w:r>
    </w:p>
    <w:p>
      <w:pPr>
        <w:pStyle w:val="BodyTextIndent3"/>
        <w:numPr>
          <w:ilvl w:val="0"/>
          <w:numId w:val="10"/>
        </w:numPr>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Промени в енергийната политика;</w:t>
      </w:r>
    </w:p>
    <w:p>
      <w:pPr>
        <w:pStyle w:val="BodyTextIndent3"/>
        <w:numPr>
          <w:ilvl w:val="0"/>
          <w:numId w:val="10"/>
        </w:numPr>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Промени в общите и конкретни цели по енергийно управление или други елементи на СЕУ, съответстващи на ангажимента на Ръководството за непрекъснато подобряване;</w:t>
      </w:r>
    </w:p>
    <w:p>
      <w:pPr>
        <w:pStyle w:val="BodyTextIndent3"/>
        <w:tabs>
          <w:tab w:val="left" w:pos="1080" w:leader="none"/>
          <w:tab w:val="left" w:pos="2880" w:leader="none"/>
          <w:tab w:val="left" w:pos="3600" w:leader="none"/>
        </w:tabs>
        <w:ind w:hanging="0" w:start="180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r>
    </w:p>
    <w:p>
      <w:pPr>
        <w:pStyle w:val="BodyTextIndent3"/>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t>Необходимост от ресурси и промени в тяхното разпределение.</w:t>
      </w:r>
    </w:p>
    <w:p>
      <w:pPr>
        <w:pStyle w:val="BodyTextIndent3"/>
        <w:tabs>
          <w:tab w:val="left" w:pos="1080" w:leader="none"/>
          <w:tab w:val="left" w:pos="2880" w:leader="none"/>
          <w:tab w:val="left" w:pos="3600" w:leader="none"/>
        </w:tabs>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r>
    </w:p>
    <w:p>
      <w:pPr>
        <w:pStyle w:val="BodyTextIndent3"/>
        <w:tabs>
          <w:tab w:val="left" w:pos="1080" w:leader="none"/>
          <w:tab w:val="left" w:pos="2880" w:leader="none"/>
          <w:tab w:val="left" w:pos="3600" w:leader="none"/>
        </w:tabs>
        <w:jc w:val="both"/>
        <w:rPr/>
      </w:pPr>
      <w:r>
        <w:rPr>
          <w:rFonts w:cs="Arial;Arial" w:ascii="Arial;Arial" w:hAnsi="Arial;Arial"/>
          <w:i w:val="false"/>
          <w:iCs/>
          <w:sz w:val="24"/>
          <w:szCs w:val="24"/>
          <w:lang w:val="bg-BG"/>
        </w:rPr>
        <w:t>Представителят на ръководството</w:t>
      </w:r>
      <w:r>
        <w:rPr>
          <w:rFonts w:cs="Arial;Arial" w:ascii="Arial;Arial" w:hAnsi="Arial;Arial"/>
          <w:b w:val="false"/>
          <w:i w:val="false"/>
          <w:iCs/>
          <w:sz w:val="24"/>
          <w:szCs w:val="24"/>
          <w:lang w:val="bg-BG"/>
        </w:rPr>
        <w:t xml:space="preserve"> на СЕУ документира разгледаните въпроси и взетите решения на Прегледа от ръководството и уточнява срокове и отговорности за изпълнението им в </w:t>
      </w:r>
      <w:r>
        <w:rPr>
          <w:rFonts w:cs="Arial;Arial" w:ascii="Arial;Arial" w:hAnsi="Arial;Arial"/>
          <w:i w:val="false"/>
          <w:iCs/>
          <w:sz w:val="24"/>
          <w:szCs w:val="24"/>
          <w:lang w:val="bg-BG"/>
        </w:rPr>
        <w:t>„Протокол от преглед на СЕУ“ – ФЕУ 07</w:t>
      </w:r>
      <w:r>
        <w:rPr>
          <w:rFonts w:cs="Arial;Arial" w:ascii="Arial;Arial" w:hAnsi="Arial;Arial"/>
          <w:b w:val="false"/>
          <w:i w:val="false"/>
          <w:iCs/>
          <w:sz w:val="24"/>
          <w:szCs w:val="24"/>
          <w:lang w:val="bg-BG"/>
        </w:rPr>
        <w:t xml:space="preserve">, който се разпространява до всички мениджъри. Контрол по изпълнението на решенията се осъществява от </w:t>
      </w:r>
      <w:r>
        <w:rPr>
          <w:rFonts w:cs="Arial;Arial" w:ascii="Arial;Arial" w:hAnsi="Arial;Arial"/>
          <w:i w:val="false"/>
          <w:iCs/>
          <w:sz w:val="24"/>
          <w:szCs w:val="24"/>
          <w:lang w:val="bg-BG"/>
        </w:rPr>
        <w:t>Представителят на ръководството.</w:t>
      </w:r>
    </w:p>
    <w:p>
      <w:pPr>
        <w:pStyle w:val="BodyTextIndent3"/>
        <w:tabs>
          <w:tab w:val="clear" w:pos="936"/>
          <w:tab w:val="left" w:pos="1080" w:leader="none"/>
          <w:tab w:val="left" w:pos="2880" w:leader="none"/>
          <w:tab w:val="left" w:pos="3600" w:leader="none"/>
        </w:tabs>
        <w:spacing w:before="120" w:after="0"/>
        <w:ind w:hanging="0" w:start="180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r>
    </w:p>
    <w:p>
      <w:pPr>
        <w:pStyle w:val="BodyTextIndent3"/>
        <w:tabs>
          <w:tab w:val="clear" w:pos="936"/>
          <w:tab w:val="left" w:pos="1080" w:leader="none"/>
          <w:tab w:val="left" w:pos="2880" w:leader="none"/>
        </w:tabs>
        <w:ind w:hanging="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Одобрени Формуляри:</w:t>
      </w:r>
    </w:p>
    <w:p>
      <w:pPr>
        <w:pStyle w:val="BodyTextIndent3"/>
        <w:tabs>
          <w:tab w:val="clear" w:pos="936"/>
          <w:tab w:val="left" w:pos="1080" w:leader="none"/>
          <w:tab w:val="left" w:pos="2880" w:leader="none"/>
        </w:tabs>
        <w:ind w:hanging="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r>
    </w:p>
    <w:p>
      <w:pPr>
        <w:pStyle w:val="BodyTextIndent3"/>
        <w:tabs>
          <w:tab w:val="clear" w:pos="936"/>
          <w:tab w:val="left" w:pos="1080" w:leader="none"/>
          <w:tab w:val="left" w:pos="2880" w:leader="none"/>
        </w:tabs>
        <w:ind w:hanging="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lang w:val="bg-BG"/>
        </w:rPr>
        <w:t xml:space="preserve">ФЕУ 07 - </w:t>
      </w:r>
      <w:r>
        <w:rPr>
          <w:rFonts w:cs="Arial;Arial" w:ascii="Arial;Arial" w:hAnsi="Arial;Arial"/>
          <w:b w:val="false"/>
          <w:i w:val="false"/>
          <w:iCs/>
          <w:sz w:val="24"/>
          <w:szCs w:val="24"/>
          <w:lang w:val="bg-BG"/>
        </w:rPr>
        <w:t>Протокол от преглед на СЕУ</w:t>
      </w:r>
    </w:p>
    <w:p>
      <w:pPr>
        <w:pStyle w:val="BodyTextIndent3"/>
        <w:tabs>
          <w:tab w:val="clear" w:pos="936"/>
          <w:tab w:val="left" w:pos="1080" w:leader="none"/>
          <w:tab w:val="left" w:pos="2880" w:leader="none"/>
          <w:tab w:val="left" w:pos="3600" w:leader="none"/>
        </w:tabs>
        <w:spacing w:before="120" w:after="0"/>
        <w:ind w:hanging="0" w:start="1800" w:end="0"/>
        <w:jc w:val="both"/>
        <w:rPr>
          <w:rFonts w:ascii="Arial;Arial" w:hAnsi="Arial;Arial" w:cs="Arial;Arial"/>
          <w:b w:val="false"/>
          <w:i w:val="false"/>
          <w:iCs/>
          <w:sz w:val="24"/>
          <w:szCs w:val="24"/>
          <w:lang w:val="bg-BG"/>
        </w:rPr>
      </w:pPr>
      <w:r>
        <w:rPr>
          <w:rFonts w:cs="Arial;Arial" w:ascii="Arial;Arial" w:hAnsi="Arial;Arial"/>
          <w:b w:val="false"/>
          <w:i w:val="false"/>
          <w:iCs/>
          <w:sz w:val="24"/>
          <w:szCs w:val="24"/>
          <w:lang w:val="bg-BG"/>
        </w:rPr>
      </w:r>
    </w:p>
    <w:p>
      <w:pPr>
        <w:pStyle w:val="BodyTextIndent3"/>
        <w:tabs>
          <w:tab w:val="clear" w:pos="936"/>
          <w:tab w:val="left" w:pos="1080" w:leader="none"/>
        </w:tabs>
        <w:ind w:hanging="0" w:start="0" w:end="0"/>
        <w:jc w:val="start"/>
        <w:rPr>
          <w:rFonts w:ascii="Arial;Arial" w:hAnsi="Arial;Arial" w:cs="Arial;Arial"/>
          <w:b w:val="false"/>
          <w:i w:val="false"/>
          <w:iCs/>
          <w:sz w:val="36"/>
          <w:szCs w:val="36"/>
          <w:lang w:val="bg-BG"/>
        </w:rPr>
      </w:pPr>
      <w:r>
        <w:rPr>
          <w:rFonts w:cs="Arial;Arial" w:ascii="Arial;Arial" w:hAnsi="Arial;Arial"/>
          <w:b w:val="false"/>
          <w:i w:val="false"/>
          <w:iCs/>
          <w:sz w:val="36"/>
          <w:szCs w:val="36"/>
          <w:lang w:val="bg-BG"/>
        </w:rPr>
      </w:r>
    </w:p>
    <w:p>
      <w:pPr>
        <w:pStyle w:val="BodyTextIndent3"/>
        <w:tabs>
          <w:tab w:val="clear" w:pos="936"/>
          <w:tab w:val="left" w:pos="1080" w:leader="none"/>
        </w:tabs>
        <w:ind w:hanging="0" w:start="0" w:end="0"/>
        <w:jc w:val="start"/>
        <w:rPr/>
      </w:pPr>
      <w:r>
        <w:rPr>
          <w:rFonts w:cs="Arial;Arial" w:ascii="Arial;Arial" w:hAnsi="Arial;Arial"/>
          <w:i w:val="false"/>
          <w:sz w:val="36"/>
          <w:szCs w:val="36"/>
          <w:lang w:val="bg-BG"/>
        </w:rPr>
        <w:t xml:space="preserve">10.1 </w:t>
      </w:r>
      <w:r>
        <w:rPr>
          <w:rFonts w:cs="Arial;Arial" w:ascii="Arial;Arial" w:hAnsi="Arial;Arial"/>
          <w:i w:val="false"/>
          <w:sz w:val="36"/>
          <w:szCs w:val="36"/>
        </w:rPr>
        <w:t xml:space="preserve"> </w:t>
      </w:r>
      <w:r>
        <w:rPr>
          <w:rFonts w:cs="Arial;Arial" w:ascii="Arial;Arial" w:hAnsi="Arial;Arial"/>
          <w:i w:val="false"/>
          <w:sz w:val="36"/>
          <w:szCs w:val="36"/>
          <w:lang w:val="bg-BG"/>
        </w:rPr>
        <w:t>НЕСЪОТВЕТСТВИЯ, КОРИГИРАЩИ И</w:t>
      </w:r>
    </w:p>
    <w:p>
      <w:pPr>
        <w:pStyle w:val="BodyTextIndent3"/>
        <w:tabs>
          <w:tab w:val="clear" w:pos="936"/>
          <w:tab w:val="left" w:pos="1080" w:leader="none"/>
        </w:tabs>
        <w:ind w:hanging="0" w:start="0" w:end="0"/>
        <w:jc w:val="start"/>
        <w:rPr>
          <w:rFonts w:ascii="Arial;Arial" w:hAnsi="Arial;Arial" w:cs="Arial;Arial"/>
          <w:i w:val="false"/>
          <w:sz w:val="36"/>
          <w:szCs w:val="36"/>
          <w:lang w:val="bg-BG"/>
        </w:rPr>
      </w:pPr>
      <w:r>
        <w:rPr>
          <w:rFonts w:cs="Arial;Arial" w:ascii="Arial;Arial" w:hAnsi="Arial;Arial"/>
          <w:i w:val="false"/>
          <w:sz w:val="36"/>
          <w:szCs w:val="36"/>
          <w:lang w:val="bg-BG"/>
        </w:rPr>
        <w:t xml:space="preserve">ПРЕВАНТИВНИ ДЕЙСТВИЯ </w:t>
      </w:r>
    </w:p>
    <w:p>
      <w:pPr>
        <w:pStyle w:val="BodyTextIndent3"/>
        <w:tabs>
          <w:tab w:val="clear" w:pos="936"/>
          <w:tab w:val="left" w:pos="1080" w:leader="none"/>
        </w:tabs>
        <w:ind w:hanging="0" w:start="0" w:end="0"/>
        <w:jc w:val="start"/>
        <w:rPr>
          <w:rFonts w:ascii="Arial;Arial" w:hAnsi="Arial;Arial" w:cs="Arial;Arial"/>
          <w:i w:val="false"/>
          <w:sz w:val="36"/>
          <w:szCs w:val="36"/>
          <w:lang w:val="bg-BG"/>
        </w:rPr>
      </w:pPr>
      <w:r>
        <w:rPr>
          <w:rFonts w:cs="Arial;Arial" w:ascii="Arial;Arial" w:hAnsi="Arial;Arial"/>
          <w:i w:val="false"/>
          <w:sz w:val="36"/>
          <w:szCs w:val="36"/>
          <w:lang w:val="bg-BG"/>
        </w:rPr>
      </w:r>
    </w:p>
    <w:p>
      <w:pPr>
        <w:pStyle w:val="BodyTextIndent3"/>
        <w:tabs>
          <w:tab w:val="clear" w:pos="936"/>
          <w:tab w:val="left" w:pos="1080" w:leader="none"/>
          <w:tab w:val="left" w:pos="1440" w:leader="none"/>
        </w:tabs>
        <w:spacing w:before="120" w:after="0"/>
        <w:ind w:hanging="1080" w:start="1080" w:end="0"/>
        <w:jc w:val="both"/>
        <w:rPr/>
      </w:pPr>
      <w:r>
        <w:rPr>
          <w:rFonts w:cs="Arial;Arial" w:ascii="Arial;Arial" w:hAnsi="Arial;Arial"/>
          <w:b w:val="false"/>
          <w:i w:val="false"/>
          <w:sz w:val="22"/>
          <w:szCs w:val="22"/>
          <w:lang w:val="bg-BG"/>
        </w:rPr>
        <w:t xml:space="preserve">                 </w:t>
      </w:r>
      <w:r>
        <w:rPr>
          <w:rFonts w:cs="Arial;Arial" w:ascii="Arial;Arial" w:hAnsi="Arial;Arial"/>
          <w:b w:val="false"/>
          <w:i w:val="false"/>
          <w:sz w:val="24"/>
          <w:szCs w:val="24"/>
          <w:lang w:val="bg-BG"/>
        </w:rPr>
        <w:t>Внедрена и документирана е процедура</w:t>
      </w:r>
      <w:r>
        <w:rPr>
          <w:rFonts w:cs="Arial;Arial" w:ascii="Arial;Arial" w:hAnsi="Arial;Arial"/>
          <w:b w:val="false"/>
          <w:i w:val="false"/>
          <w:sz w:val="24"/>
          <w:szCs w:val="24"/>
        </w:rPr>
        <w:t xml:space="preserve"> за справяне с настоящи и потенциални несъответств</w:t>
      </w:r>
      <w:r>
        <w:rPr>
          <w:rFonts w:cs="Arial;Arial" w:ascii="Arial;Arial" w:hAnsi="Arial;Arial"/>
          <w:b w:val="false"/>
          <w:i w:val="false"/>
          <w:sz w:val="24"/>
          <w:szCs w:val="24"/>
          <w:lang w:val="bg-BG"/>
        </w:rPr>
        <w:t>ия</w:t>
      </w:r>
      <w:r>
        <w:rPr>
          <w:rFonts w:cs="Arial;Arial" w:ascii="Arial;Arial" w:hAnsi="Arial;Arial"/>
          <w:b w:val="false"/>
          <w:i w:val="false"/>
          <w:sz w:val="24"/>
          <w:szCs w:val="24"/>
        </w:rPr>
        <w:t xml:space="preserve"> и предприемане на коригиращи действия. Процедура</w:t>
      </w:r>
      <w:r>
        <w:rPr>
          <w:rFonts w:cs="Arial;Arial" w:ascii="Arial;Arial" w:hAnsi="Arial;Arial"/>
          <w:b w:val="false"/>
          <w:i w:val="false"/>
          <w:sz w:val="24"/>
          <w:szCs w:val="24"/>
          <w:lang w:val="bg-BG"/>
        </w:rPr>
        <w:t xml:space="preserve">та </w:t>
      </w:r>
      <w:r>
        <w:rPr>
          <w:rFonts w:cs="Arial;Arial" w:ascii="Arial;Arial" w:hAnsi="Arial;Arial"/>
          <w:b w:val="false"/>
          <w:i w:val="false"/>
          <w:sz w:val="24"/>
          <w:szCs w:val="24"/>
        </w:rPr>
        <w:t xml:space="preserve">определя и </w:t>
      </w:r>
      <w:r>
        <w:rPr>
          <w:rFonts w:cs="Arial;Arial" w:ascii="Arial;Arial" w:hAnsi="Arial;Arial"/>
          <w:b w:val="false"/>
          <w:i w:val="false"/>
          <w:sz w:val="24"/>
          <w:szCs w:val="24"/>
          <w:lang w:val="bg-BG"/>
        </w:rPr>
        <w:t>изготвянето</w:t>
      </w:r>
      <w:r>
        <w:rPr>
          <w:rFonts w:cs="Arial;Arial" w:ascii="Arial;Arial" w:hAnsi="Arial;Arial"/>
          <w:b w:val="false"/>
          <w:i w:val="false"/>
          <w:sz w:val="24"/>
          <w:szCs w:val="24"/>
        </w:rPr>
        <w:t xml:space="preserve"> на анализ, обработка, проучване на несъответствието и предприемане на действия за смекчаване на последиците</w:t>
      </w:r>
      <w:r>
        <w:rPr>
          <w:rFonts w:cs="Arial;Arial" w:ascii="Arial;Arial" w:hAnsi="Arial;Arial"/>
          <w:b w:val="false"/>
          <w:i w:val="false"/>
          <w:sz w:val="24"/>
          <w:szCs w:val="24"/>
          <w:lang w:val="bg-BG"/>
        </w:rPr>
        <w:t>, които биха били възникнали</w:t>
      </w:r>
      <w:r>
        <w:rPr>
          <w:rFonts w:cs="Arial;Arial" w:ascii="Arial;Arial" w:hAnsi="Arial;Arial"/>
          <w:b w:val="false"/>
          <w:i w:val="false"/>
          <w:sz w:val="24"/>
          <w:szCs w:val="24"/>
        </w:rPr>
        <w:t>. Процедурата също така определя следните неща;</w:t>
      </w:r>
    </w:p>
    <w:p>
      <w:pPr>
        <w:pStyle w:val="CM33"/>
        <w:numPr>
          <w:ilvl w:val="0"/>
          <w:numId w:val="16"/>
        </w:numPr>
        <w:tabs>
          <w:tab w:val="clear" w:pos="720"/>
          <w:tab w:val="left" w:pos="1440" w:leader="none"/>
        </w:tabs>
        <w:spacing w:lineRule="atLeast" w:line="0" w:before="120" w:after="0"/>
        <w:ind w:hanging="360" w:start="1440" w:end="0"/>
        <w:jc w:val="both"/>
        <w:rPr/>
      </w:pPr>
      <w:r>
        <w:rPr>
          <w:lang w:val="bg-BG"/>
        </w:rPr>
        <w:t>Преглед на несъответствията или потенциални несъответствия</w:t>
      </w:r>
      <w:r>
        <w:rPr/>
        <w:t>;</w:t>
      </w:r>
    </w:p>
    <w:p>
      <w:pPr>
        <w:pStyle w:val="CM33"/>
        <w:numPr>
          <w:ilvl w:val="0"/>
          <w:numId w:val="16"/>
        </w:numPr>
        <w:tabs>
          <w:tab w:val="clear" w:pos="720"/>
          <w:tab w:val="left" w:pos="1440" w:leader="none"/>
        </w:tabs>
        <w:spacing w:lineRule="atLeast" w:line="0" w:before="0" w:after="0"/>
        <w:ind w:hanging="360" w:start="1440" w:end="0"/>
        <w:jc w:val="both"/>
        <w:rPr/>
      </w:pPr>
      <w:r>
        <w:rPr/>
        <w:t xml:space="preserve">Определяне на причините за несъответствия или потенциални несъответствия; </w:t>
      </w:r>
    </w:p>
    <w:p>
      <w:pPr>
        <w:pStyle w:val="CM33"/>
        <w:numPr>
          <w:ilvl w:val="0"/>
          <w:numId w:val="16"/>
        </w:numPr>
        <w:tabs>
          <w:tab w:val="clear" w:pos="720"/>
          <w:tab w:val="left" w:pos="1440" w:leader="none"/>
        </w:tabs>
        <w:spacing w:lineRule="atLeast" w:line="0" w:before="0" w:after="0"/>
        <w:ind w:hanging="360" w:start="1440" w:end="0"/>
        <w:jc w:val="both"/>
        <w:rPr/>
      </w:pPr>
      <w:r>
        <w:rPr/>
        <w:t>Оценка на необходимостта от действия за гарантиране, че несъответствията не се случват или се случват;</w:t>
      </w:r>
    </w:p>
    <w:p>
      <w:pPr>
        <w:pStyle w:val="CM33"/>
        <w:numPr>
          <w:ilvl w:val="0"/>
          <w:numId w:val="16"/>
        </w:numPr>
        <w:tabs>
          <w:tab w:val="clear" w:pos="720"/>
          <w:tab w:val="left" w:pos="1440" w:leader="none"/>
        </w:tabs>
        <w:spacing w:lineRule="atLeast" w:line="0" w:before="0" w:after="0"/>
        <w:ind w:hanging="360" w:start="1440" w:end="0"/>
        <w:jc w:val="both"/>
        <w:rPr/>
      </w:pPr>
      <w:r>
        <w:rPr/>
        <w:t>Определяне и прилагане на подходящи действия,</w:t>
      </w:r>
      <w:r>
        <w:rPr>
          <w:lang w:val="bg-BG"/>
        </w:rPr>
        <w:t xml:space="preserve"> които ще са</w:t>
      </w:r>
      <w:r>
        <w:rPr/>
        <w:t xml:space="preserve"> необходими; </w:t>
      </w:r>
    </w:p>
    <w:p>
      <w:pPr>
        <w:pStyle w:val="CM33"/>
        <w:numPr>
          <w:ilvl w:val="0"/>
          <w:numId w:val="16"/>
        </w:numPr>
        <w:tabs>
          <w:tab w:val="clear" w:pos="720"/>
          <w:tab w:val="left" w:pos="1440" w:leader="none"/>
        </w:tabs>
        <w:spacing w:lineRule="atLeast" w:line="0" w:before="0" w:after="0"/>
        <w:ind w:hanging="360" w:start="1440" w:end="0"/>
        <w:jc w:val="both"/>
        <w:rPr/>
      </w:pPr>
      <w:r>
        <w:rPr/>
        <w:t>Поддържане на регистър за коригиращи действия;</w:t>
      </w:r>
    </w:p>
    <w:p>
      <w:pPr>
        <w:pStyle w:val="BodyTextIndent3"/>
        <w:numPr>
          <w:ilvl w:val="0"/>
          <w:numId w:val="16"/>
        </w:numPr>
        <w:tabs>
          <w:tab w:val="clear" w:pos="936"/>
          <w:tab w:val="left" w:pos="1440" w:leader="none"/>
          <w:tab w:val="left" w:pos="1800" w:leader="none"/>
        </w:tabs>
        <w:spacing w:lineRule="atLeast" w:line="0"/>
        <w:ind w:hanging="360" w:start="1440" w:end="0"/>
        <w:jc w:val="both"/>
        <w:rPr>
          <w:rFonts w:ascii="Arial;Arial" w:hAnsi="Arial;Arial" w:cs="Arial;Arial"/>
          <w:b w:val="false"/>
          <w:i w:val="false"/>
          <w:sz w:val="24"/>
          <w:szCs w:val="24"/>
        </w:rPr>
      </w:pPr>
      <w:r>
        <w:rPr>
          <w:rFonts w:cs="Arial;Arial" w:ascii="Arial;Arial" w:hAnsi="Arial;Arial"/>
          <w:b w:val="false"/>
          <w:i w:val="false"/>
          <w:sz w:val="24"/>
          <w:szCs w:val="24"/>
          <w:lang w:val="bg-BG"/>
        </w:rPr>
        <w:t>Преглед на ефективността на коригиращи действия, които са предприети</w:t>
      </w:r>
    </w:p>
    <w:p>
      <w:pPr>
        <w:pStyle w:val="BodyTextIndent3"/>
        <w:tabs>
          <w:tab w:val="clear" w:pos="936"/>
          <w:tab w:val="left" w:pos="1080" w:leader="none"/>
          <w:tab w:val="left" w:pos="1440" w:leader="none"/>
          <w:tab w:val="left" w:pos="1800" w:leader="none"/>
        </w:tabs>
        <w:spacing w:before="120" w:after="0"/>
        <w:ind w:hanging="108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rPr>
        <w:tab/>
        <w:t>Всички предложени коригиращи действия, се проверяват преди изпълнението</w:t>
      </w:r>
      <w:r>
        <w:rPr>
          <w:rFonts w:cs="Arial;Arial" w:ascii="Arial;Arial" w:hAnsi="Arial;Arial"/>
          <w:b w:val="false"/>
          <w:i w:val="false"/>
          <w:sz w:val="24"/>
          <w:szCs w:val="24"/>
          <w:lang w:val="bg-BG"/>
        </w:rPr>
        <w:t xml:space="preserve"> им</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Ф</w:t>
      </w:r>
      <w:r>
        <w:rPr>
          <w:rFonts w:cs="Arial;Arial" w:ascii="Arial;Arial" w:hAnsi="Arial;Arial"/>
          <w:b w:val="false"/>
          <w:i w:val="false"/>
          <w:sz w:val="24"/>
          <w:szCs w:val="24"/>
        </w:rPr>
        <w:t>ункционалн</w:t>
      </w:r>
      <w:r>
        <w:rPr>
          <w:rFonts w:cs="Arial;Arial" w:ascii="Arial;Arial" w:hAnsi="Arial;Arial"/>
          <w:b w:val="false"/>
          <w:i w:val="false"/>
          <w:sz w:val="24"/>
          <w:szCs w:val="24"/>
          <w:lang w:val="bg-BG"/>
        </w:rPr>
        <w:t>ите</w:t>
      </w:r>
      <w:r>
        <w:rPr>
          <w:rFonts w:cs="Arial;Arial" w:ascii="Arial;Arial" w:hAnsi="Arial;Arial"/>
          <w:b w:val="false"/>
          <w:i w:val="false"/>
          <w:sz w:val="24"/>
          <w:szCs w:val="24"/>
        </w:rPr>
        <w:t xml:space="preserve"> </w:t>
      </w:r>
      <w:r>
        <w:rPr>
          <w:rFonts w:cs="Arial;Arial" w:ascii="Arial;Arial" w:hAnsi="Arial;Arial"/>
          <w:b w:val="false"/>
          <w:i w:val="false"/>
          <w:sz w:val="24"/>
          <w:szCs w:val="24"/>
          <w:lang w:val="bg-BG"/>
        </w:rPr>
        <w:t>ръководители правят</w:t>
      </w:r>
      <w:r>
        <w:rPr>
          <w:rFonts w:cs="Arial;Arial" w:ascii="Arial;Arial" w:hAnsi="Arial;Arial"/>
          <w:b w:val="false"/>
          <w:i w:val="false"/>
          <w:sz w:val="24"/>
          <w:szCs w:val="24"/>
        </w:rPr>
        <w:t xml:space="preserve"> преглед на ефективността на </w:t>
      </w:r>
      <w:r>
        <w:rPr>
          <w:rFonts w:cs="Arial;Arial" w:ascii="Arial;Arial" w:hAnsi="Arial;Arial"/>
          <w:b w:val="false"/>
          <w:i w:val="false"/>
          <w:sz w:val="24"/>
          <w:szCs w:val="24"/>
          <w:lang w:val="bg-BG"/>
        </w:rPr>
        <w:t xml:space="preserve">предприетите </w:t>
      </w:r>
      <w:r>
        <w:rPr>
          <w:rFonts w:cs="Arial;Arial" w:ascii="Arial;Arial" w:hAnsi="Arial;Arial"/>
          <w:b w:val="false"/>
          <w:i w:val="false"/>
          <w:sz w:val="24"/>
          <w:szCs w:val="24"/>
        </w:rPr>
        <w:t>коригиращи действия.</w:t>
      </w:r>
    </w:p>
    <w:p>
      <w:pPr>
        <w:pStyle w:val="BodyTextIndent3"/>
        <w:tabs>
          <w:tab w:val="clear" w:pos="936"/>
          <w:tab w:val="left" w:pos="1080" w:leader="none"/>
          <w:tab w:val="left" w:pos="1440" w:leader="none"/>
        </w:tabs>
        <w:spacing w:before="120" w:after="0"/>
        <w:ind w:hanging="1080" w:start="1080" w:end="0"/>
        <w:jc w:val="both"/>
        <w:rPr>
          <w:rFonts w:ascii="Arial;Arial" w:hAnsi="Arial;Arial" w:cs="Arial;Arial"/>
          <w:b w:val="false"/>
          <w:i w:val="false"/>
          <w:sz w:val="24"/>
          <w:szCs w:val="24"/>
          <w:lang w:val="bg-BG"/>
        </w:rPr>
      </w:pPr>
      <w:r>
        <w:rPr>
          <w:rFonts w:cs="Arial;Arial" w:ascii="Arial;Arial" w:hAnsi="Arial;Arial"/>
          <w:b w:val="false"/>
          <w:i w:val="false"/>
          <w:sz w:val="24"/>
          <w:szCs w:val="24"/>
        </w:rPr>
        <w:tab/>
        <w:t xml:space="preserve">Коригиращите действия, </w:t>
      </w:r>
      <w:r>
        <w:rPr>
          <w:rFonts w:cs="Arial;Arial" w:ascii="Arial;Arial" w:hAnsi="Arial;Arial"/>
          <w:b w:val="false"/>
          <w:i w:val="false"/>
          <w:sz w:val="24"/>
          <w:szCs w:val="24"/>
          <w:lang w:val="bg-BG"/>
        </w:rPr>
        <w:t xml:space="preserve">които са </w:t>
      </w:r>
      <w:r>
        <w:rPr>
          <w:rFonts w:cs="Arial;Arial" w:ascii="Arial;Arial" w:hAnsi="Arial;Arial"/>
          <w:b w:val="false"/>
          <w:i w:val="false"/>
          <w:sz w:val="24"/>
          <w:szCs w:val="24"/>
        </w:rPr>
        <w:t xml:space="preserve">предприети са подходящи за </w:t>
      </w:r>
      <w:r>
        <w:rPr>
          <w:rFonts w:cs="Arial;Arial" w:ascii="Arial;Arial" w:hAnsi="Arial;Arial"/>
          <w:i w:val="false"/>
          <w:sz w:val="24"/>
          <w:szCs w:val="24"/>
          <w:lang w:val="bg-BG"/>
        </w:rPr>
        <w:t>СЕУ</w:t>
      </w:r>
      <w:r>
        <w:rPr>
          <w:rFonts w:cs="Arial;Arial" w:ascii="Arial;Arial" w:hAnsi="Arial;Arial"/>
          <w:b w:val="false"/>
          <w:i w:val="false"/>
          <w:sz w:val="24"/>
          <w:szCs w:val="24"/>
        </w:rPr>
        <w:t xml:space="preserve"> и съизмерими с риска и енергийни</w:t>
      </w:r>
      <w:r>
        <w:rPr>
          <w:rFonts w:cs="Arial;Arial" w:ascii="Arial;Arial" w:hAnsi="Arial;Arial"/>
          <w:b w:val="false"/>
          <w:i w:val="false"/>
          <w:sz w:val="24"/>
          <w:szCs w:val="24"/>
          <w:lang w:val="bg-BG"/>
        </w:rPr>
        <w:t>те</w:t>
      </w:r>
      <w:r>
        <w:rPr>
          <w:rFonts w:cs="Arial;Arial" w:ascii="Arial;Arial" w:hAnsi="Arial;Arial"/>
          <w:b w:val="false"/>
          <w:i w:val="false"/>
          <w:sz w:val="24"/>
          <w:szCs w:val="24"/>
        </w:rPr>
        <w:t xml:space="preserve"> въздействия </w:t>
      </w:r>
    </w:p>
    <w:p>
      <w:pPr>
        <w:pStyle w:val="BodyTextIndent3"/>
        <w:tabs>
          <w:tab w:val="clear" w:pos="936"/>
          <w:tab w:val="left" w:pos="1080" w:leader="none"/>
          <w:tab w:val="left" w:pos="1440" w:leader="none"/>
        </w:tabs>
        <w:spacing w:before="120" w:after="0"/>
        <w:ind w:hanging="1080" w:start="1080" w:end="0"/>
        <w:jc w:val="both"/>
        <w:rPr>
          <w:rFonts w:ascii="Arial;Arial" w:hAnsi="Arial;Arial" w:cs="Arial;Arial"/>
          <w:b w:val="false"/>
          <w:i w:val="false"/>
          <w:sz w:val="24"/>
          <w:szCs w:val="24"/>
        </w:rPr>
      </w:pPr>
      <w:r>
        <w:rPr>
          <w:rFonts w:cs="Arial;Arial" w:ascii="Arial;Arial" w:hAnsi="Arial;Arial"/>
          <w:b w:val="false"/>
          <w:i w:val="false"/>
          <w:sz w:val="24"/>
          <w:szCs w:val="24"/>
        </w:rPr>
        <w:tab/>
        <w:t>Промени</w:t>
      </w:r>
      <w:r>
        <w:rPr>
          <w:rFonts w:cs="Arial;Arial" w:ascii="Arial;Arial" w:hAnsi="Arial;Arial"/>
          <w:b w:val="false"/>
          <w:i w:val="false"/>
          <w:sz w:val="24"/>
          <w:szCs w:val="24"/>
          <w:lang w:val="bg-BG"/>
        </w:rPr>
        <w:t>те</w:t>
      </w:r>
      <w:r>
        <w:rPr>
          <w:rFonts w:cs="Arial;Arial" w:ascii="Arial;Arial" w:hAnsi="Arial;Arial"/>
          <w:b w:val="false"/>
          <w:i w:val="false"/>
          <w:sz w:val="24"/>
          <w:szCs w:val="24"/>
        </w:rPr>
        <w:t xml:space="preserve"> в документите също се изпълняват по процедурата за контрол на документи като част от коригиращи</w:t>
      </w:r>
      <w:r>
        <w:rPr>
          <w:rFonts w:cs="Arial;Arial" w:ascii="Arial;Arial" w:hAnsi="Arial;Arial"/>
          <w:b w:val="false"/>
          <w:i w:val="false"/>
          <w:sz w:val="24"/>
          <w:szCs w:val="24"/>
          <w:lang w:val="bg-BG"/>
        </w:rPr>
        <w:t>те</w:t>
      </w:r>
      <w:r>
        <w:rPr>
          <w:rFonts w:cs="Arial;Arial" w:ascii="Arial;Arial" w:hAnsi="Arial;Arial"/>
          <w:b w:val="false"/>
          <w:i w:val="false"/>
          <w:sz w:val="24"/>
          <w:szCs w:val="24"/>
        </w:rPr>
        <w:t xml:space="preserve"> действия.</w:t>
      </w:r>
    </w:p>
    <w:p>
      <w:pPr>
        <w:pStyle w:val="BodyTextIndent3"/>
        <w:tabs>
          <w:tab w:val="clear" w:pos="936"/>
          <w:tab w:val="left" w:pos="1080" w:leader="none"/>
          <w:tab w:val="left" w:pos="1440" w:leader="none"/>
        </w:tabs>
        <w:spacing w:before="120" w:after="0"/>
        <w:ind w:hanging="1080" w:start="1080" w:end="0"/>
        <w:jc w:val="both"/>
        <w:rPr>
          <w:rFonts w:ascii="Arial;Arial" w:hAnsi="Arial;Arial" w:cs="Arial;Arial"/>
          <w:b w:val="false"/>
          <w:i w:val="false"/>
          <w:sz w:val="24"/>
          <w:szCs w:val="24"/>
        </w:rPr>
      </w:pPr>
      <w:r>
        <w:rPr>
          <w:rFonts w:cs="Arial;Arial" w:ascii="Arial;Arial" w:hAnsi="Arial;Arial"/>
          <w:b w:val="false"/>
          <w:i w:val="false"/>
          <w:sz w:val="24"/>
          <w:szCs w:val="24"/>
        </w:rPr>
      </w:r>
    </w:p>
    <w:p>
      <w:pPr>
        <w:pStyle w:val="BodyTextIndent3"/>
        <w:tabs>
          <w:tab w:val="clear" w:pos="936"/>
          <w:tab w:val="left" w:pos="1080" w:leader="none"/>
          <w:tab w:val="left" w:pos="1440" w:leader="none"/>
        </w:tabs>
        <w:spacing w:before="120" w:after="0"/>
        <w:ind w:hanging="1080" w:start="1080" w:end="0"/>
        <w:jc w:val="both"/>
        <w:rPr>
          <w:rFonts w:ascii="Arial;Arial" w:hAnsi="Arial;Arial" w:cs="Arial;Arial"/>
          <w:i w:val="false"/>
          <w:sz w:val="24"/>
          <w:szCs w:val="24"/>
          <w:lang w:val="bg-BG"/>
        </w:rPr>
      </w:pPr>
      <w:r>
        <w:rPr>
          <w:rFonts w:cs="Arial;Arial" w:ascii="Arial;Arial" w:hAnsi="Arial;Arial"/>
          <w:i w:val="false"/>
          <w:sz w:val="24"/>
          <w:szCs w:val="24"/>
          <w:lang w:val="bg-BG"/>
        </w:rPr>
        <w:t>Одобрени процедури</w:t>
      </w:r>
    </w:p>
    <w:p>
      <w:pPr>
        <w:pStyle w:val="BodyTextIndent3"/>
        <w:tabs>
          <w:tab w:val="clear" w:pos="936"/>
          <w:tab w:val="left" w:pos="1080" w:leader="none"/>
          <w:tab w:val="left" w:pos="1440" w:leader="none"/>
        </w:tabs>
        <w:spacing w:before="120" w:after="0"/>
        <w:ind w:hanging="1080" w:start="1080" w:end="0"/>
        <w:jc w:val="both"/>
        <w:rPr>
          <w:rFonts w:ascii="Arial;Arial" w:hAnsi="Arial;Arial" w:cs="Arial;Arial"/>
          <w:i w:val="false"/>
          <w:sz w:val="24"/>
          <w:szCs w:val="24"/>
          <w:lang w:val="bg-BG"/>
        </w:rPr>
      </w:pPr>
      <w:r>
        <w:rPr>
          <w:rFonts w:cs="Arial;Arial" w:ascii="Arial;Arial" w:hAnsi="Arial;Arial"/>
          <w:i w:val="false"/>
          <w:sz w:val="24"/>
          <w:szCs w:val="24"/>
          <w:lang w:val="bg-BG"/>
        </w:rPr>
      </w:r>
    </w:p>
    <w:p>
      <w:pPr>
        <w:pStyle w:val="BodyTextIndent3"/>
        <w:numPr>
          <w:ilvl w:val="0"/>
          <w:numId w:val="33"/>
        </w:numPr>
        <w:tabs>
          <w:tab w:val="clear" w:pos="936"/>
          <w:tab w:val="left" w:pos="1080" w:leader="none"/>
          <w:tab w:val="left" w:pos="2880" w:leader="none"/>
        </w:tabs>
        <w:jc w:val="both"/>
        <w:rPr>
          <w:rFonts w:ascii="Arial;Arial" w:hAnsi="Arial;Arial" w:cs="Arial;Arial"/>
          <w:b w:val="false"/>
          <w:i w:val="false"/>
          <w:sz w:val="24"/>
          <w:szCs w:val="24"/>
        </w:rPr>
      </w:pPr>
      <w:r>
        <w:rPr>
          <w:rFonts w:cs="Arial;Arial" w:ascii="Arial;Arial" w:hAnsi="Arial;Arial"/>
          <w:b w:val="false"/>
          <w:i w:val="false"/>
          <w:sz w:val="24"/>
          <w:szCs w:val="24"/>
          <w:lang w:val="bg-BG"/>
        </w:rPr>
        <w:t xml:space="preserve">ПЕУ 4 </w:t>
      </w:r>
      <w:r>
        <w:rPr>
          <w:rFonts w:cs="Arial;Arial" w:ascii="Arial;Arial" w:hAnsi="Arial;Arial"/>
          <w:b w:val="false"/>
          <w:i w:val="false"/>
          <w:sz w:val="24"/>
          <w:szCs w:val="24"/>
        </w:rPr>
        <w:tab/>
        <w:t>Процедура за несъответствие и коригиращи  действия.</w:t>
      </w:r>
    </w:p>
    <w:p>
      <w:pPr>
        <w:pStyle w:val="BodyTextIndent3"/>
        <w:tabs>
          <w:tab w:val="clear" w:pos="936"/>
          <w:tab w:val="left" w:pos="1080" w:leader="none"/>
          <w:tab w:val="left" w:pos="2880" w:leader="none"/>
        </w:tabs>
        <w:ind w:hanging="0" w:start="1800" w:end="0"/>
        <w:jc w:val="both"/>
        <w:rPr>
          <w:rFonts w:ascii="Arial;Arial" w:hAnsi="Arial;Arial" w:cs="Arial;Arial"/>
          <w:b w:val="false"/>
          <w:i w:val="false"/>
          <w:sz w:val="24"/>
          <w:szCs w:val="24"/>
          <w:highlight w:val="yellow"/>
        </w:rPr>
      </w:pPr>
      <w:r>
        <w:rPr>
          <w:rFonts w:cs="Arial;Arial" w:ascii="Arial;Arial" w:hAnsi="Arial;Arial"/>
          <w:b w:val="false"/>
          <w:i w:val="false"/>
          <w:sz w:val="24"/>
          <w:szCs w:val="24"/>
          <w:highlight w:val="yellow"/>
        </w:rPr>
      </w:r>
    </w:p>
    <w:p>
      <w:pPr>
        <w:pStyle w:val="BodyTextIndent3"/>
        <w:tabs>
          <w:tab w:val="clear" w:pos="936"/>
          <w:tab w:val="left" w:pos="1080" w:leader="none"/>
        </w:tabs>
        <w:ind w:hanging="0" w:start="0" w:end="0"/>
        <w:jc w:val="start"/>
        <w:rPr>
          <w:rFonts w:ascii="Arial;Arial" w:hAnsi="Arial;Arial" w:cs="Arial;Arial"/>
          <w:i w:val="false"/>
          <w:sz w:val="36"/>
          <w:szCs w:val="36"/>
          <w:lang w:val="bg-BG"/>
        </w:rPr>
      </w:pPr>
      <w:r>
        <w:rPr>
          <w:rFonts w:cs="Arial;Arial" w:ascii="Arial;Arial" w:hAnsi="Arial;Arial"/>
          <w:i w:val="false"/>
          <w:sz w:val="36"/>
          <w:szCs w:val="36"/>
          <w:lang w:val="bg-BG"/>
        </w:rPr>
        <w:t xml:space="preserve">10.2 </w:t>
      </w:r>
      <w:r>
        <w:rPr>
          <w:rFonts w:cs="Arial;Arial" w:ascii="Arial;Arial" w:hAnsi="Arial;Arial"/>
          <w:i w:val="false"/>
          <w:sz w:val="36"/>
          <w:szCs w:val="36"/>
        </w:rPr>
        <w:t xml:space="preserve"> </w:t>
      </w:r>
      <w:r>
        <w:rPr>
          <w:rFonts w:cs="Arial;Arial" w:ascii="Arial;Arial" w:hAnsi="Arial;Arial"/>
          <w:i w:val="false"/>
          <w:sz w:val="36"/>
          <w:szCs w:val="36"/>
          <w:lang w:val="bg-BG"/>
        </w:rPr>
        <w:t>НЕПРЕКЪСНАТО ПОДОБРЯВАНЕ</w:t>
      </w:r>
    </w:p>
    <w:p>
      <w:pPr>
        <w:pStyle w:val="BodyTextIndent3"/>
        <w:tabs>
          <w:tab w:val="clear" w:pos="936"/>
          <w:tab w:val="left" w:pos="1080" w:leader="none"/>
        </w:tabs>
        <w:ind w:hanging="0" w:start="0" w:end="0"/>
        <w:jc w:val="start"/>
        <w:rPr>
          <w:rFonts w:ascii="Arial;Arial" w:hAnsi="Arial;Arial" w:cs="Arial;Arial"/>
          <w:i w:val="false"/>
          <w:sz w:val="36"/>
          <w:szCs w:val="36"/>
          <w:lang w:val="bg-BG"/>
        </w:rPr>
      </w:pPr>
      <w:r>
        <w:rPr>
          <w:rFonts w:cs="Arial;Arial" w:ascii="Arial;Arial" w:hAnsi="Arial;Arial"/>
          <w:i w:val="false"/>
          <w:sz w:val="36"/>
          <w:szCs w:val="36"/>
          <w:lang w:val="bg-BG"/>
        </w:rPr>
      </w:r>
    </w:p>
    <w:p>
      <w:pPr>
        <w:pStyle w:val="Normal"/>
        <w:suppressAutoHyphens w:val="true"/>
        <w:spacing w:before="0" w:after="120"/>
        <w:ind w:start="720" w:end="0"/>
        <w:jc w:val="both"/>
        <w:rPr>
          <w:rFonts w:ascii="Arial;Arial" w:hAnsi="Arial;Arial" w:cs="Arial;Arial"/>
          <w:sz w:val="24"/>
          <w:szCs w:val="24"/>
          <w:lang w:val="bg-BG" w:eastAsia="ar-SA"/>
        </w:rPr>
      </w:pPr>
      <w:r>
        <w:rPr>
          <w:rFonts w:cs="Arial;Arial" w:ascii="Arial;Arial" w:hAnsi="Arial;Arial"/>
          <w:sz w:val="24"/>
          <w:szCs w:val="24"/>
          <w:lang w:val="bg-BG" w:eastAsia="ar-SA"/>
        </w:rPr>
        <w:t>Един от водещите принципи в дейността на Дружеството е непрекъснатото подобряване. Чрез прилагането му ръководството се стреми да предприема действия за непрестанни подобрения, както и своевременно да отстранява причините за допуснати и потенциални несъответствия чрез коригиращи и превантивни действия.</w:t>
      </w:r>
    </w:p>
    <w:p>
      <w:pPr>
        <w:pStyle w:val="Normal"/>
        <w:suppressAutoHyphens w:val="true"/>
        <w:ind w:firstLine="720" w:end="0"/>
        <w:jc w:val="both"/>
        <w:rPr>
          <w:rFonts w:ascii="Arial;Arial" w:hAnsi="Arial;Arial" w:cs="Arial;Arial"/>
          <w:sz w:val="24"/>
          <w:szCs w:val="24"/>
          <w:lang w:val="bg-BG" w:eastAsia="ar-SA"/>
        </w:rPr>
      </w:pPr>
      <w:r>
        <w:rPr>
          <w:rFonts w:cs="Arial;Arial" w:ascii="Arial;Arial" w:hAnsi="Arial;Arial"/>
          <w:sz w:val="24"/>
          <w:szCs w:val="24"/>
          <w:lang w:val="bg-BG" w:eastAsia="ar-SA"/>
        </w:rPr>
        <w:t>Моделът на непрекъснатото подобряване се основава на цикъла PDCA:</w:t>
      </w:r>
    </w:p>
    <w:p>
      <w:pPr>
        <w:pStyle w:val="Normal"/>
        <w:numPr>
          <w:ilvl w:val="0"/>
          <w:numId w:val="3"/>
        </w:numPr>
        <w:suppressAutoHyphens w:val="true"/>
        <w:autoSpaceDE w:val="false"/>
        <w:rPr>
          <w:rFonts w:ascii="Arial;Arial" w:hAnsi="Arial;Arial" w:cs="Arial;Arial"/>
          <w:sz w:val="24"/>
          <w:szCs w:val="24"/>
          <w:lang w:val="bg-BG" w:eastAsia="ar-SA"/>
        </w:rPr>
      </w:pPr>
      <w:r>
        <w:rPr>
          <w:rFonts w:cs="Arial;Arial" w:ascii="Arial;Arial" w:hAnsi="Arial;Arial"/>
          <w:sz w:val="24"/>
          <w:szCs w:val="24"/>
          <w:lang w:val="bg-BG" w:eastAsia="ar-SA"/>
        </w:rPr>
        <w:t>P – Plan - Планирай;</w:t>
      </w:r>
    </w:p>
    <w:p>
      <w:pPr>
        <w:pStyle w:val="Normal"/>
        <w:numPr>
          <w:ilvl w:val="0"/>
          <w:numId w:val="3"/>
        </w:numPr>
        <w:suppressAutoHyphens w:val="true"/>
        <w:autoSpaceDE w:val="false"/>
        <w:rPr>
          <w:rFonts w:ascii="Arial;Arial" w:hAnsi="Arial;Arial" w:cs="Arial;Arial"/>
          <w:sz w:val="24"/>
          <w:szCs w:val="24"/>
          <w:lang w:val="bg-BG" w:eastAsia="ar-SA"/>
        </w:rPr>
      </w:pPr>
      <w:r>
        <w:rPr>
          <w:rFonts w:cs="Arial;Arial" w:ascii="Arial;Arial" w:hAnsi="Arial;Arial"/>
          <w:sz w:val="24"/>
          <w:szCs w:val="24"/>
          <w:lang w:val="bg-BG" w:eastAsia="ar-SA"/>
        </w:rPr>
        <w:t>D – Do - Прави;</w:t>
      </w:r>
    </w:p>
    <w:p>
      <w:pPr>
        <w:pStyle w:val="Normal"/>
        <w:numPr>
          <w:ilvl w:val="0"/>
          <w:numId w:val="3"/>
        </w:numPr>
        <w:suppressAutoHyphens w:val="true"/>
        <w:autoSpaceDE w:val="false"/>
        <w:rPr>
          <w:rFonts w:ascii="Arial;Arial" w:hAnsi="Arial;Arial" w:cs="Arial;Arial"/>
          <w:sz w:val="24"/>
          <w:szCs w:val="24"/>
          <w:lang w:val="bg-BG" w:eastAsia="ar-SA"/>
        </w:rPr>
      </w:pPr>
      <w:r>
        <w:rPr>
          <w:rFonts w:cs="Arial;Arial" w:ascii="Arial;Arial" w:hAnsi="Arial;Arial"/>
          <w:sz w:val="24"/>
          <w:szCs w:val="24"/>
          <w:lang w:val="bg-BG" w:eastAsia="ar-SA"/>
        </w:rPr>
        <w:t>C – Check - Провери;</w:t>
      </w:r>
    </w:p>
    <w:p>
      <w:pPr>
        <w:pStyle w:val="Normal"/>
        <w:numPr>
          <w:ilvl w:val="0"/>
          <w:numId w:val="3"/>
        </w:numPr>
        <w:suppressAutoHyphens w:val="true"/>
        <w:autoSpaceDE w:val="false"/>
        <w:rPr>
          <w:rFonts w:ascii="Arial;Arial" w:hAnsi="Arial;Arial" w:cs="Arial;Arial"/>
          <w:sz w:val="24"/>
          <w:szCs w:val="24"/>
          <w:lang w:val="bg-BG" w:eastAsia="ar-SA"/>
        </w:rPr>
      </w:pPr>
      <w:r>
        <w:rPr>
          <w:rFonts w:cs="Arial;Arial" w:ascii="Arial;Arial" w:hAnsi="Arial;Arial"/>
          <w:sz w:val="24"/>
          <w:szCs w:val="24"/>
          <w:lang w:val="bg-BG" w:eastAsia="ar-SA"/>
        </w:rPr>
        <w:t>A – Action - Действай,</w:t>
      </w:r>
    </w:p>
    <w:p>
      <w:pPr>
        <w:pStyle w:val="Normal"/>
        <w:suppressAutoHyphens w:val="true"/>
        <w:ind w:start="720" w:end="0"/>
        <w:rPr>
          <w:rFonts w:ascii="Arial;Arial" w:hAnsi="Arial;Arial" w:cs="Arial;Arial"/>
          <w:sz w:val="24"/>
          <w:szCs w:val="24"/>
          <w:lang w:val="bg-BG" w:eastAsia="ar-SA"/>
        </w:rPr>
      </w:pPr>
      <w:r>
        <w:rPr>
          <w:rFonts w:cs="Arial;Arial" w:ascii="Arial;Arial" w:hAnsi="Arial;Arial"/>
          <w:sz w:val="24"/>
          <w:szCs w:val="24"/>
          <w:lang w:val="bg-BG" w:eastAsia="ar-SA"/>
        </w:rPr>
      </w:r>
    </w:p>
    <w:p>
      <w:pPr>
        <w:pStyle w:val="Normal"/>
        <w:suppressAutoHyphens w:val="true"/>
        <w:autoSpaceDE w:val="false"/>
        <w:ind w:start="720" w:end="0"/>
        <w:jc w:val="both"/>
        <w:rPr/>
      </w:pPr>
      <w:r>
        <w:rPr>
          <w:rFonts w:cs="Arial;Arial" w:ascii="Arial;Arial" w:hAnsi="Arial;Arial"/>
          <w:b/>
          <w:i/>
          <w:iCs/>
          <w:sz w:val="24"/>
          <w:szCs w:val="24"/>
          <w:lang w:val="bg-BG" w:eastAsia="ar-SA"/>
        </w:rPr>
        <w:t>Идентифициране на възможността за подобряване.</w:t>
      </w:r>
      <w:r>
        <w:rPr>
          <w:rFonts w:cs="Arial;Arial" w:ascii="Arial;Arial" w:hAnsi="Arial;Arial"/>
          <w:i/>
          <w:iCs/>
          <w:sz w:val="24"/>
          <w:szCs w:val="24"/>
          <w:lang w:val="bg-BG" w:eastAsia="ar-SA"/>
        </w:rPr>
        <w:t xml:space="preserve"> </w:t>
      </w:r>
      <w:r>
        <w:rPr>
          <w:rFonts w:cs="Arial;Arial" w:ascii="Arial;Arial" w:hAnsi="Arial;Arial"/>
          <w:sz w:val="24"/>
          <w:szCs w:val="24"/>
          <w:lang w:val="bg-BG" w:eastAsia="ar-SA"/>
        </w:rPr>
        <w:t>Целта е да се избере подходящ процес за подобряване на базата на плановете и приоритетите на организацията. Полезен инструментариум са процесограми, контролни карти, органиграми, които да показват защо е избран даден процес и как точно подобрението му ще способства за постигането на целите на организацията.</w:t>
      </w:r>
    </w:p>
    <w:p>
      <w:pPr>
        <w:pStyle w:val="Normal"/>
        <w:suppressAutoHyphens w:val="true"/>
        <w:autoSpaceDE w:val="false"/>
        <w:jc w:val="both"/>
        <w:rPr>
          <w:rFonts w:ascii="Arial;Arial" w:hAnsi="Arial;Arial" w:cs="Arial;Arial"/>
          <w:sz w:val="24"/>
          <w:szCs w:val="24"/>
          <w:lang w:val="bg-BG" w:eastAsia="ar-SA"/>
        </w:rPr>
      </w:pPr>
      <w:r>
        <w:rPr>
          <w:rFonts w:cs="Arial;Arial" w:ascii="Arial;Arial" w:hAnsi="Arial;Arial"/>
          <w:sz w:val="24"/>
          <w:szCs w:val="24"/>
          <w:lang w:val="bg-BG" w:eastAsia="ar-SA"/>
        </w:rPr>
      </w:r>
    </w:p>
    <w:p>
      <w:pPr>
        <w:pStyle w:val="Normal"/>
        <w:suppressAutoHyphens w:val="true"/>
        <w:autoSpaceDE w:val="false"/>
        <w:ind w:start="720" w:end="0"/>
        <w:jc w:val="both"/>
        <w:rPr/>
      </w:pPr>
      <w:r>
        <w:rPr>
          <w:rFonts w:cs="Arial;Arial" w:ascii="Arial;Arial" w:hAnsi="Arial;Arial"/>
          <w:b/>
          <w:i/>
          <w:iCs/>
          <w:color w:val="000000"/>
          <w:sz w:val="24"/>
          <w:szCs w:val="24"/>
          <w:lang w:val="bg-BG" w:eastAsia="ar-SA"/>
        </w:rPr>
        <w:t>Описване на процеса с конкретни данни.</w:t>
      </w:r>
      <w:r>
        <w:rPr>
          <w:rFonts w:cs="Arial;Arial" w:ascii="Arial;Arial" w:hAnsi="Arial;Arial"/>
          <w:i/>
          <w:iCs/>
          <w:color w:val="000000"/>
          <w:sz w:val="24"/>
          <w:szCs w:val="24"/>
          <w:lang w:val="bg-BG" w:eastAsia="ar-SA"/>
        </w:rPr>
        <w:t xml:space="preserve"> </w:t>
      </w:r>
      <w:r>
        <w:rPr>
          <w:rFonts w:cs="Arial;Arial" w:ascii="Arial;Arial" w:hAnsi="Arial;Arial"/>
          <w:color w:val="000000"/>
          <w:sz w:val="24"/>
          <w:szCs w:val="24"/>
          <w:lang w:val="bg-BG" w:eastAsia="ar-SA"/>
        </w:rPr>
        <w:t>Целта е да се избере проблем и да се постави задача, като се определи точният обхват от дейности, необходими за реализиране на процеса на подобряване. Според необходимостта могат да се използват различни методи, като чек-листи, диаграми на Парето, хистограми, процесограми, контролни карти и др.</w:t>
      </w:r>
    </w:p>
    <w:p>
      <w:pPr>
        <w:pStyle w:val="Normal"/>
        <w:suppressAutoHyphens w:val="true"/>
        <w:ind w:start="360" w:end="0"/>
        <w:jc w:val="both"/>
        <w:rPr>
          <w:rFonts w:ascii="Arial;Arial" w:hAnsi="Arial;Arial" w:cs="Arial;Arial"/>
          <w:color w:val="000000"/>
          <w:sz w:val="24"/>
          <w:szCs w:val="24"/>
          <w:lang w:val="bg-BG" w:eastAsia="ar-SA"/>
        </w:rPr>
      </w:pPr>
      <w:r>
        <w:rPr>
          <w:rFonts w:cs="Arial;Arial" w:ascii="Arial;Arial" w:hAnsi="Arial;Arial"/>
          <w:color w:val="000000"/>
          <w:sz w:val="24"/>
          <w:szCs w:val="24"/>
          <w:lang w:val="bg-BG" w:eastAsia="ar-SA"/>
        </w:rPr>
      </w:r>
    </w:p>
    <w:p>
      <w:pPr>
        <w:pStyle w:val="Normal"/>
        <w:suppressAutoHyphens w:val="true"/>
        <w:autoSpaceDE w:val="false"/>
        <w:ind w:start="720" w:end="0"/>
        <w:jc w:val="both"/>
        <w:rPr/>
      </w:pPr>
      <w:r>
        <w:rPr>
          <w:rFonts w:cs="Arial;Arial" w:ascii="Arial;Arial" w:hAnsi="Arial;Arial"/>
          <w:b/>
          <w:i/>
          <w:iCs/>
          <w:color w:val="000000"/>
          <w:sz w:val="24"/>
          <w:szCs w:val="24"/>
          <w:lang w:val="bg-BG" w:eastAsia="ar-SA"/>
        </w:rPr>
        <w:t>Анализ на данните.</w:t>
      </w:r>
      <w:r>
        <w:rPr>
          <w:rFonts w:cs="Arial;Arial" w:ascii="Arial;Arial" w:hAnsi="Arial;Arial"/>
          <w:i/>
          <w:iCs/>
          <w:color w:val="000000"/>
          <w:sz w:val="24"/>
          <w:szCs w:val="24"/>
          <w:lang w:val="bg-BG" w:eastAsia="ar-SA"/>
        </w:rPr>
        <w:t xml:space="preserve"> </w:t>
      </w:r>
      <w:r>
        <w:rPr>
          <w:rFonts w:cs="Arial;Arial" w:ascii="Arial;Arial" w:hAnsi="Arial;Arial"/>
          <w:color w:val="000000"/>
          <w:sz w:val="24"/>
          <w:szCs w:val="24"/>
          <w:lang w:val="bg-BG" w:eastAsia="ar-SA"/>
        </w:rPr>
        <w:t>Целта е да се идентифицират причините и вниманието да се съсредоточи върху тях, а не върху симптомите. Могат да се използват методи като Диаграмата на Ишикава (Рибена кост), диаграми на разсейването, Парето-диаграми, хистограми и др.</w:t>
      </w:r>
    </w:p>
    <w:p>
      <w:pPr>
        <w:pStyle w:val="Normal"/>
        <w:suppressAutoHyphens w:val="true"/>
        <w:jc w:val="both"/>
        <w:rPr>
          <w:rFonts w:ascii="Arial;Arial" w:hAnsi="Arial;Arial" w:cs="Arial;Arial"/>
          <w:color w:val="000000"/>
          <w:sz w:val="24"/>
          <w:szCs w:val="24"/>
          <w:lang w:val="bg-BG" w:eastAsia="ar-SA"/>
        </w:rPr>
      </w:pPr>
      <w:r>
        <w:rPr>
          <w:rFonts w:cs="Arial;Arial" w:ascii="Arial;Arial" w:hAnsi="Arial;Arial"/>
          <w:color w:val="000000"/>
          <w:sz w:val="24"/>
          <w:szCs w:val="24"/>
          <w:lang w:val="bg-BG" w:eastAsia="ar-SA"/>
        </w:rPr>
      </w:r>
    </w:p>
    <w:p>
      <w:pPr>
        <w:pStyle w:val="Normal"/>
        <w:suppressAutoHyphens w:val="true"/>
        <w:autoSpaceDE w:val="false"/>
        <w:ind w:start="720" w:end="0"/>
        <w:jc w:val="both"/>
        <w:rPr/>
      </w:pPr>
      <w:r>
        <w:rPr>
          <w:rFonts w:cs="Arial;Arial" w:ascii="Arial;Arial" w:hAnsi="Arial;Arial"/>
          <w:b/>
          <w:i/>
          <w:iCs/>
          <w:color w:val="000000"/>
          <w:sz w:val="24"/>
          <w:szCs w:val="24"/>
          <w:lang w:val="bg-BG" w:eastAsia="ar-SA"/>
        </w:rPr>
        <w:t>Предприемане на действие.</w:t>
      </w:r>
      <w:r>
        <w:rPr>
          <w:rFonts w:cs="Arial;Arial" w:ascii="Arial;Arial" w:hAnsi="Arial;Arial"/>
          <w:i/>
          <w:iCs/>
          <w:color w:val="000000"/>
          <w:sz w:val="24"/>
          <w:szCs w:val="24"/>
          <w:lang w:val="bg-BG" w:eastAsia="ar-SA"/>
        </w:rPr>
        <w:t xml:space="preserve"> </w:t>
      </w:r>
      <w:r>
        <w:rPr>
          <w:rFonts w:cs="Arial;Arial" w:ascii="Arial;Arial" w:hAnsi="Arial;Arial"/>
          <w:color w:val="000000"/>
          <w:sz w:val="24"/>
          <w:szCs w:val="24"/>
          <w:lang w:val="bg-BG" w:eastAsia="ar-SA"/>
        </w:rPr>
        <w:t>Целта е да се планират и извършат действия за коригиране на причините за несъответствията.</w:t>
      </w:r>
    </w:p>
    <w:p>
      <w:pPr>
        <w:pStyle w:val="Normal"/>
        <w:suppressAutoHyphens w:val="true"/>
        <w:ind w:start="349" w:end="0"/>
        <w:jc w:val="both"/>
        <w:rPr>
          <w:rFonts w:ascii="Arial;Arial" w:hAnsi="Arial;Arial" w:cs="Arial;Arial"/>
          <w:color w:val="000000"/>
          <w:sz w:val="24"/>
          <w:szCs w:val="24"/>
          <w:lang w:val="bg-BG" w:eastAsia="ar-SA"/>
        </w:rPr>
      </w:pPr>
      <w:r>
        <w:rPr>
          <w:rFonts w:cs="Arial;Arial" w:ascii="Arial;Arial" w:hAnsi="Arial;Arial"/>
          <w:color w:val="000000"/>
          <w:sz w:val="24"/>
          <w:szCs w:val="24"/>
          <w:lang w:val="bg-BG" w:eastAsia="ar-SA"/>
        </w:rPr>
      </w:r>
    </w:p>
    <w:p>
      <w:pPr>
        <w:pStyle w:val="Normal"/>
        <w:suppressAutoHyphens w:val="true"/>
        <w:autoSpaceDE w:val="false"/>
        <w:ind w:start="720" w:end="0"/>
        <w:jc w:val="both"/>
        <w:rPr/>
      </w:pPr>
      <w:r>
        <w:rPr>
          <w:rFonts w:cs="Arial;Arial" w:ascii="Arial;Arial" w:hAnsi="Arial;Arial"/>
          <w:b/>
          <w:i/>
          <w:iCs/>
          <w:color w:val="000000"/>
          <w:sz w:val="24"/>
          <w:szCs w:val="24"/>
          <w:lang w:val="bg-BG" w:eastAsia="ar-SA"/>
        </w:rPr>
        <w:t>Проверка на резултатите.</w:t>
      </w:r>
      <w:r>
        <w:rPr>
          <w:rFonts w:cs="Arial;Arial" w:ascii="Arial;Arial" w:hAnsi="Arial;Arial"/>
          <w:i/>
          <w:iCs/>
          <w:color w:val="000000"/>
          <w:sz w:val="24"/>
          <w:szCs w:val="24"/>
          <w:lang w:val="bg-BG" w:eastAsia="ar-SA"/>
        </w:rPr>
        <w:t xml:space="preserve"> </w:t>
      </w:r>
      <w:r>
        <w:rPr>
          <w:rFonts w:cs="Arial;Arial" w:ascii="Arial;Arial" w:hAnsi="Arial;Arial"/>
          <w:color w:val="000000"/>
          <w:sz w:val="24"/>
          <w:szCs w:val="24"/>
          <w:lang w:val="bg-BG" w:eastAsia="ar-SA"/>
        </w:rPr>
        <w:t>С тази стъпка се проверява дали предприетите действия са били ефективни за постигане на желаната цел. Отново се извършват действията, чрез които е идентифицирана възможността за подобряване. Използват се, в зависимост от необходимостта, диаграми, процесограми, контролни карти и др., които демонстрират състоянието на данните преди и след подобряването.</w:t>
      </w:r>
    </w:p>
    <w:p>
      <w:pPr>
        <w:pStyle w:val="Normal"/>
        <w:suppressAutoHyphens w:val="true"/>
        <w:ind w:start="360" w:end="0"/>
        <w:jc w:val="both"/>
        <w:rPr>
          <w:rFonts w:ascii="Arial;Arial" w:hAnsi="Arial;Arial" w:cs="Arial;Arial"/>
          <w:color w:val="000000"/>
          <w:sz w:val="24"/>
          <w:szCs w:val="24"/>
          <w:lang w:val="bg-BG" w:eastAsia="ar-SA"/>
        </w:rPr>
      </w:pPr>
      <w:r>
        <w:rPr>
          <w:rFonts w:cs="Arial;Arial" w:ascii="Arial;Arial" w:hAnsi="Arial;Arial"/>
          <w:color w:val="000000"/>
          <w:sz w:val="24"/>
          <w:szCs w:val="24"/>
          <w:lang w:val="bg-BG" w:eastAsia="ar-SA"/>
        </w:rPr>
      </w:r>
    </w:p>
    <w:p>
      <w:pPr>
        <w:pStyle w:val="Normal"/>
        <w:suppressAutoHyphens w:val="true"/>
        <w:autoSpaceDE w:val="false"/>
        <w:ind w:start="720" w:end="0"/>
        <w:jc w:val="both"/>
        <w:rPr>
          <w:rFonts w:ascii="Arial;Arial" w:hAnsi="Arial;Arial" w:cs="Arial;Arial"/>
          <w:color w:val="000000"/>
          <w:sz w:val="24"/>
          <w:szCs w:val="24"/>
          <w:lang w:val="bg-BG" w:eastAsia="ar-SA"/>
        </w:rPr>
      </w:pPr>
      <w:r>
        <w:rPr>
          <w:rFonts w:cs="Arial;Arial" w:ascii="Arial;Arial" w:hAnsi="Arial;Arial"/>
          <w:b/>
          <w:i/>
          <w:iCs/>
          <w:color w:val="000000"/>
          <w:sz w:val="24"/>
          <w:szCs w:val="24"/>
          <w:lang w:val="bg-BG" w:eastAsia="ar-SA"/>
        </w:rPr>
        <w:t>Задържане на постигнатото равнище.</w:t>
      </w:r>
      <w:r>
        <w:rPr>
          <w:rFonts w:cs="Arial;Arial" w:ascii="Arial;Arial" w:hAnsi="Arial;Arial"/>
          <w:i/>
          <w:iCs/>
          <w:color w:val="000000"/>
          <w:sz w:val="24"/>
          <w:szCs w:val="24"/>
          <w:lang w:val="bg-BG" w:eastAsia="ar-SA"/>
        </w:rPr>
        <w:t xml:space="preserve"> </w:t>
      </w:r>
      <w:r>
        <w:rPr>
          <w:rFonts w:cs="Arial;Arial" w:ascii="Arial;Arial" w:hAnsi="Arial;Arial"/>
          <w:color w:val="000000"/>
          <w:sz w:val="24"/>
          <w:szCs w:val="24"/>
          <w:lang w:val="bg-BG" w:eastAsia="ar-SA"/>
        </w:rPr>
        <w:t>Постигнатото подобрение се документира в</w:t>
      </w:r>
      <w:r>
        <w:rPr>
          <w:rFonts w:cs="Arial;Arial" w:ascii="Arial;Arial" w:hAnsi="Arial;Arial"/>
          <w:color w:val="000000"/>
          <w:sz w:val="24"/>
          <w:szCs w:val="24"/>
          <w:lang w:eastAsia="ar-SA"/>
        </w:rPr>
        <w:t xml:space="preserve"> </w:t>
      </w:r>
      <w:r>
        <w:rPr>
          <w:rFonts w:cs="Arial;Arial" w:ascii="Arial;Arial" w:hAnsi="Arial;Arial"/>
          <w:color w:val="000000"/>
          <w:sz w:val="24"/>
          <w:szCs w:val="24"/>
          <w:lang w:val="bg-BG" w:eastAsia="ar-SA"/>
        </w:rPr>
        <w:t>съответните документи и става част от ежедневните оперативни дейности;</w:t>
      </w:r>
    </w:p>
    <w:p>
      <w:pPr>
        <w:pStyle w:val="Normal"/>
        <w:suppressAutoHyphens w:val="true"/>
        <w:autoSpaceDE w:val="false"/>
        <w:ind w:start="720" w:end="0"/>
        <w:jc w:val="both"/>
        <w:rPr>
          <w:rFonts w:ascii="Arial;Arial" w:hAnsi="Arial;Arial" w:cs="Arial;Arial"/>
          <w:color w:val="000000"/>
          <w:sz w:val="24"/>
          <w:szCs w:val="24"/>
          <w:lang w:val="bg-BG" w:eastAsia="ar-SA"/>
        </w:rPr>
      </w:pPr>
      <w:r>
        <w:rPr>
          <w:rFonts w:cs="Arial;Arial" w:ascii="Arial;Arial" w:hAnsi="Arial;Arial"/>
          <w:color w:val="000000"/>
          <w:sz w:val="24"/>
          <w:szCs w:val="24"/>
          <w:lang w:val="bg-BG" w:eastAsia="ar-SA"/>
        </w:rPr>
      </w:r>
    </w:p>
    <w:p>
      <w:pPr>
        <w:pStyle w:val="Normal"/>
        <w:suppressAutoHyphens w:val="true"/>
        <w:autoSpaceDE w:val="false"/>
        <w:ind w:start="720" w:end="0"/>
        <w:jc w:val="both"/>
        <w:rPr/>
      </w:pPr>
      <w:r>
        <w:rPr>
          <w:rFonts w:cs="Arial;Arial" w:ascii="Arial;Arial" w:hAnsi="Arial;Arial"/>
          <w:b/>
          <w:i/>
          <w:iCs/>
          <w:color w:val="000000"/>
          <w:sz w:val="24"/>
          <w:szCs w:val="24"/>
          <w:lang w:val="bg-BG" w:eastAsia="ar-SA"/>
        </w:rPr>
        <w:t>Планиране на бъдещи подобрения.</w:t>
      </w:r>
      <w:r>
        <w:rPr>
          <w:rFonts w:cs="Arial;Arial" w:ascii="Arial;Arial" w:hAnsi="Arial;Arial"/>
          <w:i/>
          <w:iCs/>
          <w:color w:val="000000"/>
          <w:sz w:val="24"/>
          <w:szCs w:val="24"/>
          <w:lang w:val="bg-BG" w:eastAsia="ar-SA"/>
        </w:rPr>
        <w:t xml:space="preserve"> </w:t>
      </w:r>
      <w:r>
        <w:rPr>
          <w:rFonts w:cs="Arial;Arial" w:ascii="Arial;Arial" w:hAnsi="Arial;Arial"/>
          <w:color w:val="000000"/>
          <w:sz w:val="24"/>
          <w:szCs w:val="24"/>
          <w:lang w:val="bg-BG" w:eastAsia="ar-SA"/>
        </w:rPr>
        <w:t xml:space="preserve">Тази стъпка позволява да се направи преглед на постигнатото, да се планират действия относно останали нерешени проблеми, с което се осъществява процесът на непрекъснато подобряване. </w:t>
      </w:r>
    </w:p>
    <w:p>
      <w:pPr>
        <w:pStyle w:val="BodyTextIndent3"/>
        <w:tabs>
          <w:tab w:val="clear" w:pos="936"/>
          <w:tab w:val="left" w:pos="1080" w:leader="none"/>
        </w:tabs>
        <w:ind w:hanging="0" w:start="0" w:end="0"/>
        <w:jc w:val="start"/>
        <w:rPr>
          <w:rFonts w:ascii="Arial;Arial" w:hAnsi="Arial;Arial" w:cs="Arial;Arial"/>
          <w:i w:val="false"/>
          <w:color w:val="000000"/>
          <w:sz w:val="36"/>
          <w:szCs w:val="36"/>
          <w:lang w:val="bg-BG" w:eastAsia="ar-SA"/>
        </w:rPr>
      </w:pPr>
      <w:r>
        <w:rPr>
          <w:rFonts w:cs="Arial;Arial" w:ascii="Arial;Arial" w:hAnsi="Arial;Arial"/>
          <w:i w:val="false"/>
          <w:color w:val="000000"/>
          <w:sz w:val="36"/>
          <w:szCs w:val="36"/>
          <w:lang w:val="bg-BG" w:eastAsia="ar-SA"/>
        </w:rPr>
      </w:r>
    </w:p>
    <w:sectPr>
      <w:headerReference w:type="default" r:id="rId9"/>
      <w:type w:val="nextPage"/>
      <w:pgSz w:w="11906" w:h="16838"/>
      <w:pgMar w:left="950" w:right="950" w:gutter="0" w:header="720" w:top="950" w:footer="0" w:bottom="95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Britannic Bold">
    <w:charset w:val="00" w:characterSet="windows-1252"/>
    <w:family w:val="swiss"/>
    <w:pitch w:val="variable"/>
  </w:font>
  <w:font w:name="Book Antiqua">
    <w:charset w:val="cc" w:characterSet="windows-1251"/>
    <w:family w:val="roman"/>
    <w:pitch w:val="variable"/>
  </w:font>
  <w:font w:name="Monotype Corsiva">
    <w:charset w:val="cc" w:characterSet="windows-1251"/>
    <w:family w:val="script"/>
    <w:pitch w:val="variable"/>
  </w:font>
  <w:font w:name="SwitzerlandBlack">
    <w:altName w:val="Times New Roman"/>
    <w:charset w:val="00" w:characterSet="windows-1252"/>
    <w:family w:val="auto"/>
    <w:pitch w:val="variable"/>
  </w:font>
  <w:font w:name="Bookman Old Style">
    <w:charset w:val="cc" w:characterSet="windows-1251"/>
    <w:family w:val="roman"/>
    <w:pitch w:val="variable"/>
  </w:font>
  <w:font w:name="Arial Black">
    <w:charset w:val="cc" w:characterSet="windows-1251"/>
    <w:family w:val="swiss"/>
    <w:pitch w:val="variable"/>
  </w:font>
  <w:font w:name="Century Gothic">
    <w:charset w:val="cc" w:characterSet="windows-1251"/>
    <w:family w:val="swiss"/>
    <w:pitch w:val="variable"/>
  </w:font>
  <w:font w:name="Arial MT Black">
    <w:altName w:val="Courier New"/>
    <w:charset w:val="00" w:characterSet="windows-1252"/>
    <w:family w:val="swiss"/>
    <w:pitch w:val="variable"/>
  </w:font>
  <w:font w:name="OpenSymbol">
    <w:altName w:val="Arial Unicode MS"/>
    <w:charset w:val="80"/>
    <w:family w:val="auto"/>
    <w:pitch w:val="default"/>
  </w:font>
  <w:font w:name="Courier New">
    <w:charset w:val="cc" w:characterSet="windows-1251"/>
    <w:family w:val="modern"/>
    <w:pitch w:val="default"/>
  </w:font>
  <w:font w:name="Wingdings">
    <w:charset w:val="02"/>
    <w:family w:val="auto"/>
    <w:pitch w:val="variable"/>
  </w:font>
  <w:font w:name="Monotype Sorts">
    <w:altName w:val="Symbol"/>
    <w:charset w:val="02"/>
    <w:family w:val="auto"/>
    <w:pitch w:val="variable"/>
  </w:font>
  <w:font w:name="Segoe UI">
    <w:charset w:val="00" w:characterSet="windows-1252"/>
    <w:family w:val="swiss"/>
    <w:pitch w:val="variable"/>
  </w:font>
  <w:font w:name="Zurich Cn BT">
    <w:altName w:val="Impact"/>
    <w:charset w:val="00" w:characterSet="windows-1252"/>
    <w:family w:val="swiss"/>
    <w:pitch w:val="variable"/>
  </w:font>
  <w:font w:name="Arial">
    <w:charset w:val="00" w:characterSet="windows-1252"/>
    <w:family w:val="swiss"/>
    <w:pitch w:val="variable"/>
  </w:font>
  <w:font w:name="Arial Narrow">
    <w:charset w:val="cc" w:characterSet="windows-1251"/>
    <w:family w:val="swiss"/>
    <w:pitch w:val="variable"/>
  </w:font>
  <w:font w:name="Bangkok">
    <w:altName w:val="Arial"/>
    <w:charset w:val="00" w:characterSet="windows-1252"/>
    <w:family w:val="swiss"/>
    <w:pitch w:val="variable"/>
  </w:font>
  <w:font w:name="Calibri">
    <w:charset w:val="cc" w:characterSet="windows-1251"/>
    <w:family w:val="swiss"/>
    <w:pitch w:val="variable"/>
  </w:font>
  <w:font w:name="OpenSymbol">
    <w:altName w:val="Arial Unicode MS"/>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90" w:type="dxa"/>
      <w:jc w:val="start"/>
      <w:tblInd w:w="0" w:type="dxa"/>
      <w:tblLayout w:type="fixed"/>
      <w:tblCellMar>
        <w:top w:w="0" w:type="dxa"/>
        <w:start w:w="108" w:type="dxa"/>
        <w:bottom w:w="0" w:type="dxa"/>
        <w:end w:w="108" w:type="dxa"/>
      </w:tblCellMar>
    </w:tblPr>
    <w:tblGrid>
      <w:gridCol w:w="1980"/>
      <w:gridCol w:w="5130"/>
      <w:gridCol w:w="1440"/>
      <w:gridCol w:w="1440"/>
    </w:tblGrid>
    <w:tr>
      <w:trPr>
        <w:trHeight w:val="1006" w:hRule="atLeast"/>
        <w:cantSplit/>
      </w:trPr>
      <w:tc>
        <w:tcPr>
          <w:tcW w:w="1980" w:type="dxa"/>
          <w:tcBorders>
            <w:top w:val="single" w:sz="18" w:space="0" w:color="000000"/>
            <w:start w:val="single" w:sz="18" w:space="0" w:color="000000"/>
            <w:bottom w:val="single" w:sz="6" w:space="0" w:color="000000"/>
            <w:end w:val="single" w:sz="6" w:space="0" w:color="000000"/>
          </w:tcBorders>
          <w:vAlign w:val="center"/>
        </w:tcPr>
        <w:p>
          <w:pPr>
            <w:pStyle w:val="Normal"/>
            <w:spacing w:before="60" w:after="60"/>
            <w:jc w:val="center"/>
            <w:rPr>
              <w:rFonts w:ascii="Arial;Arial" w:hAnsi="Arial;Arial" w:cs="Arial;Arial"/>
              <w:sz w:val="36"/>
              <w:lang w:val="bg-BG"/>
            </w:rPr>
          </w:pPr>
          <w:r>
            <w:rPr>
              <w:rFonts w:cs="Arial;Arial" w:ascii="Arial;Arial" w:hAnsi="Arial;Arial"/>
              <w:b/>
              <w:sz w:val="36"/>
              <w:lang w:val="bg-BG"/>
            </w:rPr>
            <w:t>Системеннаръчник</w:t>
          </w:r>
        </w:p>
      </w:tc>
      <w:tc>
        <w:tcPr>
          <w:tcW w:w="5130" w:type="dxa"/>
          <w:vMerge w:val="restart"/>
          <w:tcBorders>
            <w:top w:val="single" w:sz="18" w:space="0" w:color="000000"/>
            <w:start w:val="single" w:sz="6" w:space="0" w:color="000000"/>
            <w:bottom w:val="single" w:sz="6" w:space="0" w:color="000000"/>
            <w:end w:val="single" w:sz="6" w:space="0" w:color="000000"/>
          </w:tcBorders>
          <w:vAlign w:val="center"/>
        </w:tcPr>
        <w:p>
          <w:pPr>
            <w:pStyle w:val="Normal"/>
            <w:tabs>
              <w:tab w:val="clear" w:pos="720"/>
              <w:tab w:val="left" w:pos="936" w:leader="none"/>
            </w:tabs>
            <w:spacing w:lineRule="atLeast" w:line="0"/>
            <w:jc w:val="center"/>
            <w:rPr>
              <w:rFonts w:ascii="Arial;Arial" w:hAnsi="Arial;Arial" w:cs="Arial;Arial"/>
              <w:b/>
              <w:sz w:val="32"/>
              <w:szCs w:val="32"/>
            </w:rPr>
          </w:pPr>
          <w:r>
            <w:rPr>
              <w:rFonts w:cs="Arial;Arial" w:ascii="Arial;Arial" w:hAnsi="Arial;Arial"/>
              <w:b/>
              <w:sz w:val="32"/>
              <w:szCs w:val="32"/>
              <w:lang w:val="bg-BG"/>
            </w:rPr>
            <w:t>ТС Кънстракшън ЕООД</w:t>
          </w:r>
        </w:p>
        <w:p>
          <w:pPr>
            <w:pStyle w:val="Header"/>
            <w:tabs>
              <w:tab w:val="clear" w:pos="4320"/>
            </w:tabs>
            <w:spacing w:before="60" w:after="60"/>
            <w:ind w:start="-108" w:end="-108"/>
            <w:jc w:val="center"/>
            <w:rPr>
              <w:rFonts w:ascii="Arial;Arial" w:hAnsi="Arial;Arial" w:cs="Arial;Arial"/>
              <w:b/>
              <w:sz w:val="40"/>
              <w:szCs w:val="32"/>
              <w:lang w:val="bg-BG"/>
            </w:rPr>
          </w:pPr>
          <w:r>
            <w:rPr>
              <w:rFonts w:cs="Arial;Arial" w:ascii="Arial;Arial" w:hAnsi="Arial;Arial"/>
              <w:b/>
              <w:sz w:val="40"/>
              <w:szCs w:val="32"/>
              <w:lang w:val="bg-BG"/>
            </w:rPr>
          </w:r>
        </w:p>
      </w:tc>
      <w:tc>
        <w:tcPr>
          <w:tcW w:w="1440" w:type="dxa"/>
          <w:tcBorders>
            <w:top w:val="single" w:sz="18" w:space="0" w:color="000000"/>
            <w:start w:val="single" w:sz="6" w:space="0" w:color="000000"/>
            <w:bottom w:val="single" w:sz="6" w:space="0" w:color="000000"/>
            <w:end w:val="single" w:sz="6" w:space="0" w:color="000000"/>
          </w:tcBorders>
          <w:vAlign w:val="center"/>
        </w:tcPr>
        <w:p>
          <w:pPr>
            <w:pStyle w:val="Normal"/>
            <w:tabs>
              <w:tab w:val="clear" w:pos="720"/>
              <w:tab w:val="left" w:pos="882" w:leader="none"/>
              <w:tab w:val="left" w:pos="1152" w:leader="none"/>
            </w:tabs>
            <w:spacing w:before="60" w:after="60"/>
            <w:ind w:start="-14" w:end="0"/>
            <w:jc w:val="both"/>
            <w:rPr/>
          </w:pPr>
          <w:r>
            <w:rPr>
              <w:rFonts w:cs="Arial;Arial" w:ascii="Arial;Arial" w:hAnsi="Arial;Arial"/>
              <w:sz w:val="22"/>
              <w:lang w:val="bg-BG"/>
            </w:rPr>
            <w:t xml:space="preserve">Версия </w:t>
          </w:r>
          <w:r>
            <w:rPr>
              <w:rFonts w:cs="Arial;Arial" w:ascii="Arial;Arial" w:hAnsi="Arial;Arial"/>
              <w:sz w:val="22"/>
            </w:rPr>
            <w:t>No.</w:t>
          </w:r>
        </w:p>
      </w:tc>
      <w:tc>
        <w:tcPr>
          <w:tcW w:w="1440" w:type="dxa"/>
          <w:tcBorders>
            <w:top w:val="single" w:sz="18" w:space="0" w:color="000000"/>
            <w:start w:val="single" w:sz="6" w:space="0" w:color="000000"/>
            <w:bottom w:val="single" w:sz="6" w:space="0" w:color="000000"/>
            <w:end w:val="single" w:sz="18" w:space="0" w:color="000000"/>
          </w:tcBorders>
          <w:vAlign w:val="center"/>
        </w:tcPr>
        <w:p>
          <w:pPr>
            <w:pStyle w:val="Normal"/>
            <w:tabs>
              <w:tab w:val="clear" w:pos="720"/>
              <w:tab w:val="left" w:pos="882" w:leader="none"/>
              <w:tab w:val="left" w:pos="1152" w:leader="none"/>
            </w:tabs>
            <w:spacing w:before="60" w:after="60"/>
            <w:ind w:start="-14" w:end="0"/>
            <w:jc w:val="both"/>
            <w:rPr>
              <w:rFonts w:ascii="Arial;Arial" w:hAnsi="Arial;Arial" w:cs="Arial;Arial"/>
              <w:sz w:val="22"/>
              <w:lang w:val="bg-BG"/>
            </w:rPr>
          </w:pPr>
          <w:r>
            <w:rPr>
              <w:rFonts w:cs="Arial;Arial" w:ascii="Arial;Arial" w:hAnsi="Arial;Arial"/>
              <w:sz w:val="22"/>
              <w:lang w:val="bg-BG"/>
            </w:rPr>
            <w:t>1</w:t>
          </w:r>
          <w:r>
            <w:rPr>
              <w:rFonts w:cs="Arial;Arial" w:ascii="Arial;Arial" w:hAnsi="Arial;Arial"/>
              <w:sz w:val="22"/>
            </w:rPr>
            <w:t>.0</w:t>
          </w:r>
        </w:p>
      </w:tc>
    </w:tr>
    <w:tr>
      <w:trPr>
        <w:trHeight w:val="467" w:hRule="atLeast"/>
        <w:cantSplit/>
      </w:trPr>
      <w:tc>
        <w:tcPr>
          <w:tcW w:w="1980" w:type="dxa"/>
          <w:tcBorders>
            <w:top w:val="single" w:sz="6" w:space="0" w:color="000000"/>
            <w:start w:val="single" w:sz="18" w:space="0" w:color="000000"/>
            <w:bottom w:val="single" w:sz="18" w:space="0" w:color="000000"/>
            <w:end w:val="single" w:sz="6" w:space="0" w:color="000000"/>
          </w:tcBorders>
          <w:vAlign w:val="center"/>
        </w:tcPr>
        <w:p>
          <w:pPr>
            <w:pStyle w:val="Normal"/>
            <w:spacing w:before="60" w:after="60"/>
            <w:jc w:val="both"/>
            <w:rPr>
              <w:rFonts w:ascii="Arial;Arial" w:hAnsi="Arial;Arial" w:cs="Arial;Arial"/>
              <w:sz w:val="22"/>
              <w:lang w:val="bg-BG"/>
            </w:rPr>
          </w:pPr>
          <w:r>
            <w:rPr>
              <w:rFonts w:cs="Arial;Arial" w:ascii="Arial;Arial" w:hAnsi="Arial;Arial"/>
              <w:sz w:val="22"/>
              <w:lang w:val="bg-BG"/>
            </w:rPr>
            <w:t>Страница</w:t>
          </w:r>
        </w:p>
        <w:p>
          <w:pPr>
            <w:pStyle w:val="Normal"/>
            <w:spacing w:before="60" w:after="60"/>
            <w:jc w:val="both"/>
            <w:rPr>
              <w:rFonts w:ascii="Arial;Arial" w:hAnsi="Arial;Arial" w:cs="Arial;Arial"/>
              <w:sz w:val="22"/>
            </w:rPr>
          </w:pPr>
          <w:r>
            <w:rPr>
              <w:rFonts w:cs="Arial;Arial" w:ascii="Arial;Arial" w:hAnsi="Arial;Arial"/>
              <w:sz w:val="22"/>
            </w:rPr>
            <w:t xml:space="preserve"> </w:t>
          </w:r>
          <w:r>
            <w:rPr>
              <w:rFonts w:cs="Arial;Arial" w:ascii="Arial;Arial" w:hAnsi="Arial;Arial"/>
              <w:sz w:val="22"/>
            </w:rPr>
            <w:fldChar w:fldCharType="begin"/>
          </w:r>
          <w:r>
            <w:rPr>
              <w:rFonts w:cs="Arial;Arial" w:ascii="Arial;Arial" w:hAnsi="Arial;Arial"/>
              <w:sz w:val="22"/>
            </w:rPr>
            <w:instrText xml:space="preserve"> PAGE </w:instrText>
          </w:r>
          <w:r>
            <w:rPr>
              <w:rFonts w:cs="Arial;Arial" w:ascii="Arial;Arial" w:hAnsi="Arial;Arial"/>
              <w:sz w:val="22"/>
            </w:rPr>
            <w:fldChar w:fldCharType="separate"/>
          </w:r>
          <w:r>
            <w:rPr>
              <w:rFonts w:cs="Arial;Arial" w:ascii="Arial;Arial" w:hAnsi="Arial;Arial"/>
              <w:sz w:val="22"/>
            </w:rPr>
            <w:t>45</w:t>
          </w:r>
          <w:r>
            <w:rPr>
              <w:rFonts w:cs="Arial;Arial" w:ascii="Arial;Arial" w:hAnsi="Arial;Arial"/>
              <w:sz w:val="22"/>
            </w:rPr>
            <w:fldChar w:fldCharType="end"/>
          </w:r>
          <w:r>
            <w:rPr>
              <w:rFonts w:cs="Arial;Arial" w:ascii="Arial;Arial" w:hAnsi="Arial;Arial"/>
              <w:sz w:val="22"/>
            </w:rPr>
            <w:t xml:space="preserve"> </w:t>
          </w:r>
          <w:r>
            <w:rPr>
              <w:rFonts w:cs="Arial;Arial" w:ascii="Arial;Arial" w:hAnsi="Arial;Arial"/>
              <w:sz w:val="22"/>
              <w:lang w:val="bg-BG"/>
            </w:rPr>
            <w:t>от</w:t>
          </w:r>
          <w:r>
            <w:rPr>
              <w:rFonts w:cs="Arial;Arial" w:ascii="Arial;Arial" w:hAnsi="Arial;Arial"/>
              <w:sz w:val="22"/>
            </w:rPr>
            <w:t xml:space="preserve"> </w:t>
          </w:r>
          <w:r>
            <w:rPr>
              <w:rFonts w:cs="Arial;Arial" w:ascii="Arial;Arial" w:hAnsi="Arial;Arial"/>
              <w:sz w:val="22"/>
            </w:rPr>
            <w:fldChar w:fldCharType="begin"/>
          </w:r>
          <w:r>
            <w:rPr>
              <w:rFonts w:cs="Arial;Arial" w:ascii="Arial;Arial" w:hAnsi="Arial;Arial"/>
              <w:sz w:val="22"/>
            </w:rPr>
            <w:instrText xml:space="preserve"> NUMPAGES \* ARABIC </w:instrText>
          </w:r>
          <w:r>
            <w:rPr>
              <w:rFonts w:cs="Arial;Arial" w:ascii="Arial;Arial" w:hAnsi="Arial;Arial"/>
              <w:sz w:val="22"/>
            </w:rPr>
            <w:fldChar w:fldCharType="separate"/>
          </w:r>
          <w:r>
            <w:rPr>
              <w:rFonts w:cs="Arial;Arial" w:ascii="Arial;Arial" w:hAnsi="Arial;Arial"/>
              <w:sz w:val="22"/>
            </w:rPr>
            <w:t>45</w:t>
          </w:r>
          <w:r>
            <w:rPr>
              <w:rFonts w:cs="Arial;Arial" w:ascii="Arial;Arial" w:hAnsi="Arial;Arial"/>
              <w:sz w:val="22"/>
            </w:rPr>
            <w:fldChar w:fldCharType="end"/>
          </w:r>
        </w:p>
      </w:tc>
      <w:tc>
        <w:tcPr>
          <w:tcW w:w="5130" w:type="dxa"/>
          <w:vMerge w:val="continue"/>
          <w:tcBorders>
            <w:top w:val="single" w:sz="18" w:space="0" w:color="000000"/>
            <w:start w:val="single" w:sz="6" w:space="0" w:color="000000"/>
            <w:bottom w:val="single" w:sz="6" w:space="0" w:color="000000"/>
            <w:end w:val="single" w:sz="6" w:space="0" w:color="000000"/>
          </w:tcBorders>
          <w:vAlign w:val="center"/>
        </w:tcPr>
        <w:p>
          <w:pPr>
            <w:pStyle w:val="Header"/>
            <w:snapToGrid w:val="false"/>
            <w:spacing w:before="60" w:after="60"/>
            <w:jc w:val="center"/>
            <w:rPr>
              <w:rFonts w:ascii="Arial;Arial" w:hAnsi="Arial;Arial" w:cs="Arial;Arial"/>
              <w:b/>
              <w:i/>
              <w:smallCaps/>
              <w:sz w:val="36"/>
            </w:rPr>
          </w:pPr>
          <w:r>
            <w:rPr>
              <w:rFonts w:cs="Arial;Arial" w:ascii="Arial;Arial" w:hAnsi="Arial;Arial"/>
              <w:b/>
              <w:i/>
              <w:smallCaps/>
              <w:sz w:val="36"/>
            </w:rPr>
          </w:r>
        </w:p>
      </w:tc>
      <w:tc>
        <w:tcPr>
          <w:tcW w:w="1440" w:type="dxa"/>
          <w:tcBorders>
            <w:top w:val="single" w:sz="6" w:space="0" w:color="000000"/>
            <w:start w:val="single" w:sz="6" w:space="0" w:color="000000"/>
            <w:bottom w:val="single" w:sz="18" w:space="0" w:color="000000"/>
            <w:end w:val="single" w:sz="6" w:space="0" w:color="000000"/>
          </w:tcBorders>
          <w:vAlign w:val="center"/>
        </w:tcPr>
        <w:p>
          <w:pPr>
            <w:pStyle w:val="Normal"/>
            <w:tabs>
              <w:tab w:val="clear" w:pos="720"/>
              <w:tab w:val="left" w:pos="882" w:leader="none"/>
              <w:tab w:val="left" w:pos="1152" w:leader="none"/>
            </w:tabs>
            <w:spacing w:before="60" w:after="60"/>
            <w:ind w:start="-14" w:end="0"/>
            <w:jc w:val="both"/>
            <w:rPr>
              <w:rFonts w:ascii="Arial;Arial" w:hAnsi="Arial;Arial" w:cs="Arial;Arial"/>
              <w:sz w:val="22"/>
              <w:lang w:val="bg-BG"/>
            </w:rPr>
          </w:pPr>
          <w:r>
            <w:rPr>
              <w:rFonts w:cs="Arial;Arial" w:ascii="Arial;Arial" w:hAnsi="Arial;Arial"/>
              <w:sz w:val="22"/>
              <w:lang w:val="bg-BG"/>
            </w:rPr>
            <w:t>Дата</w:t>
          </w:r>
        </w:p>
      </w:tc>
      <w:tc>
        <w:tcPr>
          <w:tcW w:w="1440" w:type="dxa"/>
          <w:tcBorders>
            <w:top w:val="single" w:sz="6" w:space="0" w:color="000000"/>
            <w:start w:val="single" w:sz="6" w:space="0" w:color="000000"/>
            <w:bottom w:val="single" w:sz="18" w:space="0" w:color="000000"/>
            <w:end w:val="single" w:sz="18" w:space="0" w:color="000000"/>
          </w:tcBorders>
          <w:vAlign w:val="center"/>
        </w:tcPr>
        <w:p>
          <w:pPr>
            <w:pStyle w:val="Normal"/>
            <w:tabs>
              <w:tab w:val="clear" w:pos="720"/>
              <w:tab w:val="left" w:pos="882" w:leader="none"/>
              <w:tab w:val="left" w:pos="1152" w:leader="none"/>
            </w:tabs>
            <w:spacing w:before="60" w:after="60"/>
            <w:ind w:start="-14" w:end="0"/>
            <w:jc w:val="both"/>
            <w:rPr>
              <w:rFonts w:ascii="Arial;Arial" w:hAnsi="Arial;Arial" w:cs="Arial;Arial"/>
              <w:sz w:val="22"/>
              <w:lang w:val="bg-BG"/>
            </w:rPr>
          </w:pPr>
          <w:r>
            <w:rPr>
              <w:rFonts w:cs="Arial;Arial" w:ascii="Arial;Arial" w:hAnsi="Arial;Arial"/>
              <w:sz w:val="22"/>
              <w:lang w:val="bg-BG"/>
            </w:rPr>
            <w:t>09.06.2025</w:t>
          </w:r>
        </w:p>
      </w:tc>
    </w:tr>
  </w:tbl>
  <w:p>
    <w:pPr>
      <w:pStyle w:val="Header"/>
      <w:rPr>
        <w:sz w:val="2"/>
      </w:rPr>
    </w:pPr>
    <w:r>
      <w:rPr>
        <w:sz w:val="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bullet"/>
      <w:lvlText w:val=""/>
      <w:lvlJc w:val="start"/>
      <w:pPr>
        <w:tabs>
          <w:tab w:val="num" w:pos="1080"/>
        </w:tabs>
        <w:ind w:start="1080" w:hanging="360"/>
      </w:pPr>
      <w:rPr>
        <w:rFonts w:ascii="Symbol" w:hAnsi="Symbol" w:cs="Symbol" w:hint="default"/>
        <w:b w:val="false"/>
        <w:bCs w:val="false"/>
      </w:rPr>
    </w:lvl>
    <w:lvl w:ilvl="1">
      <w:start w:val="1"/>
      <w:numFmt w:val="bullet"/>
      <w:lvlText w:val="◦"/>
      <w:lvlJc w:val="start"/>
      <w:pPr>
        <w:tabs>
          <w:tab w:val="num" w:pos="1440"/>
        </w:tabs>
        <w:ind w:start="1440" w:hanging="360"/>
      </w:pPr>
      <w:rPr>
        <w:rFonts w:ascii="OpenSymbol" w:hAnsi="OpenSymbol" w:cs="OpenSymbol" w:hint="default"/>
        <w:b w:val="false"/>
        <w:bCs w:val="false"/>
      </w:rPr>
    </w:lvl>
    <w:lvl w:ilvl="2">
      <w:start w:val="1"/>
      <w:numFmt w:val="bullet"/>
      <w:lvlText w:val="▪"/>
      <w:lvlJc w:val="start"/>
      <w:pPr>
        <w:tabs>
          <w:tab w:val="num" w:pos="1800"/>
        </w:tabs>
        <w:ind w:start="1800" w:hanging="360"/>
      </w:pPr>
      <w:rPr>
        <w:rFonts w:ascii="OpenSymbol" w:hAnsi="OpenSymbol" w:cs="OpenSymbol" w:hint="default"/>
        <w:b w:val="false"/>
        <w:bCs w:val="false"/>
      </w:rPr>
    </w:lvl>
    <w:lvl w:ilvl="3">
      <w:start w:val="1"/>
      <w:numFmt w:val="bullet"/>
      <w:lvlText w:val=""/>
      <w:lvlJc w:val="start"/>
      <w:pPr>
        <w:tabs>
          <w:tab w:val="num" w:pos="2160"/>
        </w:tabs>
        <w:ind w:start="2160" w:hanging="360"/>
      </w:pPr>
      <w:rPr>
        <w:rFonts w:ascii="Symbol" w:hAnsi="Symbol" w:cs="Symbol" w:hint="default"/>
        <w:b w:val="false"/>
        <w:bCs w:val="false"/>
      </w:rPr>
    </w:lvl>
    <w:lvl w:ilvl="4">
      <w:start w:val="1"/>
      <w:numFmt w:val="bullet"/>
      <w:lvlText w:val="◦"/>
      <w:lvlJc w:val="start"/>
      <w:pPr>
        <w:tabs>
          <w:tab w:val="num" w:pos="2520"/>
        </w:tabs>
        <w:ind w:start="2520" w:hanging="360"/>
      </w:pPr>
      <w:rPr>
        <w:rFonts w:ascii="OpenSymbol" w:hAnsi="OpenSymbol" w:cs="OpenSymbol" w:hint="default"/>
        <w:b w:val="false"/>
        <w:bCs w:val="false"/>
      </w:rPr>
    </w:lvl>
    <w:lvl w:ilvl="5">
      <w:start w:val="1"/>
      <w:numFmt w:val="bullet"/>
      <w:lvlText w:val="▪"/>
      <w:lvlJc w:val="start"/>
      <w:pPr>
        <w:tabs>
          <w:tab w:val="num" w:pos="2880"/>
        </w:tabs>
        <w:ind w:start="2880" w:hanging="360"/>
      </w:pPr>
      <w:rPr>
        <w:rFonts w:ascii="OpenSymbol" w:hAnsi="OpenSymbol" w:cs="OpenSymbol" w:hint="default"/>
        <w:b w:val="false"/>
        <w:bCs w:val="false"/>
      </w:rPr>
    </w:lvl>
    <w:lvl w:ilvl="6">
      <w:start w:val="1"/>
      <w:numFmt w:val="bullet"/>
      <w:lvlText w:val=""/>
      <w:lvlJc w:val="start"/>
      <w:pPr>
        <w:tabs>
          <w:tab w:val="num" w:pos="3240"/>
        </w:tabs>
        <w:ind w:start="3240" w:hanging="360"/>
      </w:pPr>
      <w:rPr>
        <w:rFonts w:ascii="Symbol" w:hAnsi="Symbol" w:cs="Symbol" w:hint="default"/>
        <w:b w:val="false"/>
        <w:bCs w:val="false"/>
      </w:rPr>
    </w:lvl>
    <w:lvl w:ilvl="7">
      <w:start w:val="1"/>
      <w:numFmt w:val="bullet"/>
      <w:lvlText w:val="◦"/>
      <w:lvlJc w:val="start"/>
      <w:pPr>
        <w:tabs>
          <w:tab w:val="num" w:pos="3600"/>
        </w:tabs>
        <w:ind w:start="3600" w:hanging="360"/>
      </w:pPr>
      <w:rPr>
        <w:rFonts w:ascii="OpenSymbol" w:hAnsi="OpenSymbol" w:cs="OpenSymbol" w:hint="default"/>
        <w:b w:val="false"/>
        <w:bCs w:val="false"/>
      </w:rPr>
    </w:lvl>
    <w:lvl w:ilvl="8">
      <w:start w:val="1"/>
      <w:numFmt w:val="bullet"/>
      <w:lvlText w:val="▪"/>
      <w:lvlJc w:val="start"/>
      <w:pPr>
        <w:tabs>
          <w:tab w:val="num" w:pos="3960"/>
        </w:tabs>
        <w:ind w:start="3960" w:hanging="360"/>
      </w:pPr>
      <w:rPr>
        <w:rFonts w:ascii="OpenSymbol" w:hAnsi="OpenSymbol" w:cs="OpenSymbol" w:hint="default"/>
        <w:b w:val="false"/>
        <w:bCs w:val="false"/>
      </w:rPr>
    </w:lvl>
  </w:abstractNum>
  <w:abstractNum w:abstractNumId="4">
    <w:lvl w:ilvl="0">
      <w:start w:val="1"/>
      <w:numFmt w:val="bullet"/>
      <w:lvlText w:val=""/>
      <w:lvlJc w:val="start"/>
      <w:pPr>
        <w:tabs>
          <w:tab w:val="num" w:pos="1440"/>
        </w:tabs>
        <w:ind w:start="1440" w:hanging="360"/>
      </w:pPr>
      <w:rPr>
        <w:rFonts w:ascii="Symbol" w:hAnsi="Symbol" w:cs="Symbol" w:hint="default"/>
        <w:color w:val="000000"/>
        <w:sz w:val="22"/>
      </w:rPr>
    </w:lvl>
  </w:abstractNum>
  <w:abstractNum w:abstractNumId="5">
    <w:lvl w:ilvl="0">
      <w:start w:val="1"/>
      <w:numFmt w:val="decimal"/>
      <w:lvlText w:val="%1."/>
      <w:lvlJc w:val="start"/>
      <w:pPr>
        <w:tabs>
          <w:tab w:val="num" w:pos="360"/>
        </w:tabs>
        <w:ind w:start="360" w:hanging="360"/>
      </w:pPr>
    </w:lvl>
  </w:abstractNum>
  <w:abstractNum w:abstractNumId="6">
    <w:lvl w:ilvl="0">
      <w:start w:val="1"/>
      <w:numFmt w:val="bullet"/>
      <w:lvlText w:val=""/>
      <w:lvlJc w:val="start"/>
      <w:pPr>
        <w:tabs>
          <w:tab w:val="num" w:pos="0"/>
        </w:tabs>
        <w:ind w:start="1729" w:hanging="360"/>
      </w:pPr>
      <w:rPr>
        <w:rFonts w:ascii="Symbol" w:hAnsi="Symbol" w:cs="Symbol" w:hint="default"/>
      </w:rPr>
    </w:lvl>
  </w:abstractNum>
  <w:abstractNum w:abstractNumId="7">
    <w:lvl w:ilvl="0">
      <w:start w:val="1"/>
      <w:numFmt w:val="lowerLetter"/>
      <w:lvlText w:val="%1)"/>
      <w:lvlJc w:val="start"/>
      <w:pPr>
        <w:tabs>
          <w:tab w:val="num" w:pos="360"/>
        </w:tabs>
        <w:ind w:start="1260" w:hanging="360"/>
      </w:pPr>
    </w:lvl>
  </w:abstractNum>
  <w:abstractNum w:abstractNumId="8">
    <w:lvl w:ilvl="0">
      <w:start w:val="1"/>
      <w:numFmt w:val="decimal"/>
      <w:lvlText w:val="%1."/>
      <w:lvlJc w:val="start"/>
      <w:pPr>
        <w:tabs>
          <w:tab w:val="num" w:pos="1440"/>
        </w:tabs>
        <w:ind w:start="1440" w:hanging="360"/>
      </w:pPr>
      <w:rPr/>
    </w:lvl>
  </w:abstractNum>
  <w:abstractNum w:abstractNumId="9">
    <w:lvl w:ilvl="0">
      <w:start w:val="1"/>
      <w:numFmt w:val="bullet"/>
      <w:lvlText w:val=""/>
      <w:lvlJc w:val="start"/>
      <w:pPr>
        <w:tabs>
          <w:tab w:val="num" w:pos="1008"/>
        </w:tabs>
        <w:ind w:start="1008" w:hanging="360"/>
      </w:pPr>
      <w:rPr>
        <w:rFonts w:ascii="Symbol" w:hAnsi="Symbol" w:cs="Symbol" w:hint="default"/>
        <w:sz w:val="22"/>
      </w:rPr>
    </w:lvl>
  </w:abstractNum>
  <w:abstractNum w:abstractNumId="10">
    <w:lvl w:ilvl="0">
      <w:start w:val="1"/>
      <w:numFmt w:val="bullet"/>
      <w:lvlText w:val=""/>
      <w:lvlJc w:val="start"/>
      <w:pPr>
        <w:tabs>
          <w:tab w:val="num" w:pos="0"/>
        </w:tabs>
        <w:ind w:start="1800" w:hanging="360"/>
      </w:pPr>
      <w:rPr>
        <w:rFonts w:ascii="Symbol" w:hAnsi="Symbol" w:cs="Symbol" w:hint="default"/>
      </w:rPr>
    </w:lvl>
  </w:abstractNum>
  <w:abstractNum w:abstractNumId="11">
    <w:lvl w:ilvl="0">
      <w:start w:val="1"/>
      <w:numFmt w:val="bullet"/>
      <w:lvlText w:val=""/>
      <w:lvlJc w:val="start"/>
      <w:pPr>
        <w:tabs>
          <w:tab w:val="num" w:pos="1440"/>
        </w:tabs>
        <w:ind w:start="1440" w:hanging="360"/>
      </w:pPr>
      <w:rPr>
        <w:rFonts w:ascii="Symbol" w:hAnsi="Symbol" w:cs="Symbol" w:hint="default"/>
        <w:b w:val="false"/>
        <w:i w:val="false"/>
        <w:caps w:val="false"/>
        <w:smallCaps w:val="false"/>
        <w:vanish w:val="false"/>
        <w:sz w:val="22"/>
      </w:rPr>
    </w:lvl>
  </w:abstractNum>
  <w:abstractNum w:abstractNumId="12">
    <w:lvl w:ilvl="0">
      <w:start w:val="1"/>
      <w:numFmt w:val="bullet"/>
      <w:lvlText w:val=""/>
      <w:lvlJc w:val="start"/>
      <w:pPr>
        <w:tabs>
          <w:tab w:val="num" w:pos="1440"/>
        </w:tabs>
        <w:ind w:start="1440" w:hanging="360"/>
      </w:pPr>
      <w:rPr>
        <w:rFonts w:ascii="Symbol" w:hAnsi="Symbol" w:cs="Symbol" w:hint="default"/>
        <w:b w:val="false"/>
        <w:i w:val="false"/>
        <w:caps w:val="false"/>
        <w:smallCaps w:val="false"/>
        <w:vanish w:val="false"/>
        <w:sz w:val="22"/>
      </w:rPr>
    </w:lvl>
  </w:abstractNum>
  <w:abstractNum w:abstractNumId="13">
    <w:lvl w:ilvl="0">
      <w:start w:val="1"/>
      <w:numFmt w:val="bullet"/>
      <w:lvlText w:val=""/>
      <w:lvlJc w:val="start"/>
      <w:pPr>
        <w:tabs>
          <w:tab w:val="num" w:pos="0"/>
        </w:tabs>
        <w:ind w:start="1296" w:hanging="360"/>
      </w:pPr>
      <w:rPr>
        <w:rFonts w:ascii="Symbol" w:hAnsi="Symbol" w:cs="Symbol" w:hint="default"/>
      </w:rPr>
    </w:lvl>
  </w:abstractNum>
  <w:abstractNum w:abstractNumId="14">
    <w:lvl w:ilvl="0">
      <w:start w:val="1"/>
      <w:numFmt w:val="bullet"/>
      <w:lvlText w:val=""/>
      <w:lvlJc w:val="start"/>
      <w:pPr>
        <w:tabs>
          <w:tab w:val="num" w:pos="1324"/>
        </w:tabs>
        <w:ind w:start="0" w:firstLine="964"/>
      </w:pPr>
      <w:rPr>
        <w:rFonts w:ascii="Monotype Sorts" w:hAnsi="Monotype Sorts" w:cs="Monotype Sorts" w:hint="default"/>
        <w:b w:val="false"/>
        <w:i w:val="false"/>
        <w:sz w:val="20"/>
      </w:rPr>
    </w:lvl>
    <w:lvl w:ilvl="1">
      <w:start w:val="1"/>
      <w:numFmt w:val="bullet"/>
      <w:lvlText w:val=""/>
      <w:lvlJc w:val="start"/>
      <w:pPr>
        <w:tabs>
          <w:tab w:val="num" w:pos="1324"/>
        </w:tabs>
        <w:ind w:start="0" w:firstLine="964"/>
      </w:pPr>
      <w:rPr>
        <w:rFonts w:ascii="Monotype Sorts" w:hAnsi="Monotype Sorts" w:cs="Monotype Sorts" w:hint="default"/>
        <w:b w:val="false"/>
        <w:i w:val="false"/>
        <w:sz w:val="20"/>
      </w:r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5">
    <w:lvl w:ilvl="0">
      <w:start w:val="1"/>
      <w:numFmt w:val="bullet"/>
      <w:lvlText w:val=""/>
      <w:lvlJc w:val="start"/>
      <w:pPr>
        <w:tabs>
          <w:tab w:val="num" w:pos="1068"/>
        </w:tabs>
        <w:ind w:start="1068" w:hanging="360"/>
      </w:pPr>
      <w:rPr>
        <w:rFonts w:ascii="Symbol" w:hAnsi="Symbol" w:cs="Symbol" w:hint="default"/>
        <w:sz w:val="22"/>
      </w:rPr>
    </w:lvl>
  </w:abstractNum>
  <w:abstractNum w:abstractNumId="16">
    <w:lvl w:ilvl="0">
      <w:start w:val="1"/>
      <w:numFmt w:val="bullet"/>
      <w:lvlText w:val=""/>
      <w:lvlJc w:val="start"/>
      <w:pPr>
        <w:tabs>
          <w:tab w:val="num" w:pos="1620"/>
        </w:tabs>
        <w:ind w:start="1620" w:hanging="360"/>
      </w:pPr>
      <w:rPr>
        <w:rFonts w:ascii="Symbol" w:hAnsi="Symbol" w:cs="Symbol" w:hint="default"/>
      </w:rPr>
    </w:lvl>
  </w:abstractNum>
  <w:abstractNum w:abstractNumId="17">
    <w:lvl w:ilvl="0">
      <w:start w:val="1"/>
      <w:numFmt w:val="decimal"/>
      <w:lvlText w:val="%1."/>
      <w:lvlJc w:val="start"/>
      <w:pPr>
        <w:tabs>
          <w:tab w:val="num" w:pos="360"/>
        </w:tabs>
        <w:ind w:start="360" w:hanging="360"/>
      </w:pPr>
    </w:lvl>
  </w:abstractNum>
  <w:abstractNum w:abstractNumId="18">
    <w:lvl w:ilvl="0">
      <w:start w:val="1"/>
      <w:numFmt w:val="bullet"/>
      <w:lvlText w:val=""/>
      <w:lvlJc w:val="start"/>
      <w:pPr>
        <w:tabs>
          <w:tab w:val="num" w:pos="360"/>
        </w:tabs>
        <w:ind w:start="360" w:hanging="360"/>
      </w:pPr>
      <w:rPr>
        <w:rFonts w:ascii="Symbol" w:hAnsi="Symbol" w:cs="Symbol" w:hint="default"/>
      </w:rPr>
    </w:lvl>
  </w:abstractNum>
  <w:abstractNum w:abstractNumId="19">
    <w:lvl w:ilvl="0">
      <w:start w:val="1"/>
      <w:numFmt w:val="bullet"/>
      <w:lvlText w:val=""/>
      <w:lvlJc w:val="start"/>
      <w:pPr>
        <w:tabs>
          <w:tab w:val="num" w:pos="1440"/>
        </w:tabs>
        <w:ind w:start="1440" w:hanging="360"/>
      </w:pPr>
      <w:rPr>
        <w:rFonts w:ascii="Symbol" w:hAnsi="Symbol" w:cs="Symbol" w:hint="default"/>
      </w:rPr>
    </w:lvl>
  </w:abstractNum>
  <w:abstractNum w:abstractNumId="20">
    <w:lvl w:ilvl="0">
      <w:start w:val="1"/>
      <w:numFmt w:val="bullet"/>
      <w:lvlText w:val=""/>
      <w:lvlJc w:val="start"/>
      <w:pPr>
        <w:tabs>
          <w:tab w:val="num" w:pos="1440"/>
        </w:tabs>
        <w:ind w:start="1440" w:hanging="360"/>
      </w:pPr>
      <w:rPr>
        <w:rFonts w:ascii="Symbol" w:hAnsi="Symbol" w:cs="Symbol" w:hint="default"/>
        <w:b w:val="false"/>
        <w:i w:val="false"/>
        <w:caps w:val="false"/>
        <w:smallCaps w:val="false"/>
        <w:vanish w:val="false"/>
        <w:sz w:val="22"/>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1008"/>
        </w:tabs>
        <w:ind w:start="1008" w:hanging="360"/>
      </w:pPr>
      <w:rPr>
        <w:rFonts w:ascii="Symbol" w:hAnsi="Symbol" w:cs="Symbol" w:hint="default"/>
        <w:sz w:val="22"/>
      </w:rPr>
    </w:lvl>
  </w:abstractNum>
  <w:abstractNum w:abstractNumId="23">
    <w:lvl w:ilvl="0">
      <w:start w:val="1"/>
      <w:numFmt w:val="bullet"/>
      <w:lvlText w:val=""/>
      <w:lvlJc w:val="start"/>
      <w:pPr>
        <w:tabs>
          <w:tab w:val="num" w:pos="0"/>
        </w:tabs>
        <w:ind w:start="1620" w:hanging="360"/>
      </w:pPr>
      <w:rPr>
        <w:rFonts w:ascii="Symbol" w:hAnsi="Symbol" w:cs="Symbol" w:hint="default"/>
      </w:rPr>
    </w:lvl>
  </w:abstractNum>
  <w:abstractNum w:abstractNumId="24">
    <w:lvl w:ilvl="0">
      <w:start w:val="1"/>
      <w:numFmt w:val="bullet"/>
      <w:lvlText w:val=""/>
      <w:lvlJc w:val="start"/>
      <w:pPr>
        <w:tabs>
          <w:tab w:val="num" w:pos="0"/>
        </w:tabs>
        <w:ind w:start="1728" w:hanging="360"/>
      </w:pPr>
      <w:rPr>
        <w:rFonts w:ascii="Symbol" w:hAnsi="Symbol" w:cs="Symbol" w:hint="default"/>
      </w:rPr>
    </w:lvl>
  </w:abstractNum>
  <w:abstractNum w:abstractNumId="25">
    <w:lvl w:ilvl="0">
      <w:start w:val="1"/>
      <w:numFmt w:val="bullet"/>
      <w:lvlText w:val=""/>
      <w:lvlJc w:val="start"/>
      <w:pPr>
        <w:tabs>
          <w:tab w:val="num" w:pos="0"/>
        </w:tabs>
        <w:ind w:start="108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7"/>
      <w:numFmt w:val="decimal"/>
      <w:lvlText w:val="%1"/>
      <w:lvlJc w:val="start"/>
      <w:pPr>
        <w:tabs>
          <w:tab w:val="num" w:pos="1080"/>
        </w:tabs>
        <w:ind w:start="1080" w:hanging="1080"/>
      </w:pPr>
      <w:rPr/>
    </w:lvl>
    <w:lvl w:ilvl="1">
      <w:start w:val="1"/>
      <w:numFmt w:val="decimal"/>
      <w:lvlText w:val="%1.%2"/>
      <w:lvlJc w:val="start"/>
      <w:pPr>
        <w:tabs>
          <w:tab w:val="num" w:pos="1080"/>
        </w:tabs>
        <w:ind w:start="1080" w:hanging="1080"/>
      </w:pPr>
      <w:rPr/>
    </w:lvl>
    <w:lvl w:ilvl="2">
      <w:start w:val="1"/>
      <w:numFmt w:val="decimal"/>
      <w:lvlText w:val="4.%2.%3"/>
      <w:lvlJc w:val="start"/>
      <w:pPr>
        <w:tabs>
          <w:tab w:val="num" w:pos="1080"/>
        </w:tabs>
        <w:ind w:start="1080" w:hanging="1080"/>
      </w:pPr>
      <w:rPr/>
    </w:lvl>
    <w:lvl w:ilvl="3">
      <w:start w:val="1"/>
      <w:numFmt w:val="decimal"/>
      <w:lvlText w:val="%4."/>
      <w:lvlJc w:val="start"/>
      <w:pPr>
        <w:tabs>
          <w:tab w:val="num" w:pos="1080"/>
        </w:tabs>
        <w:ind w:start="1080" w:hanging="1080"/>
      </w:pPr>
      <w:rPr>
        <w:b w:val="false"/>
        <w:i w:val="false"/>
        <w:sz w:val="22"/>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29">
    <w:lvl w:ilvl="0">
      <w:start w:val="1"/>
      <w:numFmt w:val="bullet"/>
      <w:lvlText w:val=""/>
      <w:lvlJc w:val="start"/>
      <w:pPr>
        <w:tabs>
          <w:tab w:val="num" w:pos="1440"/>
        </w:tabs>
        <w:ind w:start="1440" w:hanging="360"/>
      </w:pPr>
      <w:rPr>
        <w:rFonts w:ascii="Symbol" w:hAnsi="Symbol" w:cs="Symbol" w:hint="default"/>
        <w:b w:val="false"/>
        <w:i w:val="false"/>
        <w:caps w:val="false"/>
        <w:smallCaps w:val="false"/>
        <w:vanish w:val="false"/>
        <w:sz w:val="22"/>
      </w:rPr>
    </w:lvl>
  </w:abstractNum>
  <w:abstractNum w:abstractNumId="30">
    <w:lvl w:ilvl="0">
      <w:start w:val="1"/>
      <w:numFmt w:val="bullet"/>
      <w:lvlText w:val=""/>
      <w:lvlJc w:val="start"/>
      <w:pPr>
        <w:tabs>
          <w:tab w:val="num" w:pos="0"/>
        </w:tabs>
        <w:ind w:start="1650" w:hanging="360"/>
      </w:pPr>
      <w:rPr>
        <w:rFonts w:ascii="Symbol" w:hAnsi="Symbol" w:cs="Symbol" w:hint="default"/>
      </w:rPr>
    </w:lvl>
  </w:abstractNum>
  <w:abstractNum w:abstractNumId="31">
    <w:lvl w:ilvl="0">
      <w:start w:val="1"/>
      <w:numFmt w:val="bullet"/>
      <w:lvlText w:val=""/>
      <w:lvlJc w:val="start"/>
      <w:pPr>
        <w:tabs>
          <w:tab w:val="num" w:pos="0"/>
        </w:tabs>
        <w:ind w:start="1080" w:hanging="360"/>
      </w:pPr>
      <w:rPr>
        <w:rFonts w:ascii="Symbol" w:hAnsi="Symbol" w:cs="Symbol" w:hint="default"/>
      </w:rPr>
    </w:lvl>
  </w:abstractNum>
  <w:abstractNum w:abstractNumId="32">
    <w:lvl w:ilvl="0">
      <w:start w:val="1"/>
      <w:numFmt w:val="bullet"/>
      <w:lvlText w:val=""/>
      <w:lvlJc w:val="start"/>
      <w:pPr>
        <w:tabs>
          <w:tab w:val="num" w:pos="522"/>
        </w:tabs>
        <w:ind w:start="522" w:hanging="360"/>
      </w:pPr>
      <w:rPr>
        <w:rFonts w:ascii="Wingdings" w:hAnsi="Wingdings" w:cs="Wingdings" w:hint="default"/>
        <w:b/>
        <w:i w:val="false"/>
        <w:color w:val="000000"/>
        <w:sz w:val="24"/>
      </w:rPr>
    </w:lvl>
  </w:abstractNum>
  <w:abstractNum w:abstractNumId="33">
    <w:lvl w:ilvl="0">
      <w:start w:val="1"/>
      <w:numFmt w:val="bullet"/>
      <w:lvlText w:val=""/>
      <w:lvlJc w:val="start"/>
      <w:pPr>
        <w:tabs>
          <w:tab w:val="num" w:pos="0"/>
        </w:tabs>
        <w:ind w:start="1800" w:hanging="360"/>
      </w:pPr>
      <w:rPr>
        <w:rFonts w:ascii="Symbol" w:hAnsi="Symbol" w:cs="Symbol" w:hint="default"/>
      </w:rPr>
    </w:lvl>
  </w:abstractNum>
  <w:abstractNum w:abstractNumId="34">
    <w:lvl w:ilvl="0">
      <w:start w:val="1"/>
      <w:numFmt w:val="bullet"/>
      <w:lvlText w:val=""/>
      <w:lvlJc w:val="start"/>
      <w:pPr>
        <w:tabs>
          <w:tab w:val="num" w:pos="0"/>
        </w:tabs>
        <w:ind w:start="1440" w:hanging="360"/>
      </w:pPr>
      <w:rPr>
        <w:rFonts w:ascii="Symbol" w:hAnsi="Symbol" w:cs="Symbol" w:hint="default"/>
      </w:rPr>
    </w:lvl>
  </w:abstractNum>
  <w:abstractNum w:abstractNumId="35">
    <w:lvl w:ilvl="0">
      <w:start w:val="1"/>
      <w:numFmt w:val="bullet"/>
      <w:lvlText w:val=""/>
      <w:lvlJc w:val="start"/>
      <w:pPr>
        <w:tabs>
          <w:tab w:val="num" w:pos="0"/>
        </w:tabs>
        <w:ind w:start="1620" w:hanging="360"/>
      </w:pPr>
      <w:rPr>
        <w:rFonts w:ascii="Symbol" w:hAnsi="Symbol" w:cs="Symbol" w:hint="default"/>
      </w:rPr>
    </w:lvl>
  </w:abstractNum>
  <w:abstractNum w:abstractNumId="36">
    <w:lvl w:ilvl="0">
      <w:start w:val="1"/>
      <w:numFmt w:val="bullet"/>
      <w:lvlText w:val=""/>
      <w:lvlJc w:val="start"/>
      <w:pPr>
        <w:tabs>
          <w:tab w:val="num" w:pos="0"/>
        </w:tabs>
        <w:ind w:start="1296" w:hanging="360"/>
      </w:pPr>
      <w:rPr>
        <w:rFonts w:ascii="Symbol" w:hAnsi="Symbol" w:cs="Symbol" w:hint="default"/>
      </w:rPr>
    </w:lvl>
  </w:abstractNum>
  <w:abstractNum w:abstractNumId="37">
    <w:lvl w:ilvl="0">
      <w:start w:val="1"/>
      <w:numFmt w:val="bullet"/>
      <w:lvlText w:val=""/>
      <w:lvlJc w:val="start"/>
      <w:pPr>
        <w:tabs>
          <w:tab w:val="num" w:pos="1373"/>
        </w:tabs>
        <w:ind w:start="1373" w:hanging="360"/>
      </w:pPr>
      <w:rPr>
        <w:rFonts w:ascii="Symbol" w:hAnsi="Symbol" w:cs="Symbol" w:hint="default"/>
        <w:sz w:val="22"/>
      </w:rPr>
    </w:lvl>
  </w:abstractNum>
  <w:abstractNum w:abstractNumId="38">
    <w:lvl w:ilvl="0">
      <w:start w:val="1"/>
      <w:numFmt w:val="bullet"/>
      <w:lvlText w:val=""/>
      <w:lvlJc w:val="start"/>
      <w:pPr>
        <w:tabs>
          <w:tab w:val="num" w:pos="360"/>
        </w:tabs>
        <w:ind w:start="360" w:hanging="360"/>
      </w:pPr>
      <w:rPr>
        <w:rFonts w:ascii="Symbol" w:hAnsi="Symbol" w:cs="Symbol" w:hint="default"/>
        <w:sz w:val="22"/>
      </w:rPr>
    </w:lvl>
  </w:abstractNum>
  <w:abstractNum w:abstractNumId="39">
    <w:lvl w:ilvl="0">
      <w:start w:val="1"/>
      <w:numFmt w:val="bullet"/>
      <w:lvlText w:val=""/>
      <w:lvlJc w:val="start"/>
      <w:pPr>
        <w:tabs>
          <w:tab w:val="num" w:pos="0"/>
        </w:tabs>
        <w:ind w:start="1800" w:hanging="360"/>
      </w:pPr>
      <w:rPr>
        <w:rFonts w:ascii="Symbol" w:hAnsi="Symbol" w:cs="Symbol" w:hint="default"/>
      </w:rPr>
    </w:lvl>
  </w:abstractNum>
  <w:abstractNum w:abstractNumId="40">
    <w:lvl w:ilvl="0">
      <w:start w:val="1"/>
      <w:numFmt w:val="decimal"/>
      <w:lvlText w:val="%1."/>
      <w:lvlJc w:val="start"/>
      <w:pPr>
        <w:tabs>
          <w:tab w:val="num" w:pos="360"/>
        </w:tabs>
        <w:ind w:start="0" w:hanging="0"/>
      </w:pPr>
      <w:rPr/>
    </w:lvl>
    <w:lvl w:ilvl="1">
      <w:start w:val="2"/>
      <w:numFmt w:val="decimal"/>
      <w:lvlText w:val="%1.%2"/>
      <w:lvlJc w:val="start"/>
      <w:pPr>
        <w:tabs>
          <w:tab w:val="num" w:pos="1080"/>
        </w:tabs>
        <w:ind w:start="1080" w:hanging="1080"/>
      </w:pPr>
      <w:rPr/>
    </w:lvl>
    <w:lvl w:ilvl="2">
      <w:start w:val="1"/>
      <w:numFmt w:val="decimal"/>
      <w:lvlText w:val="%1.%2.%3"/>
      <w:lvlJc w:val="start"/>
      <w:pPr>
        <w:tabs>
          <w:tab w:val="num" w:pos="1080"/>
        </w:tabs>
        <w:ind w:start="1080" w:hanging="1080"/>
      </w:pPr>
      <w:rPr/>
    </w:lvl>
    <w:lvl w:ilvl="3">
      <w:start w:val="1"/>
      <w:numFmt w:val="decimal"/>
      <w:lvlText w:val="%1.%2.%3.%4"/>
      <w:lvlJc w:val="start"/>
      <w:pPr>
        <w:tabs>
          <w:tab w:val="num" w:pos="1080"/>
        </w:tabs>
        <w:ind w:start="1080" w:hanging="108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440"/>
        </w:tabs>
        <w:ind w:start="1440" w:hanging="144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800"/>
        </w:tabs>
        <w:ind w:start="1800" w:hanging="1800"/>
      </w:pPr>
      <w:rPr/>
    </w:lvl>
    <w:lvl w:ilvl="8">
      <w:start w:val="1"/>
      <w:numFmt w:val="decimal"/>
      <w:lvlText w:val="%1.%2.%3.%4.%5.%6.%7.%8.%9"/>
      <w:lvlJc w:val="start"/>
      <w:pPr>
        <w:tabs>
          <w:tab w:val="num" w:pos="1800"/>
        </w:tabs>
        <w:ind w:start="1800" w:hanging="1800"/>
      </w:pPr>
      <w:rPr/>
    </w:lvl>
  </w:abstractNum>
  <w:abstractNum w:abstractNumId="41">
    <w:lvl w:ilvl="0">
      <w:start w:val="1"/>
      <w:numFmt w:val="bullet"/>
      <w:lvlText w:val=""/>
      <w:lvlJc w:val="start"/>
      <w:pPr>
        <w:tabs>
          <w:tab w:val="num" w:pos="1440"/>
        </w:tabs>
        <w:ind w:start="1440" w:hanging="360"/>
      </w:pPr>
      <w:rPr>
        <w:rFonts w:ascii="Symbol" w:hAnsi="Symbol" w:cs="Symbol" w:hint="default"/>
        <w:b w:val="false"/>
        <w:i w:val="false"/>
        <w:caps w:val="false"/>
        <w:smallCaps w:val="false"/>
        <w:vanish w:val="false"/>
        <w:sz w:val="22"/>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tabs>
        <w:tab w:val="clear" w:pos="720"/>
        <w:tab w:val="left" w:pos="936" w:leader="none"/>
      </w:tabs>
      <w:spacing w:before="120" w:after="120"/>
      <w:jc w:val="center"/>
      <w:outlineLvl w:val="0"/>
    </w:pPr>
    <w:rPr>
      <w:rFonts w:ascii="Britannic Bold" w:hAnsi="Britannic Bold" w:cs="Britannic Bold"/>
      <w:sz w:val="28"/>
    </w:rPr>
  </w:style>
  <w:style w:type="paragraph" w:styleId="Heading2">
    <w:name w:val="heading 2"/>
    <w:basedOn w:val="Normal"/>
    <w:next w:val="Normal"/>
    <w:qFormat/>
    <w:pPr>
      <w:keepNext w:val="true"/>
      <w:numPr>
        <w:ilvl w:val="1"/>
        <w:numId w:val="1"/>
      </w:numPr>
      <w:tabs>
        <w:tab w:val="clear" w:pos="720"/>
        <w:tab w:val="left" w:pos="936" w:leader="none"/>
      </w:tabs>
      <w:spacing w:before="120" w:after="120"/>
      <w:jc w:val="center"/>
      <w:outlineLvl w:val="1"/>
    </w:pPr>
    <w:rPr>
      <w:rFonts w:ascii="Britannic Bold" w:hAnsi="Britannic Bold" w:cs="Britannic Bold"/>
      <w:sz w:val="26"/>
    </w:rPr>
  </w:style>
  <w:style w:type="paragraph" w:styleId="Heading3">
    <w:name w:val="heading 3"/>
    <w:basedOn w:val="Normal"/>
    <w:next w:val="Normal"/>
    <w:qFormat/>
    <w:pPr>
      <w:keepNext w:val="true"/>
      <w:numPr>
        <w:ilvl w:val="2"/>
        <w:numId w:val="1"/>
      </w:numPr>
      <w:tabs>
        <w:tab w:val="clear" w:pos="720"/>
        <w:tab w:val="left" w:pos="936" w:leader="none"/>
      </w:tabs>
      <w:spacing w:before="120" w:after="120"/>
      <w:jc w:val="center"/>
      <w:outlineLvl w:val="2"/>
    </w:pPr>
    <w:rPr>
      <w:rFonts w:ascii="Book Antiqua" w:hAnsi="Book Antiqua" w:cs="Book Antiqua"/>
      <w:b/>
      <w:i/>
      <w:sz w:val="28"/>
    </w:rPr>
  </w:style>
  <w:style w:type="paragraph" w:styleId="Heading4">
    <w:name w:val="heading 4"/>
    <w:basedOn w:val="Normal"/>
    <w:next w:val="Normal"/>
    <w:qFormat/>
    <w:pPr>
      <w:keepNext w:val="true"/>
      <w:numPr>
        <w:ilvl w:val="3"/>
        <w:numId w:val="1"/>
      </w:numPr>
      <w:tabs>
        <w:tab w:val="clear" w:pos="720"/>
        <w:tab w:val="left" w:pos="936" w:leader="none"/>
      </w:tabs>
      <w:spacing w:before="120" w:after="0"/>
      <w:jc w:val="center"/>
      <w:outlineLvl w:val="3"/>
    </w:pPr>
    <w:rPr>
      <w:rFonts w:ascii="Monotype Corsiva" w:hAnsi="Monotype Corsiva" w:cs="Monotype Corsiva"/>
      <w:b/>
      <w:i/>
      <w:sz w:val="32"/>
    </w:rPr>
  </w:style>
  <w:style w:type="paragraph" w:styleId="Heading5">
    <w:name w:val="heading 5"/>
    <w:basedOn w:val="Normal"/>
    <w:next w:val="Normal"/>
    <w:qFormat/>
    <w:pPr>
      <w:keepNext w:val="true"/>
      <w:numPr>
        <w:ilvl w:val="4"/>
        <w:numId w:val="1"/>
      </w:numPr>
      <w:tabs>
        <w:tab w:val="clear" w:pos="720"/>
        <w:tab w:val="left" w:pos="936" w:leader="none"/>
      </w:tabs>
      <w:jc w:val="center"/>
      <w:outlineLvl w:val="4"/>
    </w:pPr>
    <w:rPr>
      <w:rFonts w:ascii="SwitzerlandBlack;Times New Roman" w:hAnsi="SwitzerlandBlack;Times New Roman" w:cs="SwitzerlandBlack;Times New Roman"/>
      <w:b/>
      <w:sz w:val="56"/>
    </w:rPr>
  </w:style>
  <w:style w:type="paragraph" w:styleId="Heading6">
    <w:name w:val="heading 6"/>
    <w:basedOn w:val="Normal"/>
    <w:next w:val="Normal"/>
    <w:qFormat/>
    <w:pPr>
      <w:keepNext w:val="true"/>
      <w:numPr>
        <w:ilvl w:val="5"/>
        <w:numId w:val="1"/>
      </w:numPr>
      <w:tabs>
        <w:tab w:val="clear" w:pos="720"/>
        <w:tab w:val="left" w:pos="936" w:leader="none"/>
      </w:tabs>
      <w:jc w:val="center"/>
      <w:outlineLvl w:val="5"/>
    </w:pPr>
    <w:rPr>
      <w:rFonts w:ascii="Bookman Old Style" w:hAnsi="Bookman Old Style" w:cs="Bookman Old Style"/>
      <w:b/>
      <w:sz w:val="24"/>
    </w:rPr>
  </w:style>
  <w:style w:type="paragraph" w:styleId="Heading7">
    <w:name w:val="heading 7"/>
    <w:basedOn w:val="Normal"/>
    <w:next w:val="Normal"/>
    <w:qFormat/>
    <w:pPr>
      <w:keepNext w:val="true"/>
      <w:numPr>
        <w:ilvl w:val="6"/>
        <w:numId w:val="1"/>
      </w:numPr>
      <w:tabs>
        <w:tab w:val="clear" w:pos="720"/>
        <w:tab w:val="left" w:pos="936" w:leader="none"/>
      </w:tabs>
      <w:ind w:hanging="936" w:start="936" w:end="0"/>
      <w:jc w:val="both"/>
      <w:outlineLvl w:val="6"/>
    </w:pPr>
    <w:rPr>
      <w:rFonts w:ascii="Arial Black" w:hAnsi="Arial Black" w:cs="Arial Black"/>
      <w:sz w:val="28"/>
    </w:rPr>
  </w:style>
  <w:style w:type="paragraph" w:styleId="Heading8">
    <w:name w:val="heading 8"/>
    <w:basedOn w:val="Normal"/>
    <w:next w:val="Normal"/>
    <w:qFormat/>
    <w:pPr>
      <w:keepNext w:val="true"/>
      <w:numPr>
        <w:ilvl w:val="7"/>
        <w:numId w:val="1"/>
      </w:numPr>
      <w:tabs>
        <w:tab w:val="clear" w:pos="720"/>
        <w:tab w:val="left" w:pos="936" w:leader="none"/>
      </w:tabs>
      <w:ind w:hanging="936" w:start="936" w:end="0"/>
      <w:jc w:val="both"/>
      <w:outlineLvl w:val="7"/>
    </w:pPr>
    <w:rPr>
      <w:rFonts w:ascii="Century Gothic" w:hAnsi="Century Gothic" w:cs="Century Gothic"/>
      <w:b/>
      <w:sz w:val="24"/>
    </w:rPr>
  </w:style>
  <w:style w:type="paragraph" w:styleId="Heading9">
    <w:name w:val="heading 9"/>
    <w:basedOn w:val="Normal"/>
    <w:next w:val="Normal"/>
    <w:qFormat/>
    <w:pPr>
      <w:keepNext w:val="true"/>
      <w:numPr>
        <w:ilvl w:val="8"/>
        <w:numId w:val="1"/>
      </w:numPr>
      <w:tabs>
        <w:tab w:val="clear" w:pos="720"/>
        <w:tab w:val="left" w:pos="936" w:leader="none"/>
      </w:tabs>
      <w:spacing w:before="0" w:after="120"/>
      <w:ind w:hanging="0" w:start="158" w:end="0"/>
      <w:outlineLvl w:val="8"/>
    </w:pPr>
    <w:rPr>
      <w:rFonts w:ascii="Arial MT Black;Courier New" w:hAnsi="Arial MT Black;Courier New" w:cs="Arial MT Black;Courier New"/>
      <w:sz w:val="24"/>
    </w:rPr>
  </w:style>
  <w:style w:type="character" w:styleId="WW8Num1z0">
    <w:name w:val="WW8Num1z0"/>
    <w:qFormat/>
    <w:rPr>
      <w:rFonts w:ascii="Symbol" w:hAnsi="Symbol" w:cs="Symbol"/>
    </w:rPr>
  </w:style>
  <w:style w:type="character" w:styleId="WW8Num2z0">
    <w:name w:val="WW8Num2z0"/>
    <w:qFormat/>
    <w:rPr>
      <w:rFonts w:ascii="Symbol" w:hAnsi="Symbol" w:cs="OpenSymbol;MS Gothic"/>
      <w:b w:val="false"/>
      <w:bCs w:val="false"/>
    </w:rPr>
  </w:style>
  <w:style w:type="character" w:styleId="WW8Num2z1">
    <w:name w:val="WW8Num2z1"/>
    <w:qFormat/>
    <w:rPr>
      <w:rFonts w:ascii="OpenSymbol;MS Gothic" w:hAnsi="OpenSymbol;MS Gothic" w:cs="OpenSymbol;MS Gothic"/>
      <w:b w:val="false"/>
      <w:bCs w:val="false"/>
    </w:rPr>
  </w:style>
  <w:style w:type="character" w:styleId="WW8Num3z0">
    <w:name w:val="WW8Num3z0"/>
    <w:qFormat/>
    <w:rPr>
      <w:rFonts w:ascii="Symbol" w:hAnsi="Symbol" w:cs="OpenSymbol;MS Gothic"/>
      <w:b w:val="false"/>
      <w:bCs w:val="false"/>
    </w:rPr>
  </w:style>
  <w:style w:type="character" w:styleId="WW8Num3z1">
    <w:name w:val="WW8Num3z1"/>
    <w:qFormat/>
    <w:rPr>
      <w:rFonts w:ascii="OpenSymbol;MS Gothic" w:hAnsi="OpenSymbol;MS Gothic" w:cs="OpenSymbol;MS Gothic"/>
      <w:b w:val="false"/>
      <w:bCs w:val="false"/>
    </w:rPr>
  </w:style>
  <w:style w:type="character" w:styleId="WW8Num4z0">
    <w:name w:val="WW8Num4z0"/>
    <w:qFormat/>
    <w:rPr>
      <w:rFonts w:ascii="Symbol" w:hAnsi="Symbol" w:cs="OpenSymbol;MS Gothic"/>
      <w:b w:val="false"/>
      <w:bCs w:val="false"/>
    </w:rPr>
  </w:style>
  <w:style w:type="character" w:styleId="WW8Num4z1">
    <w:name w:val="WW8Num4z1"/>
    <w:qFormat/>
    <w:rPr>
      <w:rFonts w:ascii="OpenSymbol;MS Gothic" w:hAnsi="OpenSymbol;MS Gothic" w:cs="OpenSymbol;MS Gothic"/>
      <w:b w:val="false"/>
      <w:bCs w:val="false"/>
    </w:rPr>
  </w:style>
  <w:style w:type="character" w:styleId="WW8Num5z0">
    <w:name w:val="WW8Num5z0"/>
    <w:qFormat/>
    <w:rPr>
      <w:rFonts w:ascii="Symbol" w:hAnsi="Symbol" w:cs="OpenSymbol;MS Gothic"/>
      <w:b w:val="false"/>
      <w:bCs w:val="false"/>
    </w:rPr>
  </w:style>
  <w:style w:type="character" w:styleId="WW8Num5z1">
    <w:name w:val="WW8Num5z1"/>
    <w:qFormat/>
    <w:rPr>
      <w:rFonts w:ascii="OpenSymbol;MS Gothic" w:hAnsi="OpenSymbol;MS Gothic" w:cs="OpenSymbol;MS Gothic"/>
      <w:b w:val="false"/>
      <w:bCs w:val="false"/>
    </w:rPr>
  </w:style>
  <w:style w:type="character" w:styleId="WW8Num6z0">
    <w:name w:val="WW8Num6z0"/>
    <w:qFormat/>
    <w:rPr>
      <w:rFonts w:ascii="Symbol" w:hAnsi="Symbol" w:cs="OpenSymbol;MS Gothic"/>
      <w:b w:val="false"/>
      <w:bCs w:val="false"/>
    </w:rPr>
  </w:style>
  <w:style w:type="character" w:styleId="WW8Num6z1">
    <w:name w:val="WW8Num6z1"/>
    <w:qFormat/>
    <w:rPr>
      <w:rFonts w:ascii="OpenSymbol;MS Gothic" w:hAnsi="OpenSymbol;MS Gothic" w:cs="OpenSymbol;MS Gothic"/>
      <w:b w:val="false"/>
      <w:bCs w:val="false"/>
    </w:rPr>
  </w:style>
  <w:style w:type="character" w:styleId="WW8Num7z0">
    <w:name w:val="WW8Num7z0"/>
    <w:qFormat/>
    <w:rPr>
      <w:rFonts w:ascii="Symbol" w:hAnsi="Symbol" w:cs="OpenSymbol;MS Gothic"/>
      <w:b w:val="false"/>
      <w:bCs w:val="false"/>
    </w:rPr>
  </w:style>
  <w:style w:type="character" w:styleId="WW8Num7z1">
    <w:name w:val="WW8Num7z1"/>
    <w:qFormat/>
    <w:rPr>
      <w:rFonts w:ascii="OpenSymbol;MS Gothic" w:hAnsi="OpenSymbol;MS Gothic" w:cs="OpenSymbol;MS Gothic"/>
      <w:b w:val="false"/>
      <w:bCs w:val="false"/>
    </w:rPr>
  </w:style>
  <w:style w:type="character" w:styleId="WW8Num8z0">
    <w:name w:val="WW8Num8z0"/>
    <w:qFormat/>
    <w:rPr>
      <w:rFonts w:ascii="Symbol" w:hAnsi="Symbol" w:cs="OpenSymbol;MS Gothic"/>
      <w:b w:val="false"/>
      <w:bCs w:val="false"/>
    </w:rPr>
  </w:style>
  <w:style w:type="character" w:styleId="WW8Num8z1">
    <w:name w:val="WW8Num8z1"/>
    <w:qFormat/>
    <w:rPr>
      <w:rFonts w:ascii="OpenSymbol;MS Gothic" w:hAnsi="OpenSymbol;MS Gothic" w:cs="OpenSymbol;MS Gothic"/>
      <w:b w:val="false"/>
      <w:bCs w:val="false"/>
    </w:rPr>
  </w:style>
  <w:style w:type="character" w:styleId="WW8Num9z0">
    <w:name w:val="WW8Num9z0"/>
    <w:qFormat/>
    <w:rPr>
      <w:rFonts w:ascii="Symbol" w:hAnsi="Symbol" w:cs="Symbol"/>
      <w:color w:val="000000"/>
      <w:sz w:val="22"/>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style>
  <w:style w:type="character" w:styleId="WW8Num14z0">
    <w:name w:val="WW8Num14z0"/>
    <w:qFormat/>
    <w:rPr>
      <w:rFonts w:ascii="Symbol" w:hAnsi="Symbol" w:cs="Symbol"/>
      <w:sz w:val="22"/>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b w:val="false"/>
      <w:i w:val="false"/>
      <w:caps w:val="false"/>
      <w:smallCaps w:val="false"/>
      <w:vanish w:val="false"/>
      <w:sz w:val="22"/>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b w:val="false"/>
      <w:i w:val="false"/>
      <w:caps w:val="false"/>
      <w:smallCaps w:val="false"/>
      <w:vanish w:val="false"/>
      <w:sz w:val="22"/>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Monotype Sorts;Symbol" w:hAnsi="Monotype Sorts;Symbol" w:cs="Monotype Sorts;Symbol"/>
      <w:b w:val="false"/>
      <w:i w:val="false"/>
      <w:sz w:val="20"/>
    </w:rPr>
  </w:style>
  <w:style w:type="character" w:styleId="WW8Num20z0">
    <w:name w:val="WW8Num20z0"/>
    <w:qFormat/>
    <w:rPr>
      <w:rFonts w:ascii="Symbol" w:hAnsi="Symbol" w:cs="Symbol"/>
      <w:sz w:val="22"/>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b w:val="false"/>
      <w:i w:val="false"/>
      <w:caps w:val="false"/>
      <w:smallCaps w:val="false"/>
      <w:vanish w:val="false"/>
      <w:sz w:val="22"/>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sz w:val="22"/>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style>
  <w:style w:type="character" w:styleId="WW8Num33z3">
    <w:name w:val="WW8Num33z3"/>
    <w:qFormat/>
    <w:rPr>
      <w:b w:val="false"/>
      <w:i w:val="false"/>
      <w:sz w:val="22"/>
    </w:rPr>
  </w:style>
  <w:style w:type="character" w:styleId="WW8Num34z0">
    <w:name w:val="WW8Num34z0"/>
    <w:qFormat/>
    <w:rPr>
      <w:rFonts w:ascii="Symbol" w:hAnsi="Symbol" w:cs="Symbol"/>
      <w:b w:val="false"/>
      <w:i w:val="false"/>
      <w:caps w:val="false"/>
      <w:smallCaps w:val="false"/>
      <w:vanish w:val="false"/>
      <w:sz w:val="22"/>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Wingdings" w:hAnsi="Wingdings" w:cs="Wingdings"/>
      <w:b/>
      <w:i w:val="false"/>
      <w:color w:val="000000"/>
      <w:sz w:val="24"/>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sz w:val="22"/>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2z3">
    <w:name w:val="WW8Num42z3"/>
    <w:qFormat/>
    <w:rPr>
      <w:rFonts w:ascii="Symbol" w:hAnsi="Symbol" w:cs="Symbol"/>
    </w:rPr>
  </w:style>
  <w:style w:type="character" w:styleId="WW8Num43z0">
    <w:name w:val="WW8Num43z0"/>
    <w:qFormat/>
    <w:rPr>
      <w:rFonts w:ascii="Symbol" w:hAnsi="Symbol" w:cs="Symbol"/>
      <w:sz w:val="22"/>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3z3">
    <w:name w:val="WW8Num43z3"/>
    <w:qFormat/>
    <w:rPr>
      <w:rFonts w:ascii="Symbol" w:hAnsi="Symbol" w:cs="Symbol"/>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style>
  <w:style w:type="character" w:styleId="WW8Num46z0">
    <w:name w:val="WW8Num46z0"/>
    <w:qFormat/>
    <w:rPr>
      <w:rFonts w:ascii="Symbol" w:hAnsi="Symbol" w:cs="Symbol"/>
      <w:b w:val="false"/>
      <w:i w:val="false"/>
      <w:caps w:val="false"/>
      <w:smallCaps w:val="false"/>
      <w:vanish w:val="false"/>
      <w:sz w:val="22"/>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6z3">
    <w:name w:val="WW8Num46z3"/>
    <w:qFormat/>
    <w:rPr>
      <w:rFonts w:ascii="Symbol" w:hAnsi="Symbol" w:cs="Symbol"/>
    </w:rPr>
  </w:style>
  <w:style w:type="character" w:styleId="DefaultParagraphFont">
    <w:name w:val="Default Paragraph Font"/>
    <w:qFormat/>
    <w:rPr/>
  </w:style>
  <w:style w:type="character" w:styleId="CommentReference">
    <w:name w:val="Comment Reference"/>
    <w:qFormat/>
    <w:rPr>
      <w:sz w:val="16"/>
    </w:rPr>
  </w:style>
  <w:style w:type="character" w:styleId="Style5">
    <w:name w:val="Знаци за бележки под линия"/>
    <w:qFormat/>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DefaultParagraphFont"/>
    <w:rPr/>
  </w:style>
  <w:style w:type="character" w:styleId="BalloonTextChar">
    <w:name w:val="Balloon Text Char"/>
    <w:qFormat/>
    <w:rPr>
      <w:rFonts w:ascii="Segoe UI" w:hAnsi="Segoe UI" w:cs="Segoe UI"/>
      <w:sz w:val="18"/>
      <w:szCs w:val="18"/>
    </w:rPr>
  </w:style>
  <w:style w:type="paragraph" w:styleId="Style6">
    <w:name w:val="Заглавие"/>
    <w:basedOn w:val="Normal"/>
    <w:next w:val="BodyText"/>
    <w:qFormat/>
    <w:pPr>
      <w:widowControl w:val="false"/>
      <w:tabs>
        <w:tab w:val="clear" w:pos="720"/>
        <w:tab w:val="left" w:pos="936" w:leader="none"/>
      </w:tabs>
      <w:jc w:val="center"/>
    </w:pPr>
    <w:rPr>
      <w:rFonts w:ascii="Zurich Cn BT;Impact" w:hAnsi="Zurich Cn BT;Impact" w:cs="Zurich Cn BT;Impact"/>
      <w:b/>
      <w:sz w:val="44"/>
    </w:rPr>
  </w:style>
  <w:style w:type="paragraph" w:styleId="BodyText">
    <w:name w:val="Body Text"/>
    <w:basedOn w:val="Normal"/>
    <w:pPr>
      <w:tabs>
        <w:tab w:val="clear" w:pos="720"/>
        <w:tab w:val="left" w:pos="936" w:leader="none"/>
        <w:tab w:val="left" w:pos="2880" w:leader="none"/>
      </w:tabs>
      <w:spacing w:before="80" w:after="0"/>
    </w:pPr>
    <w:rPr>
      <w:rFonts w:ascii="Arial;Arial" w:hAnsi="Arial;Arial" w:cs="Arial;Arial"/>
      <w:sz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7">
    <w:name w:val="Указател"/>
    <w:basedOn w:val="Normal"/>
    <w:qFormat/>
    <w:pPr>
      <w:suppressLineNumbers/>
    </w:pPr>
    <w:rPr>
      <w:rFonts w:cs="Arial"/>
    </w:rPr>
  </w:style>
  <w:style w:type="paragraph" w:styleId="Style8">
    <w:name w:val="Колонтитули"/>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lang w:val="en-GB"/>
    </w:rPr>
  </w:style>
  <w:style w:type="paragraph" w:styleId="CommentText">
    <w:name w:val="Comment Text"/>
    <w:basedOn w:val="Normal"/>
    <w:qFormat/>
    <w:pPr/>
    <w:rPr>
      <w:lang w:val="en-GB"/>
    </w:rPr>
  </w:style>
  <w:style w:type="paragraph" w:styleId="FootnoteText">
    <w:name w:val="footnote text"/>
    <w:basedOn w:val="Normal"/>
    <w:pPr/>
    <w:rPr/>
  </w:style>
  <w:style w:type="paragraph" w:styleId="BodyTextIndent">
    <w:name w:val="Body Text Indent"/>
    <w:basedOn w:val="Normal"/>
    <w:pPr>
      <w:tabs>
        <w:tab w:val="clear" w:pos="720"/>
        <w:tab w:val="left" w:pos="990" w:leader="none"/>
      </w:tabs>
      <w:ind w:hanging="990" w:start="990" w:end="0"/>
    </w:pPr>
    <w:rPr>
      <w:rFonts w:ascii="Arial;Arial" w:hAnsi="Arial;Arial" w:cs="Arial;Arial"/>
      <w:sz w:val="24"/>
    </w:rPr>
  </w:style>
  <w:style w:type="paragraph" w:styleId="BodyTextIndent2">
    <w:name w:val="Body Text Indent 2"/>
    <w:basedOn w:val="Normal"/>
    <w:qFormat/>
    <w:pPr>
      <w:tabs>
        <w:tab w:val="clear" w:pos="720"/>
        <w:tab w:val="left" w:pos="990" w:leader="none"/>
      </w:tabs>
      <w:ind w:hanging="990" w:start="990" w:end="0"/>
      <w:jc w:val="both"/>
    </w:pPr>
    <w:rPr>
      <w:rFonts w:ascii="Arial;Arial" w:hAnsi="Arial;Arial" w:cs="Arial;Arial"/>
      <w:sz w:val="24"/>
    </w:rPr>
  </w:style>
  <w:style w:type="paragraph" w:styleId="BodyTextIndent3">
    <w:name w:val="Body Text Indent 3"/>
    <w:basedOn w:val="Normal"/>
    <w:qFormat/>
    <w:pPr>
      <w:tabs>
        <w:tab w:val="clear" w:pos="720"/>
        <w:tab w:val="left" w:pos="936" w:leader="none"/>
      </w:tabs>
      <w:ind w:hanging="36" w:start="936" w:end="0"/>
      <w:jc w:val="center"/>
    </w:pPr>
    <w:rPr>
      <w:b/>
      <w:i/>
      <w:sz w:val="28"/>
    </w:rPr>
  </w:style>
  <w:style w:type="paragraph" w:styleId="BodyText2">
    <w:name w:val="Body Text 2"/>
    <w:basedOn w:val="Normal"/>
    <w:qFormat/>
    <w:pPr>
      <w:ind w:hanging="0" w:start="0" w:end="-14"/>
      <w:jc w:val="both"/>
    </w:pPr>
    <w:rPr>
      <w:rFonts w:ascii="Arial;Arial" w:hAnsi="Arial;Arial" w:cs="Arial;Arial"/>
      <w:sz w:val="24"/>
    </w:rPr>
  </w:style>
  <w:style w:type="paragraph" w:styleId="BlockText">
    <w:name w:val="Block Text"/>
    <w:basedOn w:val="Normal"/>
    <w:qFormat/>
    <w:pPr>
      <w:tabs>
        <w:tab w:val="clear" w:pos="720"/>
        <w:tab w:val="left" w:pos="900" w:leader="none"/>
      </w:tabs>
      <w:ind w:hanging="900" w:start="900" w:end="43"/>
      <w:jc w:val="both"/>
    </w:pPr>
    <w:rPr>
      <w:rFonts w:ascii="Arial;Arial" w:hAnsi="Arial;Arial" w:cs="Arial;Arial"/>
      <w:sz w:val="24"/>
      <w:lang w:val="en-GB"/>
    </w:rPr>
  </w:style>
  <w:style w:type="paragraph" w:styleId="BodyText3">
    <w:name w:val="Body Text 3"/>
    <w:basedOn w:val="Normal"/>
    <w:qFormat/>
    <w:pPr>
      <w:tabs>
        <w:tab w:val="clear" w:pos="720"/>
        <w:tab w:val="left" w:pos="936" w:leader="none"/>
      </w:tabs>
      <w:spacing w:lineRule="atLeast" w:line="0" w:before="100" w:after="100"/>
      <w:jc w:val="center"/>
    </w:pPr>
    <w:rPr>
      <w:rFonts w:ascii="Arial Narrow" w:hAnsi="Arial Narrow" w:cs="Arial Narrow"/>
      <w:b/>
      <w:i/>
      <w:sz w:val="24"/>
    </w:rPr>
  </w:style>
  <w:style w:type="paragraph" w:styleId="Caption1">
    <w:name w:val="Caption1"/>
    <w:basedOn w:val="Normal"/>
    <w:next w:val="Normal"/>
    <w:qFormat/>
    <w:pPr>
      <w:tabs>
        <w:tab w:val="clear" w:pos="720"/>
        <w:tab w:val="left" w:pos="936" w:leader="none"/>
      </w:tabs>
      <w:spacing w:lineRule="atLeast" w:line="0"/>
      <w:ind w:hanging="936" w:start="936" w:end="0"/>
      <w:jc w:val="center"/>
    </w:pPr>
    <w:rPr>
      <w:rFonts w:ascii="Bangkok;Arial" w:hAnsi="Bangkok;Arial" w:cs="Bangkok;Arial"/>
      <w:b/>
      <w:sz w:val="28"/>
      <w:u w:val="single"/>
    </w:rPr>
  </w:style>
  <w:style w:type="paragraph" w:styleId="Header">
    <w:name w:val="header"/>
    <w:basedOn w:val="Normal"/>
    <w:pPr>
      <w:tabs>
        <w:tab w:val="clear" w:pos="720"/>
        <w:tab w:val="center" w:pos="4320" w:leader="none"/>
        <w:tab w:val="right" w:pos="8640" w:leader="none"/>
      </w:tabs>
    </w:pPr>
    <w:rPr/>
  </w:style>
  <w:style w:type="paragraph" w:styleId="ListBullet">
    <w:name w:val="List Bullet"/>
    <w:basedOn w:val="Normal"/>
    <w:qFormat/>
    <w:pPr>
      <w:numPr>
        <w:ilvl w:val="0"/>
        <w:numId w:val="2"/>
      </w:numPr>
    </w:pPr>
    <w:rPr/>
  </w:style>
  <w:style w:type="paragraph" w:styleId="BalloonText">
    <w:name w:val="Balloon Text"/>
    <w:basedOn w:val="Normal"/>
    <w:qFormat/>
    <w:pPr/>
    <w:rPr>
      <w:rFonts w:ascii="Segoe UI" w:hAnsi="Segoe UI" w:cs="Segoe UI"/>
      <w:sz w:val="18"/>
      <w:szCs w:val="18"/>
    </w:rPr>
  </w:style>
  <w:style w:type="paragraph" w:styleId="CM33">
    <w:name w:val="CM33"/>
    <w:basedOn w:val="Normal"/>
    <w:next w:val="Normal"/>
    <w:qFormat/>
    <w:pPr>
      <w:widowControl w:val="false"/>
      <w:autoSpaceDE w:val="false"/>
      <w:spacing w:before="0" w:after="108"/>
    </w:pPr>
    <w:rPr>
      <w:rFonts w:ascii="Arial;Arial" w:hAnsi="Arial;Arial" w:cs="Arial;Arial"/>
      <w:sz w:val="24"/>
      <w:szCs w:val="24"/>
    </w:rPr>
  </w:style>
  <w:style w:type="paragraph" w:styleId="Avto1">
    <w:name w:val="Avto1"/>
    <w:basedOn w:val="Normal"/>
    <w:qFormat/>
    <w:pPr>
      <w:numPr>
        <w:ilvl w:val="0"/>
        <w:numId w:val="14"/>
      </w:numPr>
      <w:spacing w:before="120" w:after="0"/>
      <w:jc w:val="both"/>
    </w:pPr>
    <w:rPr>
      <w:sz w:val="24"/>
      <w:lang w:val="bg-BG"/>
    </w:rPr>
  </w:style>
  <w:style w:type="paragraph" w:styleId="CM41">
    <w:name w:val="CM41"/>
    <w:basedOn w:val="Normal"/>
    <w:next w:val="Normal"/>
    <w:qFormat/>
    <w:pPr>
      <w:widowControl w:val="false"/>
      <w:autoSpaceDE w:val="false"/>
      <w:spacing w:before="0" w:after="53"/>
    </w:pPr>
    <w:rPr>
      <w:rFonts w:ascii="Arial;Arial" w:hAnsi="Arial;Arial" w:cs="Arial;Arial"/>
      <w:sz w:val="24"/>
      <w:szCs w:val="24"/>
    </w:rPr>
  </w:style>
  <w:style w:type="paragraph" w:styleId="CM38">
    <w:name w:val="CM38"/>
    <w:basedOn w:val="Normal"/>
    <w:next w:val="Normal"/>
    <w:qFormat/>
    <w:pPr>
      <w:widowControl w:val="false"/>
      <w:autoSpaceDE w:val="false"/>
      <w:spacing w:before="0" w:after="295"/>
    </w:pPr>
    <w:rPr>
      <w:rFonts w:ascii="Arial;Arial" w:hAnsi="Arial;Arial" w:cs="Arial;Arial"/>
      <w:sz w:val="24"/>
      <w:szCs w:val="24"/>
    </w:rPr>
  </w:style>
  <w:style w:type="paragraph" w:styleId="CM32">
    <w:name w:val="CM32"/>
    <w:basedOn w:val="Normal"/>
    <w:next w:val="Normal"/>
    <w:qFormat/>
    <w:pPr>
      <w:widowControl w:val="false"/>
      <w:autoSpaceDE w:val="false"/>
      <w:spacing w:before="0" w:after="245"/>
    </w:pPr>
    <w:rPr>
      <w:rFonts w:ascii="Arial;Arial" w:hAnsi="Arial;Arial" w:cs="Arial;Arial"/>
      <w:sz w:val="24"/>
      <w:szCs w:val="24"/>
    </w:rPr>
  </w:style>
  <w:style w:type="paragraph" w:styleId="CM5">
    <w:name w:val="CM5"/>
    <w:basedOn w:val="Normal"/>
    <w:next w:val="Normal"/>
    <w:qFormat/>
    <w:pPr>
      <w:widowControl w:val="false"/>
      <w:autoSpaceDE w:val="false"/>
      <w:spacing w:lineRule="atLeast" w:line="228"/>
    </w:pPr>
    <w:rPr>
      <w:rFonts w:ascii="Arial;Arial" w:hAnsi="Arial;Arial" w:cs="Arial;Arial"/>
      <w:sz w:val="24"/>
      <w:szCs w:val="24"/>
    </w:rPr>
  </w:style>
  <w:style w:type="paragraph" w:styleId="TableParagraph">
    <w:name w:val="Table Paragraph"/>
    <w:basedOn w:val="Normal"/>
    <w:qFormat/>
    <w:pPr>
      <w:widowControl w:val="false"/>
      <w:autoSpaceDE w:val="false"/>
      <w:spacing w:before="190" w:after="0"/>
      <w:ind w:hanging="0" w:start="113" w:end="0"/>
    </w:pPr>
    <w:rPr>
      <w:rFonts w:ascii="Arial;Arial" w:hAnsi="Arial;Arial" w:eastAsia="Arial;Arial" w:cs="Arial;Arial"/>
      <w:sz w:val="22"/>
      <w:szCs w:val="22"/>
      <w:lang w:bidi="en-US"/>
    </w:rPr>
  </w:style>
  <w:style w:type="paragraph" w:styleId="CM12">
    <w:name w:val="CM12"/>
    <w:basedOn w:val="Normal"/>
    <w:next w:val="Normal"/>
    <w:qFormat/>
    <w:pPr>
      <w:widowControl w:val="false"/>
      <w:autoSpaceDE w:val="false"/>
      <w:spacing w:lineRule="atLeast" w:line="453"/>
    </w:pPr>
    <w:rPr>
      <w:rFonts w:ascii="Arial;Arial" w:hAnsi="Arial;Arial" w:cs="Arial;Arial"/>
      <w:sz w:val="24"/>
      <w:szCs w:val="24"/>
    </w:rPr>
  </w:style>
  <w:style w:type="paragraph" w:styleId="CM34">
    <w:name w:val="CM34"/>
    <w:basedOn w:val="Normal"/>
    <w:next w:val="Normal"/>
    <w:qFormat/>
    <w:pPr>
      <w:widowControl w:val="false"/>
      <w:autoSpaceDE w:val="false"/>
      <w:spacing w:before="0" w:after="188"/>
    </w:pPr>
    <w:rPr>
      <w:rFonts w:ascii="Arial;Arial" w:hAnsi="Arial;Arial" w:cs="Arial;Arial"/>
      <w:sz w:val="24"/>
      <w:szCs w:val="24"/>
    </w:rPr>
  </w:style>
  <w:style w:type="paragraph" w:styleId="CM24">
    <w:name w:val="CM24"/>
    <w:basedOn w:val="Normal"/>
    <w:next w:val="Normal"/>
    <w:qFormat/>
    <w:pPr>
      <w:widowControl w:val="false"/>
      <w:autoSpaceDE w:val="false"/>
      <w:spacing w:lineRule="atLeast" w:line="468"/>
    </w:pPr>
    <w:rPr>
      <w:rFonts w:ascii="Arial;Arial" w:hAnsi="Arial;Arial" w:cs="Arial;Arial"/>
      <w:sz w:val="24"/>
      <w:szCs w:val="24"/>
    </w:rPr>
  </w:style>
  <w:style w:type="paragraph" w:styleId="-">
    <w:name w:val="Таблица - съдържание"/>
    <w:basedOn w:val="Normal"/>
    <w:qFormat/>
    <w:pPr>
      <w:widowControl w:val="false"/>
      <w:suppressLineNumbers/>
    </w:pPr>
    <w:rPr/>
  </w:style>
  <w:style w:type="paragraph" w:styleId="-1">
    <w:name w:val="Таблица - заглавие"/>
    <w:basedOn w:val="-"/>
    <w:qFormat/>
    <w:pPr>
      <w:suppressLineNumbers/>
      <w:jc w:val="center"/>
    </w:pPr>
    <w:rPr>
      <w:b/>
      <w:bCs/>
    </w:rPr>
  </w:style>
  <w:style w:type="paragraph" w:styleId="-2">
    <w:name w:val="Рамка - съдържание"/>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eader" Target="head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2879</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2019-10-16T14:49:00Z</dcterms:created>
  <dc:creator>opetator</dc:creator>
  <dc:description/>
  <cp:keywords/>
  <dc:language>bg-BG</dc:language>
  <cp:lastModifiedBy>Георги Георгиев</cp:lastModifiedBy>
  <cp:lastPrinted>2026-02-16T09:06:00Z</cp:lastPrinted>
  <dcterms:modified xsi:type="dcterms:W3CDTF">2026-02-16T10:07:00Z</dcterms:modified>
  <cp:revision>100</cp:revision>
  <dc:subject/>
  <dc:title>annexure_1</dc:title>
</cp:coreProperties>
</file>