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Arial" w:hAnsi="Arial" w:cs="Arial"/>
          <w:b/>
          <w:color w:val="FF0000"/>
          <w:sz w:val="32"/>
          <w:lang w:val="bg-BG"/>
        </w:rPr>
      </w:pPr>
      <w:r>
        <w:rPr>
          <w:rFonts w:cs="Arial" w:ascii="Arial" w:hAnsi="Arial"/>
          <w:b/>
          <w:color w:val="FF0000"/>
          <w:sz w:val="32"/>
          <w:lang w:val="bg-BG"/>
        </w:rPr>
      </w:r>
    </w:p>
    <w:p>
      <w:pPr>
        <w:pStyle w:val="Normal"/>
        <w:jc w:val="center"/>
        <w:rPr>
          <w:rFonts w:ascii="Arial" w:hAnsi="Arial" w:cs="Arial"/>
          <w:b/>
          <w:color w:val="FF0000"/>
          <w:sz w:val="32"/>
          <w:lang w:val="bg-BG"/>
        </w:rPr>
      </w:pPr>
      <w:r>
        <w:rPr>
          <w:rFonts w:cs="Arial" w:ascii="Arial" w:hAnsi="Arial"/>
          <w:b/>
          <w:color w:val="FF0000"/>
          <w:sz w:val="32"/>
          <w:lang w:val="bg-BG"/>
        </w:rPr>
      </w:r>
    </w:p>
    <w:p>
      <w:pPr>
        <w:pStyle w:val="Normal"/>
        <w:ind w:firstLine="1276" w:end="0"/>
        <w:jc w:val="center"/>
        <w:rPr>
          <w:rFonts w:ascii="Arial" w:hAnsi="Arial" w:cs="Arial"/>
          <w:b/>
          <w:color w:val="FF0000"/>
          <w:sz w:val="24"/>
          <w:lang w:val="bg-BG"/>
        </w:rPr>
      </w:pPr>
      <w:r>
        <w:rPr>
          <w:rFonts w:cs="Arial" w:ascii="Arial" w:hAnsi="Arial"/>
          <w:b/>
          <w:color w:val="FF0000"/>
          <w:sz w:val="24"/>
          <w:lang w:val="bg-BG"/>
        </w:rPr>
      </w:r>
    </w:p>
    <w:p>
      <w:pPr>
        <w:pStyle w:val="Normal"/>
        <w:numPr>
          <w:ilvl w:val="0"/>
          <w:numId w:val="0"/>
        </w:numPr>
        <w:jc w:val="center"/>
        <w:outlineLvl w:val="0"/>
        <w:rPr>
          <w:b/>
          <w:sz w:val="44"/>
          <w:szCs w:val="44"/>
          <w:lang w:val="bg-BG"/>
        </w:rPr>
      </w:pPr>
      <w:r>
        <w:rPr>
          <w:b/>
          <w:sz w:val="44"/>
          <w:szCs w:val="44"/>
          <w:lang w:val="bg-BG"/>
        </w:rPr>
        <w:t>З А П О В Е Д</w:t>
      </w:r>
    </w:p>
    <w:p>
      <w:pPr>
        <w:pStyle w:val="Normal"/>
        <w:jc w:val="center"/>
        <w:rPr>
          <w:b/>
          <w:sz w:val="24"/>
          <w:szCs w:val="24"/>
          <w:lang w:val="bg-BG"/>
        </w:rPr>
      </w:pPr>
      <w:r>
        <w:rPr>
          <w:b/>
          <w:sz w:val="24"/>
          <w:szCs w:val="24"/>
          <w:lang w:val="bg-BG"/>
        </w:rPr>
      </w:r>
    </w:p>
    <w:p>
      <w:pPr>
        <w:pStyle w:val="Normal"/>
        <w:jc w:val="center"/>
        <w:rPr/>
      </w:pPr>
      <w:r>
        <w:rPr>
          <w:b/>
          <w:sz w:val="24"/>
          <w:szCs w:val="24"/>
        </w:rPr>
        <w:t>27</w:t>
      </w:r>
      <w:r>
        <w:rPr>
          <w:b/>
          <w:sz w:val="24"/>
          <w:szCs w:val="24"/>
          <w:lang w:val="bg-BG"/>
        </w:rPr>
        <w:t>.0</w:t>
      </w:r>
      <w:r>
        <w:rPr>
          <w:b/>
          <w:sz w:val="24"/>
          <w:szCs w:val="24"/>
        </w:rPr>
        <w:t>5</w:t>
      </w:r>
      <w:r>
        <w:rPr>
          <w:b/>
          <w:sz w:val="24"/>
          <w:szCs w:val="24"/>
          <w:lang w:val="bg-BG"/>
        </w:rPr>
        <w:t>.</w:t>
      </w:r>
      <w:r>
        <w:rPr>
          <w:b/>
          <w:sz w:val="24"/>
          <w:szCs w:val="24"/>
        </w:rPr>
        <w:t>2020</w:t>
      </w:r>
      <w:r>
        <w:rPr>
          <w:b/>
          <w:sz w:val="24"/>
          <w:szCs w:val="24"/>
          <w:lang w:val="bg-BG"/>
        </w:rPr>
        <w:t xml:space="preserve"> г.</w:t>
      </w:r>
    </w:p>
    <w:p>
      <w:pPr>
        <w:pStyle w:val="Normal"/>
        <w:jc w:val="center"/>
        <w:rPr>
          <w:rFonts w:ascii="Times New Roman CYR" w:hAnsi="Times New Roman CYR" w:cs="Times New Roman CYR"/>
          <w:b/>
          <w:sz w:val="24"/>
          <w:szCs w:val="24"/>
          <w:lang w:val="bg-BG"/>
        </w:rPr>
      </w:pPr>
      <w:r>
        <w:rPr>
          <w:rFonts w:cs="Times New Roman CYR" w:ascii="Times New Roman CYR" w:hAnsi="Times New Roman CYR"/>
          <w:b/>
          <w:sz w:val="24"/>
          <w:szCs w:val="24"/>
          <w:lang w:val="bg-BG"/>
        </w:rPr>
      </w:r>
    </w:p>
    <w:p>
      <w:pPr>
        <w:pStyle w:val="Normal"/>
        <w:jc w:val="center"/>
        <w:rPr>
          <w:rFonts w:ascii="Times New Roman CYR" w:hAnsi="Times New Roman CYR" w:cs="Times New Roman CYR"/>
          <w:b/>
          <w:sz w:val="28"/>
          <w:szCs w:val="28"/>
          <w:lang w:val="bg-BG"/>
        </w:rPr>
      </w:pPr>
      <w:r>
        <w:rPr>
          <w:rFonts w:cs="Times New Roman CYR" w:ascii="Times New Roman CYR" w:hAnsi="Times New Roman CYR"/>
          <w:b/>
          <w:sz w:val="28"/>
          <w:szCs w:val="28"/>
          <w:lang w:val="bg-BG"/>
        </w:rPr>
      </w:r>
    </w:p>
    <w:p>
      <w:pPr>
        <w:pStyle w:val="Normal"/>
        <w:jc w:val="center"/>
        <w:rPr>
          <w:rFonts w:ascii="Times New Roman CYR" w:hAnsi="Times New Roman CYR" w:cs="Times New Roman CYR"/>
          <w:b/>
          <w:sz w:val="28"/>
          <w:szCs w:val="28"/>
          <w:lang w:val="bg-BG"/>
        </w:rPr>
      </w:pPr>
      <w:r>
        <w:rPr>
          <w:rFonts w:cs="Times New Roman CYR" w:ascii="Times New Roman CYR" w:hAnsi="Times New Roman CYR"/>
          <w:b/>
          <w:sz w:val="28"/>
          <w:szCs w:val="28"/>
          <w:lang w:val="bg-BG"/>
        </w:rPr>
        <w:t>Н а р е ж д а м:</w:t>
      </w:r>
    </w:p>
    <w:p>
      <w:pPr>
        <w:pStyle w:val="Normal"/>
        <w:jc w:val="center"/>
        <w:rPr>
          <w:rFonts w:ascii="Times New Roman CYR" w:hAnsi="Times New Roman CYR" w:cs="Times New Roman CYR"/>
          <w:b/>
          <w:sz w:val="28"/>
          <w:szCs w:val="28"/>
          <w:lang w:val="bg-BG"/>
        </w:rPr>
      </w:pPr>
      <w:r>
        <w:rPr>
          <w:rFonts w:cs="Times New Roman CYR" w:ascii="Times New Roman CYR" w:hAnsi="Times New Roman CYR"/>
          <w:b/>
          <w:sz w:val="28"/>
          <w:szCs w:val="28"/>
          <w:lang w:val="bg-BG"/>
        </w:rPr>
      </w:r>
    </w:p>
    <w:p>
      <w:pPr>
        <w:pStyle w:val="Normal"/>
        <w:jc w:val="both"/>
        <w:rPr>
          <w:rFonts w:ascii="Times New Roman CYR" w:hAnsi="Times New Roman CYR" w:cs="Times New Roman CYR"/>
          <w:b/>
          <w:sz w:val="24"/>
          <w:szCs w:val="24"/>
          <w:lang w:val="bg-BG"/>
        </w:rPr>
      </w:pPr>
      <w:r>
        <w:rPr>
          <w:rFonts w:cs="Times New Roman CYR" w:ascii="Times New Roman CYR" w:hAnsi="Times New Roman CYR"/>
          <w:b/>
          <w:sz w:val="24"/>
          <w:szCs w:val="24"/>
          <w:lang w:val="bg-BG"/>
        </w:rPr>
      </w:r>
    </w:p>
    <w:p>
      <w:pPr>
        <w:pStyle w:val="Normal"/>
        <w:ind w:end="396"/>
        <w:jc w:val="both"/>
        <w:rPr>
          <w:sz w:val="24"/>
          <w:szCs w:val="24"/>
        </w:rPr>
      </w:pPr>
      <w:r>
        <w:rPr>
          <w:rFonts w:cs="Times New Roman CYR" w:ascii="Times New Roman CYR" w:hAnsi="Times New Roman CYR"/>
          <w:sz w:val="24"/>
          <w:szCs w:val="24"/>
          <w:lang w:val="bg-BG"/>
        </w:rPr>
        <w:t xml:space="preserve">Да се проведе преглед от ръководството на 17.06.2020г. в съответствие с документите от внедрената в  “Артпласт” ЕООД,  СУ по отношение на </w:t>
      </w:r>
      <w:r>
        <w:rPr>
          <w:sz w:val="24"/>
          <w:szCs w:val="24"/>
        </w:rPr>
        <w:t>ISO</w:t>
      </w:r>
      <w:r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bg-BG"/>
        </w:rPr>
        <w:t>9001:2015.</w:t>
      </w:r>
    </w:p>
    <w:p>
      <w:pPr>
        <w:pStyle w:val="Normal"/>
        <w:ind w:end="396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ind w:end="396"/>
        <w:jc w:val="both"/>
        <w:rPr/>
      </w:pPr>
      <w:r>
        <w:rPr>
          <w:sz w:val="24"/>
          <w:szCs w:val="24"/>
          <w:lang w:val="bg-BG"/>
        </w:rPr>
        <w:t>Определям прегледът на ръководството да се извърши в следния състав:</w:t>
      </w:r>
    </w:p>
    <w:p>
      <w:pPr>
        <w:pStyle w:val="Normal"/>
        <w:ind w:end="396"/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</w:r>
    </w:p>
    <w:p>
      <w:pPr>
        <w:pStyle w:val="Normal"/>
        <w:numPr>
          <w:ilvl w:val="0"/>
          <w:numId w:val="1"/>
        </w:numPr>
        <w:ind w:hanging="360" w:start="720" w:end="396"/>
        <w:jc w:val="both"/>
        <w:rPr>
          <w:rFonts w:ascii="Times New Roman CYR" w:hAnsi="Times New Roman CYR" w:cs="Times New Roman CYR"/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Управител – Тодор Тодоров</w:t>
      </w:r>
    </w:p>
    <w:p>
      <w:pPr>
        <w:pStyle w:val="Normal"/>
        <w:ind w:start="720" w:end="396"/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 xml:space="preserve"> </w:t>
      </w:r>
    </w:p>
    <w:p>
      <w:pPr>
        <w:pStyle w:val="Normal"/>
        <w:jc w:val="both"/>
        <w:rPr>
          <w:rFonts w:ascii="Times New Roman CYR" w:hAnsi="Times New Roman CYR" w:cs="Times New Roman CYR"/>
          <w:sz w:val="24"/>
          <w:szCs w:val="24"/>
          <w:lang w:val="bg-BG"/>
        </w:rPr>
      </w:pPr>
      <w:r>
        <w:rPr>
          <w:rFonts w:cs="Times New Roman CYR" w:ascii="Times New Roman CYR" w:hAnsi="Times New Roman CYR"/>
          <w:sz w:val="24"/>
          <w:szCs w:val="24"/>
          <w:lang w:val="bg-BG"/>
        </w:rPr>
      </w:r>
    </w:p>
    <w:p>
      <w:pPr>
        <w:pStyle w:val="Normal"/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Заповедта да се връчи на лицата за сведение и изпълнение.</w:t>
      </w:r>
    </w:p>
    <w:p>
      <w:pPr>
        <w:pStyle w:val="Normal"/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</w:r>
    </w:p>
    <w:p>
      <w:pPr>
        <w:pStyle w:val="Normal"/>
        <w:jc w:val="both"/>
        <w:rPr>
          <w:b/>
          <w:sz w:val="24"/>
          <w:szCs w:val="24"/>
          <w:lang w:val="bg-BG"/>
        </w:rPr>
      </w:pPr>
      <w:r>
        <w:rPr>
          <w:b/>
          <w:sz w:val="24"/>
          <w:szCs w:val="24"/>
          <w:lang w:val="bg-BG"/>
        </w:rPr>
      </w:r>
    </w:p>
    <w:p>
      <w:pPr>
        <w:pStyle w:val="Normal"/>
        <w:jc w:val="both"/>
        <w:rPr>
          <w:sz w:val="24"/>
          <w:szCs w:val="24"/>
        </w:rPr>
      </w:pPr>
      <w:r>
        <w:rPr>
          <w:sz w:val="24"/>
          <w:szCs w:val="24"/>
          <w:lang w:val="bg-BG"/>
        </w:rPr>
        <w:t>27.05.2020 г.                                                                                Управител:</w:t>
      </w:r>
      <w:r>
        <w:rPr>
          <w:sz w:val="24"/>
          <w:szCs w:val="24"/>
        </w:rPr>
        <w:t xml:space="preserve"> .................................</w:t>
      </w:r>
    </w:p>
    <w:p>
      <w:pPr>
        <w:pStyle w:val="Normal"/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</w:r>
    </w:p>
    <w:sectPr>
      <w:headerReference w:type="default" r:id="rId2"/>
      <w:footerReference w:type="default" r:id="rId3"/>
      <w:type w:val="nextPage"/>
      <w:pgSz w:w="11906" w:h="16838"/>
      <w:pgMar w:left="1134" w:right="567" w:gutter="0" w:header="708" w:top="764" w:footer="708" w:bottom="851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Courier New">
    <w:charset w:val="cc" w:characterSet="windows-1251"/>
    <w:family w:val="modern"/>
    <w:pitch w:val="default"/>
  </w:font>
  <w:font w:name="Wingdings">
    <w:charset w:val="02"/>
    <w:family w:val="auto"/>
    <w:pitch w:val="variable"/>
  </w:font>
  <w:font w:name="Times New Roman CYR"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Tahoma">
    <w:charset w:val="cc" w:characterSet="windows-1251"/>
    <w:family w:val="swiss"/>
    <w:pitch w:val="variable"/>
  </w:font>
  <w:font w:name="Arial">
    <w:charset w:val="cc" w:characterSet="windows-125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lang w:val="bg-BG"/>
      </w:rPr>
      <w:t>Стр.</w:t>
    </w:r>
    <w:r>
      <w:rPr/>
      <w:t xml:space="preserve">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  <w:r>
      <w:rPr/>
      <w:t xml:space="preserve"> </w:t>
    </w:r>
    <w:r>
      <w:rPr>
        <w:lang w:val="bg-BG"/>
      </w:rPr>
      <w:t>от</w:t>
    </w:r>
    <w:r>
      <w:rPr/>
      <w:t xml:space="preserve"> </w:t>
    </w:r>
    <w:r>
      <w:rPr>
        <w:lang w:val="bg-BG"/>
      </w:rPr>
      <w:t>1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>
        <w:rFonts w:ascii="Arial" w:hAnsi="Arial" w:cs="Arial"/>
        <w:b/>
        <w:sz w:val="40"/>
        <w:szCs w:val="48"/>
        <w:lang w:val="bg-BG"/>
      </w:rPr>
    </w:pPr>
    <w:r>
      <w:rPr>
        <w:rFonts w:cs="Arial" w:ascii="Arial" w:hAnsi="Arial"/>
        <w:b/>
        <w:sz w:val="40"/>
        <w:szCs w:val="48"/>
        <w:lang w:val="bg-BG"/>
      </w:rPr>
      <w:t>“</w:t>
    </w:r>
    <w:r>
      <w:rPr>
        <w:rFonts w:cs="Arial" w:ascii="Arial" w:hAnsi="Arial"/>
        <w:b/>
        <w:sz w:val="40"/>
        <w:szCs w:val="48"/>
        <w:lang w:val="bg-BG"/>
      </w:rPr>
      <w:t>Артпласт” ЕООД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>
        <w:rFonts w:ascii="Times New Roman" w:hAnsi="Times New Roman" w:cs="Times New Roman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bg-BG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en-US" w:bidi="ar-SA" w:eastAsia="zh-CN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2z0">
    <w:name w:val="WW8Num2z0"/>
    <w:qFormat/>
    <w:rPr/>
  </w:style>
  <w:style w:type="character" w:styleId="WW8Num3z0">
    <w:name w:val="WW8Num3z0"/>
    <w:qFormat/>
    <w:rPr>
      <w:rFonts w:ascii="Symbol" w:hAnsi="Symbol" w:cs="Symbol"/>
    </w:rPr>
  </w:style>
  <w:style w:type="character" w:styleId="WW8Num4z0">
    <w:name w:val="WW8Num4z0"/>
    <w:qFormat/>
    <w:rPr>
      <w:rFonts w:ascii="Times New Roman CYR" w:hAnsi="Times New Roman CYR" w:cs="Times New Roman CYR"/>
      <w:b w:val="false"/>
      <w:i w:val="false"/>
      <w:sz w:val="24"/>
      <w:u w:val="none"/>
    </w:rPr>
  </w:style>
  <w:style w:type="character" w:styleId="WW8Num5z0">
    <w:name w:val="WW8Num5z0"/>
    <w:qFormat/>
    <w:rPr>
      <w:rFonts w:ascii="Times New Roman" w:hAnsi="Times New Roman" w:cs="Times New Roman"/>
    </w:rPr>
  </w:style>
  <w:style w:type="character" w:styleId="WW8Num6z0">
    <w:name w:val="WW8Num6z0"/>
    <w:qFormat/>
    <w:rPr/>
  </w:style>
  <w:style w:type="character" w:styleId="Style14">
    <w:name w:val="Шрифт на абзаца по подразбиране"/>
    <w:qFormat/>
    <w:rPr/>
  </w:style>
  <w:style w:type="character" w:styleId="Style15">
    <w:name w:val="Горен колонтитул Знак"/>
    <w:qFormat/>
    <w:rPr/>
  </w:style>
  <w:style w:type="paragraph" w:styleId="Style16">
    <w:name w:val="Заглавие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7">
    <w:name w:val="Указател"/>
    <w:basedOn w:val="Normal"/>
    <w:qFormat/>
    <w:pPr>
      <w:suppressLineNumbers/>
    </w:pPr>
    <w:rPr>
      <w:rFonts w:cs="Arial"/>
    </w:rPr>
  </w:style>
  <w:style w:type="paragraph" w:styleId="Style18">
    <w:name w:val="Колонтитули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>
      <w:lang w:val="en-AU"/>
    </w:rPr>
  </w:style>
  <w:style w:type="paragraph" w:styleId="Header">
    <w:name w:val="header"/>
    <w:basedOn w:val="Normal"/>
    <w:pPr>
      <w:tabs>
        <w:tab w:val="clear" w:pos="720"/>
        <w:tab w:val="center" w:pos="4703" w:leader="none"/>
        <w:tab w:val="right" w:pos="9406" w:leader="none"/>
      </w:tabs>
    </w:pPr>
    <w:rPr/>
  </w:style>
  <w:style w:type="paragraph" w:styleId="BodyTextIndent">
    <w:name w:val="Body Text Indent"/>
    <w:basedOn w:val="Normal"/>
    <w:pPr>
      <w:ind w:firstLine="360" w:start="0" w:end="0"/>
      <w:jc w:val="both"/>
    </w:pPr>
    <w:rPr>
      <w:sz w:val="24"/>
      <w:szCs w:val="24"/>
      <w:lang w:val="bg-BG"/>
    </w:rPr>
  </w:style>
  <w:style w:type="paragraph" w:styleId="Style19">
    <w:name w:val="Изнесен текст"/>
    <w:basedOn w:val="Normal"/>
    <w:qFormat/>
    <w:pPr/>
    <w:rPr>
      <w:rFonts w:ascii="Tahoma" w:hAnsi="Tahoma" w:cs="Tahoma"/>
      <w:sz w:val="16"/>
      <w:szCs w:val="16"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2017-08-18T14:37:00Z</dcterms:created>
  <dc:creator>v</dc:creator>
  <dc:description/>
  <cp:keywords/>
  <dc:language>bg-BG</dc:language>
  <cp:lastModifiedBy>lenovo</cp:lastModifiedBy>
  <cp:lastPrinted>2005-05-03T16:46:00Z</cp:lastPrinted>
  <dcterms:modified xsi:type="dcterms:W3CDTF">2020-07-28T18:31:00Z</dcterms:modified>
  <cp:revision>23</cp:revision>
  <dc:subject/>
  <dc:title>ДЕКЛАРАЦИЯ ЗА ПОЛЗВАНЕ НА СКЛАДОВА БАЗА</dc:title>
</cp:coreProperties>
</file>