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F06" w:rsidRPr="00F348E3" w:rsidRDefault="00AE6F06" w:rsidP="00366DC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F348E3">
        <w:rPr>
          <w:b/>
          <w:bCs/>
        </w:rPr>
        <w:t>ПРЕДМЕТ</w:t>
      </w:r>
    </w:p>
    <w:p w:rsidR="007358DF" w:rsidRPr="00F348E3" w:rsidRDefault="007358DF" w:rsidP="00366DCC">
      <w:pPr>
        <w:pStyle w:val="ListParagraph"/>
        <w:spacing w:after="0" w:line="240" w:lineRule="auto"/>
        <w:ind w:left="709"/>
        <w:rPr>
          <w:b/>
          <w:bCs/>
          <w:lang w:val="en-US"/>
        </w:rPr>
      </w:pPr>
    </w:p>
    <w:p w:rsidR="002002CE" w:rsidRPr="00EE60E8" w:rsidRDefault="002002CE" w:rsidP="00D05FBA">
      <w:pPr>
        <w:pStyle w:val="ListParagraph"/>
        <w:spacing w:after="0" w:line="240" w:lineRule="auto"/>
        <w:ind w:left="1418"/>
      </w:pPr>
      <w:r w:rsidRPr="00F348E3">
        <w:t xml:space="preserve">Ръководството на </w:t>
      </w:r>
      <w:r w:rsidRPr="00661B72">
        <w:t xml:space="preserve">„S&amp;T България” ЕООД. </w:t>
      </w:r>
      <w:r w:rsidRPr="00F348E3">
        <w:t xml:space="preserve">определя поддържането на непрекъснатост на сигурността на информацията </w:t>
      </w:r>
      <w:r w:rsidR="00661B72" w:rsidRPr="00A26D65">
        <w:rPr>
          <w:lang w:val="ru-RU"/>
        </w:rPr>
        <w:t>за</w:t>
      </w:r>
      <w:r w:rsidR="00661B72" w:rsidRPr="00F348E3">
        <w:t xml:space="preserve"> </w:t>
      </w:r>
      <w:r w:rsidRPr="00F348E3">
        <w:t>неделима част от осигуряването на обща непрекъсваемост на дейността на организацията</w:t>
      </w:r>
      <w:r w:rsidR="00366DCC">
        <w:t>,</w:t>
      </w:r>
      <w:r w:rsidR="001736AB" w:rsidRPr="00EE60E8">
        <w:t xml:space="preserve"> </w:t>
      </w:r>
      <w:r w:rsidRPr="00EE60E8">
        <w:t xml:space="preserve">за да се сведат до възможния минимум, отрицателните въздействия, например загуба на информационни масиви, прекъсване на обслужването на заинтересованите страни и уронване на обществения престиж на компанията, от възникнали кризисни ситуации. </w:t>
      </w:r>
    </w:p>
    <w:p w:rsidR="00661B72" w:rsidRDefault="002002CE" w:rsidP="00D05FBA">
      <w:pPr>
        <w:pStyle w:val="ListParagraph"/>
        <w:spacing w:after="0" w:line="240" w:lineRule="auto"/>
        <w:ind w:left="1418"/>
      </w:pPr>
      <w:r w:rsidRPr="00C43B17">
        <w:t>Целта на настоящата политика е да се определят стратегии, мерки и действия за осигуряване на непрекъснатост на сигурността на информацията</w:t>
      </w:r>
      <w:r w:rsidR="002C642C">
        <w:t xml:space="preserve"> (СИ)</w:t>
      </w:r>
      <w:r w:rsidRPr="00C43B17">
        <w:t xml:space="preserve"> в </w:t>
      </w:r>
      <w:r w:rsidR="001736AB" w:rsidRPr="001379B0">
        <w:t>„</w:t>
      </w:r>
      <w:r w:rsidR="00366DCC">
        <w:t>С</w:t>
      </w:r>
      <w:r w:rsidR="001736AB" w:rsidRPr="001379B0">
        <w:t>&amp;T България” ЕООД</w:t>
      </w:r>
      <w:r w:rsidR="001736AB" w:rsidRPr="00F348E3">
        <w:t xml:space="preserve"> </w:t>
      </w:r>
      <w:r w:rsidRPr="00EE60E8">
        <w:t xml:space="preserve">чрез </w:t>
      </w:r>
      <w:r w:rsidR="00661B72">
        <w:t xml:space="preserve">поддържане на </w:t>
      </w:r>
      <w:r w:rsidRPr="00EE60E8">
        <w:t xml:space="preserve">адекватно функциониране на средствата за комуникация и обработка на информацията </w:t>
      </w:r>
      <w:r w:rsidR="00661B72">
        <w:t>при</w:t>
      </w:r>
      <w:r w:rsidRPr="00C43B17">
        <w:t xml:space="preserve"> технологични сривове, бедствия, аварии, катастрофи или други извънредни обстоятелства. </w:t>
      </w:r>
    </w:p>
    <w:p w:rsidR="002002CE" w:rsidRPr="00F348E3" w:rsidRDefault="002002CE" w:rsidP="00D05FBA">
      <w:pPr>
        <w:pStyle w:val="ListParagraph"/>
        <w:spacing w:after="0" w:line="240" w:lineRule="auto"/>
        <w:ind w:left="1418"/>
      </w:pPr>
      <w:r w:rsidRPr="00BE0400">
        <w:t>В рамките на тази обща цел, конкретната задача е да се осигури успешното и своевременно първоначално възобновяване, а в последствие - и пълното възстановяване на рабо</w:t>
      </w:r>
      <w:r w:rsidRPr="00DB27C3">
        <w:t>тата на информационните  и комуникационни системи, чрез внедряване и поддържане на базирани на оценк</w:t>
      </w:r>
      <w:r w:rsidR="001736AB" w:rsidRPr="00583600">
        <w:t>а на риска механизми за контрол</w:t>
      </w:r>
      <w:r w:rsidRPr="00583600">
        <w:t xml:space="preserve">, планиране на ресурси, включително и резервни, и </w:t>
      </w:r>
      <w:r w:rsidR="001736AB" w:rsidRPr="000B2694">
        <w:t xml:space="preserve">на </w:t>
      </w:r>
      <w:r w:rsidRPr="000B2694">
        <w:t xml:space="preserve">дейности за </w:t>
      </w:r>
      <w:r w:rsidR="00661B72">
        <w:t>сигурно</w:t>
      </w:r>
      <w:r w:rsidRPr="000B2694">
        <w:t xml:space="preserve"> съхранение на критичните информаци</w:t>
      </w:r>
      <w:r w:rsidRPr="006426B3">
        <w:t>онни активи на организацията, при възникване на аварийна ситуация или при пробив в информационната сигурност</w:t>
      </w:r>
      <w:r w:rsidR="00F348E3" w:rsidRPr="001379B0">
        <w:t>.</w:t>
      </w:r>
      <w:r w:rsidRPr="00F348E3">
        <w:t xml:space="preserve"> </w:t>
      </w:r>
    </w:p>
    <w:p w:rsidR="002002CE" w:rsidRPr="00EE60E8" w:rsidRDefault="002002CE" w:rsidP="00D05FBA">
      <w:pPr>
        <w:pStyle w:val="ListParagraph"/>
        <w:spacing w:after="0" w:line="240" w:lineRule="auto"/>
        <w:ind w:left="1418"/>
      </w:pPr>
      <w:r w:rsidRPr="00EE60E8">
        <w:t>Политиката описва подходът за постигане на съответствие с изискванията на A.17 от Приложение А на ISO/IEC 27001:2013.</w:t>
      </w:r>
    </w:p>
    <w:p w:rsidR="00E37FC5" w:rsidRPr="00366DCC" w:rsidRDefault="00E37FC5" w:rsidP="00366DCC">
      <w:pPr>
        <w:pStyle w:val="ListParagraph"/>
        <w:spacing w:after="0" w:line="240" w:lineRule="auto"/>
        <w:ind w:left="709"/>
        <w:rPr>
          <w:b/>
          <w:bCs/>
        </w:rPr>
      </w:pPr>
    </w:p>
    <w:p w:rsidR="00AE6F06" w:rsidRPr="00BE0400" w:rsidRDefault="00AE6F06" w:rsidP="00295CF2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BE0400">
        <w:rPr>
          <w:b/>
          <w:bCs/>
        </w:rPr>
        <w:t>ОБЛАСТ НА ПРИЛОЖЕНИЕ</w:t>
      </w:r>
    </w:p>
    <w:p w:rsidR="000901B6" w:rsidRPr="00366DCC" w:rsidRDefault="00485368" w:rsidP="00D05FBA">
      <w:pPr>
        <w:pStyle w:val="ListParagraph"/>
        <w:spacing w:after="0" w:line="240" w:lineRule="auto"/>
        <w:ind w:left="1418"/>
      </w:pPr>
      <w:r w:rsidRPr="001379B0">
        <w:t xml:space="preserve">Настоящата </w:t>
      </w:r>
      <w:r w:rsidR="00E83501" w:rsidRPr="001379B0">
        <w:t>п</w:t>
      </w:r>
      <w:r w:rsidR="0068028C" w:rsidRPr="00366DCC">
        <w:t xml:space="preserve">олитика е приложима за всички информационни процеси, дейности, активи, работна среда и оборудване, попадащи в дефинирания обхват на </w:t>
      </w:r>
      <w:r w:rsidR="0068028C" w:rsidRPr="001379B0">
        <w:t>ИСУ</w:t>
      </w:r>
      <w:r w:rsidR="0068028C" w:rsidRPr="00366DCC">
        <w:t>.</w:t>
      </w:r>
      <w:r w:rsidR="0068028C" w:rsidRPr="001379B0">
        <w:t xml:space="preserve"> </w:t>
      </w:r>
      <w:r w:rsidR="00E474AA" w:rsidRPr="00366DCC">
        <w:t xml:space="preserve">В нея се </w:t>
      </w:r>
      <w:r w:rsidR="00E37FC5" w:rsidRPr="00366DCC">
        <w:t xml:space="preserve"> установя</w:t>
      </w:r>
      <w:r w:rsidR="0004677F" w:rsidRPr="00366DCC">
        <w:t xml:space="preserve"> подходът  и </w:t>
      </w:r>
      <w:r w:rsidR="00E37FC5" w:rsidRPr="00366DCC">
        <w:t xml:space="preserve"> концепции</w:t>
      </w:r>
      <w:r w:rsidR="00E474AA" w:rsidRPr="001379B0">
        <w:t>те</w:t>
      </w:r>
      <w:r w:rsidR="00E37FC5" w:rsidRPr="00366DCC">
        <w:t xml:space="preserve"> за разработване</w:t>
      </w:r>
      <w:r w:rsidRPr="001379B0">
        <w:t xml:space="preserve">, внедряване </w:t>
      </w:r>
      <w:r w:rsidR="00E37FC5" w:rsidRPr="00366DCC">
        <w:t xml:space="preserve"> и поддържане на </w:t>
      </w:r>
      <w:r w:rsidR="00D05FBA">
        <w:rPr>
          <w:lang w:val="en-US"/>
        </w:rPr>
        <w:t>RI</w:t>
      </w:r>
      <w:r w:rsidR="00D05FBA" w:rsidRPr="00A26D65">
        <w:rPr>
          <w:lang w:val="ru-RU"/>
        </w:rPr>
        <w:t xml:space="preserve"> 11-01- </w:t>
      </w:r>
      <w:r w:rsidR="00661B72" w:rsidRPr="00366DCC">
        <w:t>План за непрекъснатост на сигурността на информацията и оперативната дейност (ПНИСОД)</w:t>
      </w:r>
      <w:r w:rsidR="00E37FC5" w:rsidRPr="00366DCC">
        <w:t xml:space="preserve"> за действие при възникване на извънредни ситуации в „</w:t>
      </w:r>
      <w:r w:rsidR="00366DCC">
        <w:t>С</w:t>
      </w:r>
      <w:r w:rsidR="00E37FC5" w:rsidRPr="00366DCC">
        <w:t>&amp;</w:t>
      </w:r>
      <w:r w:rsidR="00E37FC5" w:rsidRPr="001379B0">
        <w:rPr>
          <w:lang w:val="en-US"/>
        </w:rPr>
        <w:t>T</w:t>
      </w:r>
      <w:r w:rsidR="00E37FC5" w:rsidRPr="00366DCC">
        <w:t xml:space="preserve"> България” ЕООД. </w:t>
      </w:r>
    </w:p>
    <w:p w:rsidR="00EB157B" w:rsidRDefault="00485368" w:rsidP="00D05FBA">
      <w:pPr>
        <w:pStyle w:val="ListParagraph"/>
        <w:spacing w:after="0" w:line="240" w:lineRule="auto"/>
        <w:ind w:left="1418"/>
      </w:pPr>
      <w:r w:rsidRPr="001379B0">
        <w:t xml:space="preserve">Всички служители на компанията, както и </w:t>
      </w:r>
      <w:r w:rsidR="00E83501" w:rsidRPr="001379B0">
        <w:t xml:space="preserve">подизпълнителите на критични процеси, трябва да познават изискванията на политиката и </w:t>
      </w:r>
      <w:r w:rsidR="008F32DB" w:rsidRPr="001379B0">
        <w:t>стриктно</w:t>
      </w:r>
      <w:r w:rsidR="00E83501" w:rsidRPr="001379B0">
        <w:t xml:space="preserve"> да се придържат към тях.</w:t>
      </w:r>
    </w:p>
    <w:p w:rsidR="00366DCC" w:rsidRPr="00EE60E8" w:rsidRDefault="00366DCC" w:rsidP="00D05FBA">
      <w:pPr>
        <w:pStyle w:val="ListParagraph"/>
        <w:spacing w:after="0" w:line="240" w:lineRule="auto"/>
        <w:ind w:left="709"/>
      </w:pPr>
    </w:p>
    <w:p w:rsidR="00AE6F06" w:rsidRPr="00583600" w:rsidRDefault="00AE6F06" w:rsidP="00366DCC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C43B17">
        <w:rPr>
          <w:b/>
          <w:bCs/>
        </w:rPr>
        <w:t>ТЕРМИНИ</w:t>
      </w:r>
      <w:r w:rsidR="00585CA2" w:rsidRPr="00C43B17">
        <w:rPr>
          <w:b/>
          <w:bCs/>
        </w:rPr>
        <w:t>,</w:t>
      </w:r>
      <w:r w:rsidRPr="00BE0400">
        <w:rPr>
          <w:b/>
          <w:bCs/>
        </w:rPr>
        <w:t xml:space="preserve"> ОПРЕДЕЛ</w:t>
      </w:r>
      <w:r w:rsidR="0086306F" w:rsidRPr="00BE0400">
        <w:rPr>
          <w:b/>
          <w:bCs/>
          <w:lang w:val="en-US"/>
        </w:rPr>
        <w:t>E</w:t>
      </w:r>
      <w:r w:rsidRPr="00DB27C3">
        <w:rPr>
          <w:b/>
          <w:bCs/>
        </w:rPr>
        <w:t>НИЯ</w:t>
      </w:r>
      <w:r w:rsidR="00585CA2" w:rsidRPr="00DB27C3">
        <w:rPr>
          <w:b/>
          <w:bCs/>
        </w:rPr>
        <w:t>, ОЗНАЧЕНИЯ И СЪКРАЩЕНИЯ</w:t>
      </w:r>
    </w:p>
    <w:p w:rsidR="00366DCC" w:rsidRPr="00D05FBA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 xml:space="preserve">Бедствие </w:t>
      </w:r>
    </w:p>
    <w:p w:rsidR="00064ACB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сяко природно явление, като земетресение, наводнение, свлачище, бури, снежни виелици, специфични пожари, суши и епидемии, радиационно, химическо и бактериологично заразяване, когато са причинени жертви и тежки материални щети или са застрашени здравето и животът на хората.</w:t>
      </w:r>
    </w:p>
    <w:p w:rsidR="00F5401C" w:rsidRPr="00366DCC" w:rsidRDefault="00F5401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366DCC" w:rsidRPr="00D05FBA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>Авария</w:t>
      </w:r>
    </w:p>
    <w:p w:rsidR="00064ACB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незапна технологична повреда на машини и съоръжения, съпроводена със спиране или сериозно нарушаване на процеси, с взривове, образуване на пожари, замърсяване на околната среда, ра</w:t>
      </w:r>
      <w:bookmarkStart w:id="0" w:name="_GoBack"/>
      <w:bookmarkEnd w:id="0"/>
      <w:r w:rsidR="00064ACB" w:rsidRPr="00366DCC">
        <w:rPr>
          <w:rFonts w:ascii="Arial" w:hAnsi="Arial" w:cs="Arial"/>
          <w:lang w:val="bg-BG"/>
        </w:rPr>
        <w:t>зрушения, жертви или заплахи за живота и здравето на хората.</w:t>
      </w:r>
    </w:p>
    <w:p w:rsidR="00366DCC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366DCC" w:rsidRPr="00D05FBA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 xml:space="preserve">Катастрофа </w:t>
      </w:r>
    </w:p>
    <w:p w:rsidR="00064ACB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В</w:t>
      </w:r>
      <w:r w:rsidR="00064ACB" w:rsidRPr="00366DCC">
        <w:rPr>
          <w:rFonts w:ascii="Arial" w:hAnsi="Arial" w:cs="Arial"/>
          <w:lang w:val="bg-BG"/>
        </w:rPr>
        <w:t>незапно събитие, съпроводено с тежки последствия, жертви, наранявания, разрушения и повреди, които причиняват загуби, налагащи незабавна локализационна, спасителна и възстановителна намеса в широк мащаб.</w:t>
      </w:r>
    </w:p>
    <w:p w:rsidR="00366DCC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</w:p>
    <w:p w:rsidR="00554811" w:rsidRDefault="00064ACB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D05FBA">
        <w:rPr>
          <w:rFonts w:ascii="Arial" w:hAnsi="Arial" w:cs="Arial"/>
          <w:b/>
          <w:lang w:val="bg-BG"/>
        </w:rPr>
        <w:t>Извънредна ситуация</w:t>
      </w:r>
    </w:p>
    <w:p w:rsidR="00366DCC" w:rsidRPr="00554811" w:rsidRDefault="00554811" w:rsidP="00554811">
      <w:pPr>
        <w:tabs>
          <w:tab w:val="left" w:pos="7005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:rsidR="00F5401C" w:rsidRPr="00366DCC" w:rsidRDefault="00366DCC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lastRenderedPageBreak/>
        <w:t>С</w:t>
      </w:r>
      <w:r w:rsidR="00064ACB" w:rsidRPr="00366DCC">
        <w:rPr>
          <w:rFonts w:ascii="Arial" w:hAnsi="Arial" w:cs="Arial"/>
          <w:lang w:val="bg-BG"/>
        </w:rPr>
        <w:t xml:space="preserve">итуация, при която са нарушени или има непосредствена опасност да бъдат нарушени обичайните процеси и е налице потенциална опасност за здравето и живота на хората или за понасяне на материални щети. </w:t>
      </w:r>
    </w:p>
    <w:p w:rsidR="006D5263" w:rsidRPr="00366DCC" w:rsidRDefault="00064ACB" w:rsidP="00D05FBA">
      <w:pPr>
        <w:tabs>
          <w:tab w:val="left" w:pos="709"/>
        </w:tabs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>Възникването на извънредна ситуация предполага предприемане на енергични действия за предотвратяване ескалация на аварийна или кризисна ситуация (повечето проблеми, свързани с ИТ, попадат в тази категория).</w:t>
      </w:r>
    </w:p>
    <w:p w:rsidR="00E20A9D" w:rsidRPr="00366DCC" w:rsidRDefault="00E20A9D" w:rsidP="00366DCC">
      <w:pPr>
        <w:tabs>
          <w:tab w:val="left" w:pos="709"/>
        </w:tabs>
        <w:spacing w:after="0" w:line="240" w:lineRule="auto"/>
        <w:ind w:left="709"/>
        <w:rPr>
          <w:rFonts w:ascii="Arial" w:hAnsi="Arial" w:cs="Arial"/>
          <w:lang w:val="bg-BG"/>
        </w:rPr>
      </w:pPr>
    </w:p>
    <w:p w:rsidR="00E20A9D" w:rsidRPr="00EE60E8" w:rsidRDefault="00D00611" w:rsidP="00295CF2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F348E3">
        <w:rPr>
          <w:b/>
          <w:bCs/>
        </w:rPr>
        <w:t xml:space="preserve">ОПИСАНИЕ НА </w:t>
      </w:r>
      <w:r w:rsidR="00E20A9D" w:rsidRPr="00F348E3">
        <w:rPr>
          <w:b/>
          <w:bCs/>
        </w:rPr>
        <w:t xml:space="preserve"> </w:t>
      </w:r>
      <w:r w:rsidR="007358DF" w:rsidRPr="00EE60E8">
        <w:rPr>
          <w:b/>
          <w:bCs/>
        </w:rPr>
        <w:t>ПОЛИТИКАТА</w:t>
      </w:r>
    </w:p>
    <w:p w:rsidR="00504574" w:rsidRPr="00D05FBA" w:rsidRDefault="00504574" w:rsidP="00651A85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Нива на аварийни ситуации</w:t>
      </w:r>
    </w:p>
    <w:p w:rsidR="006F7CCC" w:rsidRPr="006426B3" w:rsidRDefault="006F7CCC" w:rsidP="00D05FBA">
      <w:pPr>
        <w:pStyle w:val="ListParagraph"/>
        <w:spacing w:after="0" w:line="240" w:lineRule="auto"/>
        <w:ind w:left="1418"/>
      </w:pPr>
      <w:r w:rsidRPr="00BE0400">
        <w:t>Дефинирани са четири нива на извънредни ситуации, които</w:t>
      </w:r>
      <w:r w:rsidR="00504574" w:rsidRPr="00BE0400">
        <w:t>, чрез степента на интензивност</w:t>
      </w:r>
      <w:r w:rsidR="00105BF1">
        <w:t xml:space="preserve"> и обхвата </w:t>
      </w:r>
      <w:r w:rsidR="006F05ED">
        <w:t xml:space="preserve">си </w:t>
      </w:r>
      <w:r w:rsidR="00105BF1">
        <w:t>на въздействие</w:t>
      </w:r>
      <w:r w:rsidR="00504574" w:rsidRPr="00BE0400">
        <w:t>,</w:t>
      </w:r>
      <w:r w:rsidRPr="00BE0400">
        <w:t xml:space="preserve"> могат да </w:t>
      </w:r>
      <w:r w:rsidR="00084F10" w:rsidRPr="00DB27C3">
        <w:t xml:space="preserve">застрашат сигурността на информацията, да </w:t>
      </w:r>
      <w:r w:rsidRPr="00DB27C3">
        <w:t>о</w:t>
      </w:r>
      <w:r w:rsidR="00F57F69">
        <w:t>граничат или прекратят</w:t>
      </w:r>
      <w:r w:rsidRPr="00DB27C3">
        <w:t xml:space="preserve"> </w:t>
      </w:r>
      <w:r w:rsidR="006F05ED">
        <w:t xml:space="preserve">временно </w:t>
      </w:r>
      <w:r w:rsidRPr="00DB27C3">
        <w:t>дейността</w:t>
      </w:r>
      <w:r w:rsidR="00F57F69">
        <w:t>,</w:t>
      </w:r>
      <w:r w:rsidRPr="00DB27C3">
        <w:t xml:space="preserve"> или да причинят финансови загуби</w:t>
      </w:r>
      <w:r w:rsidR="00B008BE" w:rsidRPr="00583600">
        <w:t xml:space="preserve"> на </w:t>
      </w:r>
      <w:r w:rsidR="00B008BE" w:rsidRPr="000B2694">
        <w:t>„</w:t>
      </w:r>
      <w:r w:rsidR="00295CF2">
        <w:t>С</w:t>
      </w:r>
      <w:r w:rsidR="00B008BE" w:rsidRPr="000B2694">
        <w:t>&amp;T България” ЕООД</w:t>
      </w:r>
      <w:r w:rsidRPr="000B2694">
        <w:t>.</w:t>
      </w:r>
    </w:p>
    <w:p w:rsidR="00A525BE" w:rsidRPr="00D05FBA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4</w:t>
      </w:r>
    </w:p>
    <w:p w:rsidR="00A67482" w:rsidRDefault="00084F10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 xml:space="preserve">Авариите от ниво 4 представляват най-сериозните прекъсвания на работата </w:t>
      </w:r>
      <w:r w:rsidR="00A67482">
        <w:rPr>
          <w:rFonts w:ascii="Arial" w:hAnsi="Arial" w:cs="Arial"/>
          <w:lang w:val="bg-BG"/>
        </w:rPr>
        <w:t xml:space="preserve">на компанията </w:t>
      </w:r>
      <w:r w:rsidRPr="00366DCC">
        <w:rPr>
          <w:rFonts w:ascii="Arial" w:hAnsi="Arial" w:cs="Arial"/>
          <w:lang w:val="bg-BG"/>
        </w:rPr>
        <w:t xml:space="preserve">в резултат на природни бедствия, </w:t>
      </w:r>
      <w:r w:rsidR="00A67482">
        <w:rPr>
          <w:rFonts w:ascii="Arial" w:hAnsi="Arial" w:cs="Arial"/>
          <w:lang w:val="bg-BG"/>
        </w:rPr>
        <w:t xml:space="preserve">аварии </w:t>
      </w:r>
      <w:r w:rsidRPr="00366DCC">
        <w:rPr>
          <w:rFonts w:ascii="Arial" w:hAnsi="Arial" w:cs="Arial"/>
          <w:lang w:val="bg-BG"/>
        </w:rPr>
        <w:t>или криминални действия</w:t>
      </w:r>
      <w:r w:rsidR="00A67482">
        <w:rPr>
          <w:rFonts w:ascii="Arial" w:hAnsi="Arial" w:cs="Arial"/>
          <w:lang w:val="bg-BG"/>
        </w:rPr>
        <w:t xml:space="preserve">. </w:t>
      </w:r>
      <w:r w:rsidR="002C642C">
        <w:rPr>
          <w:rFonts w:ascii="Arial" w:hAnsi="Arial" w:cs="Arial"/>
          <w:lang w:val="bg-BG"/>
        </w:rPr>
        <w:t xml:space="preserve">Имат </w:t>
      </w:r>
      <w:r w:rsidR="00A3187C">
        <w:rPr>
          <w:rFonts w:ascii="Arial" w:hAnsi="Arial" w:cs="Arial"/>
          <w:lang w:val="bg-BG"/>
        </w:rPr>
        <w:t xml:space="preserve">съществено </w:t>
      </w:r>
      <w:r w:rsidR="002C642C">
        <w:rPr>
          <w:rFonts w:ascii="Arial" w:hAnsi="Arial" w:cs="Arial"/>
          <w:lang w:val="bg-BG"/>
        </w:rPr>
        <w:t xml:space="preserve">въздействие върху </w:t>
      </w:r>
      <w:r w:rsidR="00A67482">
        <w:rPr>
          <w:rFonts w:ascii="Arial" w:hAnsi="Arial" w:cs="Arial"/>
          <w:lang w:val="bg-BG"/>
        </w:rPr>
        <w:t xml:space="preserve">повечето </w:t>
      </w:r>
      <w:r w:rsidR="002C642C">
        <w:rPr>
          <w:rFonts w:ascii="Arial" w:hAnsi="Arial" w:cs="Arial"/>
          <w:lang w:val="bg-BG"/>
        </w:rPr>
        <w:t xml:space="preserve">основни елементи на </w:t>
      </w:r>
      <w:r w:rsidR="002C642C" w:rsidRPr="002C642C">
        <w:rPr>
          <w:rFonts w:ascii="Arial" w:hAnsi="Arial" w:cs="Arial"/>
          <w:lang w:val="bg-BG"/>
        </w:rPr>
        <w:t>СИ</w:t>
      </w:r>
      <w:r w:rsidR="00A67482">
        <w:rPr>
          <w:rFonts w:ascii="Arial" w:hAnsi="Arial" w:cs="Arial"/>
          <w:lang w:val="bg-BG"/>
        </w:rPr>
        <w:t>.</w:t>
      </w:r>
      <w:r w:rsidR="00A67482" w:rsidRPr="00A67482">
        <w:rPr>
          <w:rFonts w:ascii="Arial" w:hAnsi="Arial" w:cs="Arial"/>
          <w:lang w:val="bg-BG"/>
        </w:rPr>
        <w:t xml:space="preserve"> </w:t>
      </w:r>
      <w:r w:rsidR="00A67482">
        <w:rPr>
          <w:rFonts w:ascii="Arial" w:hAnsi="Arial" w:cs="Arial"/>
          <w:lang w:val="bg-BG"/>
        </w:rPr>
        <w:t>Наложително е активиране на</w:t>
      </w:r>
      <w:r w:rsidR="00A67482" w:rsidRPr="00366DCC">
        <w:rPr>
          <w:rFonts w:ascii="Arial" w:hAnsi="Arial" w:cs="Arial"/>
          <w:lang w:val="bg-BG"/>
        </w:rPr>
        <w:t xml:space="preserve"> ПНСИОД</w:t>
      </w:r>
      <w:r w:rsidR="00A67482">
        <w:rPr>
          <w:rFonts w:ascii="Arial" w:hAnsi="Arial" w:cs="Arial"/>
          <w:lang w:val="bg-BG"/>
        </w:rPr>
        <w:t>.</w:t>
      </w:r>
    </w:p>
    <w:p w:rsidR="00A525BE" w:rsidRPr="00D05FBA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>
        <w:rPr>
          <w:rFonts w:ascii="Arial" w:hAnsi="Arial" w:cs="Arial"/>
          <w:lang w:val="bg-BG"/>
        </w:rPr>
        <w:tab/>
      </w:r>
      <w:r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 3</w:t>
      </w:r>
    </w:p>
    <w:p w:rsidR="00084F10" w:rsidRPr="00366DCC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Възможно е  </w:t>
      </w:r>
      <w:r w:rsidR="002C642C" w:rsidRPr="00366DCC">
        <w:rPr>
          <w:rFonts w:ascii="Arial" w:hAnsi="Arial" w:cs="Arial"/>
          <w:lang w:val="bg-BG"/>
        </w:rPr>
        <w:t>въздействие върху някои от основните елементи на СИ</w:t>
      </w:r>
      <w:r>
        <w:rPr>
          <w:rFonts w:ascii="Arial" w:hAnsi="Arial" w:cs="Arial"/>
          <w:lang w:val="bg-BG"/>
        </w:rPr>
        <w:t xml:space="preserve"> и може да се наложи активиране на</w:t>
      </w:r>
      <w:r w:rsidRPr="00366DCC">
        <w:rPr>
          <w:rFonts w:ascii="Arial" w:hAnsi="Arial" w:cs="Arial"/>
          <w:lang w:val="bg-BG"/>
        </w:rPr>
        <w:t xml:space="preserve"> ПНСИОД</w:t>
      </w:r>
      <w:r>
        <w:rPr>
          <w:rFonts w:ascii="Arial" w:hAnsi="Arial" w:cs="Arial"/>
          <w:lang w:val="bg-BG"/>
        </w:rPr>
        <w:t>.</w:t>
      </w:r>
      <w:r w:rsidR="002C642C" w:rsidRPr="00366DCC">
        <w:rPr>
          <w:rFonts w:ascii="Arial" w:hAnsi="Arial" w:cs="Arial"/>
          <w:lang w:val="bg-BG"/>
        </w:rPr>
        <w:t xml:space="preserve"> 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:rsidR="00A525BE" w:rsidRPr="00D05FBA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b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2</w:t>
      </w:r>
    </w:p>
    <w:p w:rsidR="00084F10" w:rsidRPr="00366DCC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</w:t>
      </w:r>
      <w:r w:rsidR="00084F10" w:rsidRPr="00366DCC">
        <w:rPr>
          <w:rFonts w:ascii="Arial" w:hAnsi="Arial" w:cs="Arial"/>
          <w:lang w:val="bg-BG"/>
        </w:rPr>
        <w:t xml:space="preserve">яма </w:t>
      </w:r>
      <w:r w:rsidR="00710562">
        <w:rPr>
          <w:rFonts w:ascii="Arial" w:hAnsi="Arial" w:cs="Arial"/>
          <w:lang w:val="bg-BG"/>
        </w:rPr>
        <w:t xml:space="preserve">съществени </w:t>
      </w:r>
      <w:r w:rsidR="00084F10" w:rsidRPr="00366DCC">
        <w:rPr>
          <w:rFonts w:ascii="Arial" w:hAnsi="Arial" w:cs="Arial"/>
          <w:lang w:val="bg-BG"/>
        </w:rPr>
        <w:t>последствия</w:t>
      </w:r>
      <w:r>
        <w:rPr>
          <w:rFonts w:ascii="Arial" w:hAnsi="Arial" w:cs="Arial"/>
          <w:lang w:val="bg-BG"/>
        </w:rPr>
        <w:t xml:space="preserve"> за СИ и дейностите на компанията.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:rsidR="00A525BE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366DCC">
        <w:rPr>
          <w:rFonts w:ascii="Arial" w:hAnsi="Arial" w:cs="Arial"/>
          <w:lang w:val="bg-BG"/>
        </w:rPr>
        <w:tab/>
      </w:r>
      <w:r w:rsidRPr="00366DCC">
        <w:rPr>
          <w:rFonts w:ascii="Arial" w:hAnsi="Arial" w:cs="Arial"/>
          <w:lang w:val="bg-BG"/>
        </w:rPr>
        <w:tab/>
      </w:r>
      <w:r w:rsidR="00084F10" w:rsidRPr="00D05FBA">
        <w:rPr>
          <w:rFonts w:ascii="Arial" w:hAnsi="Arial" w:cs="Arial"/>
          <w:b/>
          <w:lang w:val="bg-BG"/>
        </w:rPr>
        <w:t>Аварийно ниво  1</w:t>
      </w:r>
      <w:r w:rsidR="00084F10" w:rsidRPr="00366DCC">
        <w:rPr>
          <w:rFonts w:ascii="Arial" w:hAnsi="Arial" w:cs="Arial"/>
          <w:lang w:val="bg-BG"/>
        </w:rPr>
        <w:t xml:space="preserve"> </w:t>
      </w:r>
    </w:p>
    <w:p w:rsidR="00A67482" w:rsidRDefault="00A67482" w:rsidP="00D05FBA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 xml:space="preserve">Има </w:t>
      </w:r>
      <w:r w:rsidR="00084F10" w:rsidRPr="00366DCC">
        <w:rPr>
          <w:rFonts w:ascii="Arial" w:hAnsi="Arial" w:cs="Arial"/>
          <w:lang w:val="bg-BG"/>
        </w:rPr>
        <w:t xml:space="preserve">незначително отражение върху </w:t>
      </w:r>
      <w:r>
        <w:rPr>
          <w:rFonts w:ascii="Arial" w:hAnsi="Arial" w:cs="Arial"/>
          <w:lang w:val="bg-BG"/>
        </w:rPr>
        <w:t xml:space="preserve">СИ и </w:t>
      </w:r>
      <w:r w:rsidR="00710562">
        <w:rPr>
          <w:rFonts w:ascii="Arial" w:hAnsi="Arial" w:cs="Arial"/>
          <w:lang w:val="bg-BG"/>
        </w:rPr>
        <w:t xml:space="preserve">дейността на </w:t>
      </w:r>
      <w:r w:rsidR="00084F10" w:rsidRPr="00366DCC">
        <w:rPr>
          <w:rFonts w:ascii="Arial" w:hAnsi="Arial" w:cs="Arial"/>
          <w:lang w:val="bg-BG"/>
        </w:rPr>
        <w:t>организацията</w:t>
      </w:r>
      <w:r w:rsidR="00710562">
        <w:rPr>
          <w:rFonts w:ascii="Arial" w:hAnsi="Arial" w:cs="Arial"/>
          <w:lang w:val="bg-BG"/>
        </w:rPr>
        <w:t xml:space="preserve">. </w:t>
      </w:r>
    </w:p>
    <w:p w:rsidR="00DF1505" w:rsidRPr="00DF1505" w:rsidRDefault="00DF1505" w:rsidP="00D05FBA">
      <w:pPr>
        <w:spacing w:after="0" w:line="240" w:lineRule="auto"/>
        <w:ind w:left="1418"/>
        <w:jc w:val="both"/>
        <w:rPr>
          <w:lang w:val="bg-BG"/>
        </w:rPr>
      </w:pPr>
      <w:r>
        <w:rPr>
          <w:rFonts w:ascii="Arial" w:hAnsi="Arial" w:cs="Arial"/>
          <w:lang w:val="bg-BG"/>
        </w:rPr>
        <w:t xml:space="preserve">Подробно описание на аварийните ситуации е включено в </w:t>
      </w:r>
      <w:r w:rsidRPr="00366DCC">
        <w:rPr>
          <w:rFonts w:ascii="Arial" w:hAnsi="Arial" w:cs="Arial"/>
          <w:lang w:val="bg-BG"/>
        </w:rPr>
        <w:t>ПНСИОД</w:t>
      </w:r>
      <w:r>
        <w:rPr>
          <w:rFonts w:ascii="Arial" w:hAnsi="Arial" w:cs="Arial"/>
          <w:lang w:val="bg-BG"/>
        </w:rPr>
        <w:t>.</w:t>
      </w:r>
    </w:p>
    <w:p w:rsidR="00376325" w:rsidRDefault="001D0E2D" w:rsidP="00D05FBA">
      <w:pPr>
        <w:pStyle w:val="ListParagraph"/>
        <w:spacing w:after="0" w:line="240" w:lineRule="auto"/>
        <w:ind w:left="1418"/>
      </w:pPr>
      <w:r>
        <w:t>А</w:t>
      </w:r>
      <w:r w:rsidR="00376325" w:rsidRPr="00376325">
        <w:t xml:space="preserve">варийни ситуации от ниво </w:t>
      </w:r>
      <w:r w:rsidR="00376325">
        <w:t xml:space="preserve">1 </w:t>
      </w:r>
      <w:r w:rsidR="00A67482">
        <w:t xml:space="preserve">и 2 </w:t>
      </w:r>
      <w:r w:rsidR="00376325" w:rsidRPr="00376325">
        <w:t xml:space="preserve">нямат осезаеми последствия, но акумулираният ефект върху </w:t>
      </w:r>
      <w:r w:rsidRPr="00376325">
        <w:t xml:space="preserve">СИ </w:t>
      </w:r>
      <w:r>
        <w:t xml:space="preserve">и </w:t>
      </w:r>
      <w:r w:rsidR="00376325" w:rsidRPr="00376325">
        <w:t xml:space="preserve">процесите </w:t>
      </w:r>
      <w:r>
        <w:t>в организацията</w:t>
      </w:r>
      <w:r w:rsidR="00376325" w:rsidRPr="00376325">
        <w:t>, може да се окаже съществен</w:t>
      </w:r>
      <w:r w:rsidR="00376325">
        <w:t>, поради което и те следва да бъдат анализирани и контролирани от СУ.</w:t>
      </w:r>
    </w:p>
    <w:p w:rsidR="00BE0400" w:rsidRPr="00366DCC" w:rsidRDefault="00BE0400" w:rsidP="00651A85">
      <w:pPr>
        <w:spacing w:after="0" w:line="240" w:lineRule="auto"/>
        <w:ind w:left="709"/>
        <w:jc w:val="both"/>
        <w:rPr>
          <w:rFonts w:ascii="Arial" w:hAnsi="Arial" w:cs="Arial"/>
          <w:lang w:val="bg-BG"/>
        </w:rPr>
      </w:pPr>
    </w:p>
    <w:p w:rsidR="00EE60E8" w:rsidRPr="00D05FBA" w:rsidRDefault="00822024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Д</w:t>
      </w:r>
      <w:r w:rsidR="00EE60E8" w:rsidRPr="00D05FBA">
        <w:rPr>
          <w:b/>
        </w:rPr>
        <w:t>ейности при възникване на извънредна ситуация</w:t>
      </w:r>
    </w:p>
    <w:p w:rsidR="00EE60E8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реагиране</w:t>
      </w:r>
      <w:r w:rsidRPr="00F54D9E">
        <w:t xml:space="preserve"> ― произшествието предизвиква прекъсване на дейността на организацията. </w:t>
      </w:r>
      <w:r w:rsidR="008648A5">
        <w:t>Т</w:t>
      </w:r>
      <w:r w:rsidR="008648A5" w:rsidRPr="00F54D9E">
        <w:t xml:space="preserve">рябва </w:t>
      </w:r>
      <w:r w:rsidRPr="00F54D9E">
        <w:t xml:space="preserve">да се определят нанесените щети на персонала, съоръженията и инсталациите. </w:t>
      </w:r>
      <w:r w:rsidR="008648A5">
        <w:t>В</w:t>
      </w:r>
      <w:r w:rsidR="008648A5" w:rsidRPr="00F54D9E">
        <w:t xml:space="preserve"> </w:t>
      </w:r>
      <w:r w:rsidRPr="00F54D9E">
        <w:t xml:space="preserve">тази фаза се определя, дали произшествието може да се третира като бедствие или не. </w:t>
      </w:r>
      <w:r w:rsidR="008648A5">
        <w:t>А</w:t>
      </w:r>
      <w:r w:rsidR="008648A5" w:rsidRPr="00F54D9E">
        <w:t xml:space="preserve">ко </w:t>
      </w:r>
      <w:r w:rsidRPr="00F54D9E">
        <w:t>е необходимо може да се активира вторичното седалище</w:t>
      </w:r>
      <w:r w:rsidR="00DF73AD">
        <w:t>;</w:t>
      </w:r>
      <w:r w:rsidRPr="00F54D9E">
        <w:t xml:space="preserve">  </w:t>
      </w:r>
    </w:p>
    <w:p w:rsidR="00EE60E8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възобновяване</w:t>
      </w:r>
      <w:r w:rsidRPr="00F54D9E">
        <w:t xml:space="preserve">  ― определяне на задачите, персонала и съоръженията, необходими за възобновяване на основните операции</w:t>
      </w:r>
      <w:r w:rsidR="00DF73AD">
        <w:t>;</w:t>
      </w:r>
    </w:p>
    <w:p w:rsidR="00EE60E8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възстановяване</w:t>
      </w:r>
      <w:r w:rsidRPr="00F54D9E">
        <w:t xml:space="preserve">  - определяне на задачите, персонала и съоръженията, необходими за възобновяване на работата - от минимума операции до пълното функциониране;</w:t>
      </w:r>
      <w:r w:rsidR="00DF73AD">
        <w:t>;</w:t>
      </w:r>
    </w:p>
    <w:p w:rsidR="00084F10" w:rsidRPr="00F54D9E" w:rsidRDefault="00EE60E8" w:rsidP="008648A5">
      <w:pPr>
        <w:pStyle w:val="ListParagraph"/>
        <w:numPr>
          <w:ilvl w:val="0"/>
          <w:numId w:val="101"/>
        </w:numPr>
        <w:spacing w:after="0" w:line="240" w:lineRule="auto"/>
      </w:pPr>
      <w:r w:rsidRPr="00D05FBA">
        <w:rPr>
          <w:b/>
        </w:rPr>
        <w:t>връщане в изходното състояние</w:t>
      </w:r>
      <w:r w:rsidRPr="00F54D9E">
        <w:t xml:space="preserve"> – постигане на пълния обем на оперативните дейности, такъв, какъвто е бил преди възникването на извънредната ситуация. </w:t>
      </w:r>
      <w:r w:rsidR="00DF73AD">
        <w:t>П</w:t>
      </w:r>
      <w:r w:rsidR="00DF73AD" w:rsidRPr="00F54D9E">
        <w:t xml:space="preserve">ренасяне </w:t>
      </w:r>
      <w:r w:rsidRPr="00F54D9E">
        <w:t>на дейността от вторичното седалище обратно в централното, ако се е наложило напускане на  основното седалище.</w:t>
      </w:r>
    </w:p>
    <w:p w:rsidR="00084F10" w:rsidRPr="00366DCC" w:rsidRDefault="00084F10" w:rsidP="00DF73AD">
      <w:pPr>
        <w:spacing w:after="0" w:line="240" w:lineRule="auto"/>
        <w:ind w:left="1440"/>
        <w:jc w:val="both"/>
        <w:rPr>
          <w:rFonts w:ascii="Arial" w:hAnsi="Arial" w:cs="Arial"/>
          <w:b/>
          <w:lang w:val="bg-BG"/>
        </w:rPr>
      </w:pPr>
    </w:p>
    <w:p w:rsidR="00E57C92" w:rsidRPr="00D05FBA" w:rsidRDefault="009E5EDC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Принципи на планирането.</w:t>
      </w:r>
    </w:p>
    <w:p w:rsidR="00A2636B" w:rsidRPr="00F54D9E" w:rsidRDefault="009E5EDC" w:rsidP="00DF73AD">
      <w:pPr>
        <w:pStyle w:val="ListParagraph"/>
        <w:spacing w:after="0" w:line="240" w:lineRule="auto"/>
        <w:ind w:left="1440"/>
      </w:pPr>
      <w:r>
        <w:t>Д</w:t>
      </w:r>
      <w:r w:rsidR="00A2636B" w:rsidRPr="00F54D9E">
        <w:t xml:space="preserve">ействията </w:t>
      </w:r>
      <w:r w:rsidR="00D21CAA">
        <w:t xml:space="preserve">на </w:t>
      </w:r>
      <w:r>
        <w:t xml:space="preserve">СУ </w:t>
      </w:r>
      <w:r w:rsidR="00A2636B" w:rsidRPr="00F54D9E">
        <w:t xml:space="preserve">за гарантиране на непрекъснатостта на дейностите в </w:t>
      </w:r>
      <w:r w:rsidR="00C43B17" w:rsidRPr="00E57C92">
        <w:t>„</w:t>
      </w:r>
      <w:r w:rsidR="000836C0">
        <w:t>С</w:t>
      </w:r>
      <w:r w:rsidR="00C43B17" w:rsidRPr="00E57C92">
        <w:t>&amp;T България” ЕООД</w:t>
      </w:r>
      <w:r w:rsidR="00C43B17" w:rsidRPr="00F54D9E" w:rsidDel="00C43B17">
        <w:t xml:space="preserve"> </w:t>
      </w:r>
      <w:r w:rsidR="00A2636B" w:rsidRPr="00F54D9E">
        <w:t>при възникване на аварийни ситуации се основава</w:t>
      </w:r>
      <w:r>
        <w:t>т</w:t>
      </w:r>
      <w:r w:rsidR="00A2636B" w:rsidRPr="00F54D9E">
        <w:t xml:space="preserve"> на:</w:t>
      </w:r>
    </w:p>
    <w:p w:rsidR="00A2636B" w:rsidRPr="00F54D9E" w:rsidRDefault="00A2636B" w:rsidP="000836C0">
      <w:pPr>
        <w:pStyle w:val="ListParagraph"/>
        <w:numPr>
          <w:ilvl w:val="0"/>
          <w:numId w:val="104"/>
        </w:numPr>
        <w:spacing w:after="0" w:line="240" w:lineRule="auto"/>
      </w:pPr>
      <w:r w:rsidRPr="00E57C92">
        <w:t xml:space="preserve">разбиране на рисковете за </w:t>
      </w:r>
      <w:r w:rsidR="00DB27C3" w:rsidRPr="00F54D9E">
        <w:t>организацията</w:t>
      </w:r>
      <w:r w:rsidRPr="00F54D9E">
        <w:t>, като вероятност и въздействие във времето, дефиниране на критичните за дейността процеси и определяне на техните приоритети;</w:t>
      </w:r>
    </w:p>
    <w:p w:rsidR="00A2636B" w:rsidRPr="00F54D9E" w:rsidRDefault="00A2636B" w:rsidP="000836C0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lastRenderedPageBreak/>
        <w:t xml:space="preserve">идентифициране на активите, включени в критичните процеси; </w:t>
      </w:r>
    </w:p>
    <w:p w:rsidR="00A2636B" w:rsidRPr="00F54D9E" w:rsidRDefault="00A2636B" w:rsidP="00404A8A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>изясняване на последствията върху дейността</w:t>
      </w:r>
      <w:r w:rsidR="00DB27C3" w:rsidRPr="00E57C92">
        <w:t>,</w:t>
      </w:r>
      <w:r w:rsidRPr="00F54D9E">
        <w:t xml:space="preserve"> предизвикани от инциденти с информационната сигурност;</w:t>
      </w:r>
    </w:p>
    <w:p w:rsidR="00A2636B" w:rsidRPr="00F54D9E" w:rsidRDefault="00A2636B" w:rsidP="00404A8A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 xml:space="preserve">подбор на решения за справяне </w:t>
      </w:r>
      <w:r w:rsidR="0004490F">
        <w:t>с</w:t>
      </w:r>
      <w:r w:rsidR="00530A29">
        <w:t>ъс ситуа</w:t>
      </w:r>
      <w:r w:rsidR="00C86F19">
        <w:t>ц</w:t>
      </w:r>
      <w:r w:rsidR="00530A29">
        <w:t>ии</w:t>
      </w:r>
      <w:r w:rsidRPr="00F54D9E">
        <w:t xml:space="preserve">, които могат да застрашат </w:t>
      </w:r>
      <w:r w:rsidR="0004490F">
        <w:t>СИ и дейността</w:t>
      </w:r>
      <w:r w:rsidR="0004490F" w:rsidRPr="00F54D9E">
        <w:t xml:space="preserve"> </w:t>
      </w:r>
      <w:r w:rsidRPr="00F54D9E">
        <w:t>на организацията;</w:t>
      </w:r>
    </w:p>
    <w:p w:rsidR="00A2636B" w:rsidRPr="00F54D9E" w:rsidRDefault="00A2636B" w:rsidP="00D90ADE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>гарантиране на безопасност на персонала и защита на средствата за обработка;</w:t>
      </w:r>
    </w:p>
    <w:p w:rsidR="00A2636B" w:rsidRPr="00F54D9E" w:rsidRDefault="00A2636B" w:rsidP="001D08FD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 xml:space="preserve">сключването на подходяща застраховка, като част от процеса на непрекъснатост на дейността и управлението на риска в </w:t>
      </w:r>
      <w:r w:rsidR="00D40C68">
        <w:t>организацията</w:t>
      </w:r>
      <w:r w:rsidRPr="00F54D9E">
        <w:t>;</w:t>
      </w:r>
    </w:p>
    <w:p w:rsidR="00A2636B" w:rsidRPr="00D05FBA" w:rsidRDefault="00A2636B" w:rsidP="007232E9">
      <w:pPr>
        <w:pStyle w:val="ListParagraph"/>
        <w:numPr>
          <w:ilvl w:val="0"/>
          <w:numId w:val="104"/>
        </w:numPr>
        <w:spacing w:after="0" w:line="240" w:lineRule="auto"/>
      </w:pPr>
      <w:r w:rsidRPr="00F54D9E">
        <w:t>осигуряване на финансови, организационни и технически ресурси за изпълнение на определените изисквания за ИС</w:t>
      </w:r>
      <w:r w:rsidR="00D21CAA">
        <w:t>.</w:t>
      </w:r>
    </w:p>
    <w:p w:rsidR="00A1253C" w:rsidRPr="00F54D9E" w:rsidRDefault="00A1253C" w:rsidP="00D05FBA">
      <w:pPr>
        <w:pStyle w:val="ListParagraph"/>
        <w:spacing w:after="0" w:line="240" w:lineRule="auto"/>
        <w:ind w:left="2160"/>
      </w:pPr>
    </w:p>
    <w:p w:rsidR="00D21CAA" w:rsidRPr="00D05FBA" w:rsidRDefault="00D21CAA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 xml:space="preserve">Критични процеси </w:t>
      </w:r>
    </w:p>
    <w:p w:rsidR="00D21CAA" w:rsidRPr="009C43D4" w:rsidRDefault="00D21CAA" w:rsidP="00D05FBA">
      <w:pPr>
        <w:pStyle w:val="ListParagraph"/>
        <w:spacing w:after="0" w:line="240" w:lineRule="auto"/>
        <w:ind w:left="1418"/>
      </w:pPr>
      <w:r w:rsidRPr="009C43D4">
        <w:t xml:space="preserve">Определени са следните критични бизнес процеси в </w:t>
      </w:r>
      <w:r>
        <w:t>организацията</w:t>
      </w:r>
      <w:r w:rsidRPr="009C43D4">
        <w:t xml:space="preserve"> : </w:t>
      </w:r>
    </w:p>
    <w:p w:rsidR="00D21CAA" w:rsidRPr="00B42897" w:rsidRDefault="00D21CAA" w:rsidP="000836C0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ru-RU"/>
        </w:rPr>
      </w:pPr>
      <w:r w:rsidRPr="00B42897">
        <w:rPr>
          <w:rFonts w:ascii="Arial" w:eastAsia="Times New Roman" w:hAnsi="Arial" w:cs="Arial"/>
          <w:lang w:val="bg-BG"/>
        </w:rPr>
        <w:t xml:space="preserve">Поддържане на данни с </w:t>
      </w:r>
      <w:r w:rsidR="00C12EE8" w:rsidRPr="00B42897">
        <w:rPr>
          <w:rFonts w:ascii="Arial" w:eastAsia="Times New Roman" w:hAnsi="Arial" w:cs="Arial"/>
          <w:lang w:val="bg-BG"/>
        </w:rPr>
        <w:t>информация</w:t>
      </w:r>
      <w:r w:rsidR="00C12EE8">
        <w:rPr>
          <w:rFonts w:ascii="Arial" w:eastAsia="Times New Roman" w:hAnsi="Arial" w:cs="Arial"/>
          <w:lang w:val="bg-BG"/>
        </w:rPr>
        <w:t xml:space="preserve"> за дейността на</w:t>
      </w:r>
      <w:r w:rsidRPr="00B42897">
        <w:rPr>
          <w:rFonts w:ascii="Arial" w:eastAsia="Times New Roman" w:hAnsi="Arial" w:cs="Arial"/>
          <w:lang w:val="bg-BG"/>
        </w:rPr>
        <w:t xml:space="preserve">: </w:t>
      </w:r>
    </w:p>
    <w:p w:rsidR="00D21CAA" w:rsidRDefault="00D21CAA" w:rsidP="00404A8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D21CAA">
        <w:rPr>
          <w:rFonts w:ascii="Arial" w:eastAsia="Times New Roman" w:hAnsi="Arial" w:cs="Arial"/>
          <w:lang w:val="bg-BG"/>
        </w:rPr>
        <w:t>счетоводството;</w:t>
      </w:r>
    </w:p>
    <w:p w:rsidR="00D21CAA" w:rsidRPr="00D21CAA" w:rsidRDefault="00D21CAA" w:rsidP="00404A8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D21CAA">
        <w:rPr>
          <w:rFonts w:ascii="Arial" w:eastAsia="Times New Roman" w:hAnsi="Arial" w:cs="Arial"/>
          <w:lang w:val="bg-BG"/>
        </w:rPr>
        <w:t>деловодство;</w:t>
      </w:r>
    </w:p>
    <w:p w:rsidR="00D21CAA" w:rsidRPr="00B42897" w:rsidRDefault="00D21CAA" w:rsidP="00D90ADE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оферти, разработване на проекти, изпълнение на договори;</w:t>
      </w:r>
    </w:p>
    <w:p w:rsidR="00D21CAA" w:rsidRPr="00B42897" w:rsidRDefault="00D21CAA" w:rsidP="001D08FD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работни заплати;</w:t>
      </w:r>
    </w:p>
    <w:p w:rsidR="00D21CAA" w:rsidRPr="00B42897" w:rsidRDefault="00D21CAA" w:rsidP="007232E9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лични</w:t>
      </w:r>
      <w:r w:rsidR="009C43D4">
        <w:rPr>
          <w:rFonts w:ascii="Arial" w:eastAsia="Times New Roman" w:hAnsi="Arial" w:cs="Arial"/>
          <w:lang w:val="bg-BG"/>
        </w:rPr>
        <w:t xml:space="preserve">те </w:t>
      </w:r>
      <w:r w:rsidRPr="00B42897">
        <w:rPr>
          <w:rFonts w:ascii="Arial" w:eastAsia="Times New Roman" w:hAnsi="Arial" w:cs="Arial"/>
          <w:lang w:val="bg-BG"/>
        </w:rPr>
        <w:t xml:space="preserve"> данни </w:t>
      </w:r>
      <w:r w:rsidR="009C43D4">
        <w:rPr>
          <w:rFonts w:ascii="Arial" w:eastAsia="Times New Roman" w:hAnsi="Arial" w:cs="Arial"/>
          <w:lang w:val="bg-BG"/>
        </w:rPr>
        <w:t xml:space="preserve">на </w:t>
      </w:r>
      <w:r w:rsidRPr="00B42897">
        <w:rPr>
          <w:rFonts w:ascii="Arial" w:eastAsia="Times New Roman" w:hAnsi="Arial" w:cs="Arial"/>
          <w:lang w:val="bg-BG"/>
        </w:rPr>
        <w:t>персонал</w:t>
      </w:r>
      <w:r w:rsidR="009C43D4">
        <w:rPr>
          <w:rFonts w:ascii="Arial" w:eastAsia="Times New Roman" w:hAnsi="Arial" w:cs="Arial"/>
          <w:lang w:val="bg-BG"/>
        </w:rPr>
        <w:t>а</w:t>
      </w:r>
      <w:r w:rsidRPr="00B42897">
        <w:rPr>
          <w:rFonts w:ascii="Arial" w:eastAsia="Times New Roman" w:hAnsi="Arial" w:cs="Arial"/>
          <w:lang w:val="bg-BG"/>
        </w:rPr>
        <w:t>;</w:t>
      </w:r>
    </w:p>
    <w:p w:rsidR="00D21CAA" w:rsidRPr="00B42897" w:rsidRDefault="00D21CAA" w:rsidP="007232E9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клиенти</w:t>
      </w:r>
      <w:r w:rsidR="009C43D4">
        <w:rPr>
          <w:rFonts w:ascii="Arial" w:eastAsia="Times New Roman" w:hAnsi="Arial" w:cs="Arial"/>
          <w:lang w:val="bg-BG"/>
        </w:rPr>
        <w:t>те</w:t>
      </w:r>
      <w:r w:rsidRPr="00B42897">
        <w:rPr>
          <w:rFonts w:ascii="Arial" w:eastAsia="Times New Roman" w:hAnsi="Arial" w:cs="Arial"/>
          <w:lang w:val="bg-BG"/>
        </w:rPr>
        <w:t>;</w:t>
      </w:r>
    </w:p>
    <w:p w:rsidR="00F33F34" w:rsidRDefault="00D21CAA" w:rsidP="00DD36E9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B42897">
        <w:rPr>
          <w:rFonts w:ascii="Arial" w:eastAsia="Times New Roman" w:hAnsi="Arial" w:cs="Arial"/>
          <w:lang w:val="bg-BG"/>
        </w:rPr>
        <w:t>електронни</w:t>
      </w:r>
      <w:r w:rsidR="009C43D4">
        <w:rPr>
          <w:rFonts w:ascii="Arial" w:eastAsia="Times New Roman" w:hAnsi="Arial" w:cs="Arial"/>
          <w:lang w:val="bg-BG"/>
        </w:rPr>
        <w:t>те</w:t>
      </w:r>
      <w:r w:rsidRPr="00B42897">
        <w:rPr>
          <w:rFonts w:ascii="Arial" w:eastAsia="Times New Roman" w:hAnsi="Arial" w:cs="Arial"/>
          <w:lang w:val="bg-BG"/>
        </w:rPr>
        <w:t xml:space="preserve"> пощи;</w:t>
      </w:r>
    </w:p>
    <w:p w:rsidR="00F33F34" w:rsidRPr="00D05FBA" w:rsidRDefault="00F33F34" w:rsidP="001221FE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9C43D4">
        <w:rPr>
          <w:rFonts w:ascii="Arial" w:eastAsia="Times New Roman" w:hAnsi="Arial" w:cs="Arial"/>
          <w:lang w:val="bg-BG"/>
        </w:rPr>
        <w:t xml:space="preserve"> </w:t>
      </w:r>
      <w:r w:rsidRPr="00F33F34">
        <w:rPr>
          <w:rFonts w:ascii="Arial" w:eastAsia="Times New Roman" w:hAnsi="Arial" w:cs="Arial"/>
          <w:lang w:val="bg-BG"/>
        </w:rPr>
        <w:t>доставчици</w:t>
      </w:r>
      <w:r w:rsidR="009C43D4">
        <w:rPr>
          <w:rFonts w:ascii="Arial" w:eastAsia="Times New Roman" w:hAnsi="Arial" w:cs="Arial"/>
          <w:lang w:val="bg-BG"/>
        </w:rPr>
        <w:t>те</w:t>
      </w:r>
      <w:r w:rsidRPr="00F33F34">
        <w:rPr>
          <w:rFonts w:ascii="Arial" w:eastAsia="Times New Roman" w:hAnsi="Arial" w:cs="Arial"/>
          <w:lang w:val="bg-BG"/>
        </w:rPr>
        <w:t>.</w:t>
      </w:r>
    </w:p>
    <w:p w:rsidR="00A1253C" w:rsidRPr="00F33F34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:rsidR="00F33F34" w:rsidRPr="00F33F34" w:rsidRDefault="00F33F34" w:rsidP="00A1253C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комуникационна инфраструктура и мониторинг на комуникационни системи: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пасивното мрежово оборудване –окабеляване;</w:t>
      </w:r>
    </w:p>
    <w:p w:rsidR="002871E7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активно мрежово оборудване – LAN:</w:t>
      </w:r>
    </w:p>
    <w:p w:rsid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-Switches;</w:t>
      </w:r>
    </w:p>
    <w:p w:rsid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-Routers;</w:t>
      </w:r>
    </w:p>
    <w:p w:rsidR="00F33F34" w:rsidRPr="002871E7" w:rsidRDefault="00F33F34" w:rsidP="00D05FBA">
      <w:pPr>
        <w:spacing w:after="0" w:line="240" w:lineRule="auto"/>
        <w:ind w:left="2694"/>
        <w:jc w:val="both"/>
        <w:rPr>
          <w:rFonts w:ascii="Arial" w:eastAsia="Times New Roman" w:hAnsi="Arial" w:cs="Arial"/>
          <w:lang w:val="bg-BG"/>
        </w:rPr>
      </w:pPr>
      <w:r w:rsidRPr="002871E7">
        <w:rPr>
          <w:rFonts w:ascii="Arial" w:eastAsia="Times New Roman" w:hAnsi="Arial" w:cs="Arial"/>
          <w:lang w:val="bg-BG"/>
        </w:rPr>
        <w:t>-Firewall.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логическа организация на LAN;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WLAN</w:t>
      </w:r>
      <w:r w:rsidR="000836C0">
        <w:rPr>
          <w:rFonts w:ascii="Arial" w:eastAsia="Times New Roman" w:hAnsi="Arial" w:cs="Arial"/>
          <w:lang w:val="bg-BG"/>
        </w:rPr>
        <w:t>;</w:t>
      </w:r>
    </w:p>
    <w:p w:rsidR="00F33F34" w:rsidRPr="00D05FBA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VPN</w:t>
      </w:r>
      <w:r w:rsidR="000836C0">
        <w:rPr>
          <w:rFonts w:ascii="Arial" w:eastAsia="Times New Roman" w:hAnsi="Arial" w:cs="Arial"/>
          <w:lang w:val="bg-BG"/>
        </w:rPr>
        <w:t>.</w:t>
      </w:r>
    </w:p>
    <w:p w:rsidR="00A1253C" w:rsidRPr="00F33F34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:rsidR="00F33F34" w:rsidRPr="00A26D65" w:rsidRDefault="00F33F34" w:rsidP="00A1253C">
      <w:pPr>
        <w:spacing w:after="0" w:line="240" w:lineRule="auto"/>
        <w:ind w:left="2138"/>
        <w:jc w:val="both"/>
        <w:rPr>
          <w:rFonts w:ascii="Arial" w:eastAsia="Times New Roman" w:hAnsi="Arial" w:cs="Arial"/>
          <w:lang w:val="ru-RU"/>
        </w:rPr>
      </w:pPr>
      <w:r w:rsidRPr="00F33F34">
        <w:rPr>
          <w:rFonts w:ascii="Arial" w:eastAsia="Times New Roman" w:hAnsi="Arial" w:cs="Arial"/>
          <w:lang w:val="bg-BG"/>
        </w:rPr>
        <w:t xml:space="preserve">Приложение – Справка за организацията  на вътрешната мрежа на </w:t>
      </w:r>
      <w:r w:rsidR="000836C0">
        <w:rPr>
          <w:rFonts w:ascii="Arial" w:eastAsia="Times New Roman" w:hAnsi="Arial" w:cs="Arial"/>
          <w:lang w:val="bg-BG"/>
        </w:rPr>
        <w:t>С</w:t>
      </w:r>
      <w:r w:rsidRPr="00F33F34">
        <w:rPr>
          <w:rFonts w:ascii="Arial" w:eastAsia="Times New Roman" w:hAnsi="Arial" w:cs="Arial"/>
          <w:lang w:val="bg-BG"/>
        </w:rPr>
        <w:t>&amp;T България ЕООД, изготвена от ССКМО</w:t>
      </w:r>
      <w:r w:rsidR="000836C0">
        <w:rPr>
          <w:rFonts w:ascii="Arial" w:eastAsia="Times New Roman" w:hAnsi="Arial" w:cs="Arial"/>
          <w:lang w:val="bg-BG"/>
        </w:rPr>
        <w:t>.</w:t>
      </w:r>
    </w:p>
    <w:p w:rsidR="00A1253C" w:rsidRPr="00A26D65" w:rsidRDefault="00A1253C" w:rsidP="00D05FBA">
      <w:pPr>
        <w:spacing w:after="0" w:line="240" w:lineRule="auto"/>
        <w:jc w:val="both"/>
        <w:rPr>
          <w:rFonts w:ascii="Arial" w:eastAsia="Times New Roman" w:hAnsi="Arial" w:cs="Arial"/>
          <w:lang w:val="ru-RU"/>
        </w:rPr>
      </w:pPr>
    </w:p>
    <w:p w:rsidR="00F33F34" w:rsidRPr="00F33F34" w:rsidRDefault="00F33F34" w:rsidP="00D05FBA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domain  инфраструктура в Централния офис: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domain контролери и репликации между тях;</w:t>
      </w:r>
    </w:p>
    <w:p w:rsidR="002871E7" w:rsidRPr="00D05FBA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работни станции и периферия.</w:t>
      </w:r>
    </w:p>
    <w:p w:rsidR="00A1253C" w:rsidRDefault="00A1253C" w:rsidP="00D05FBA">
      <w:pPr>
        <w:spacing w:after="0" w:line="240" w:lineRule="auto"/>
        <w:ind w:left="2410"/>
        <w:jc w:val="both"/>
        <w:rPr>
          <w:rFonts w:ascii="Arial" w:eastAsia="Times New Roman" w:hAnsi="Arial" w:cs="Arial"/>
          <w:lang w:val="bg-BG"/>
        </w:rPr>
      </w:pPr>
    </w:p>
    <w:p w:rsidR="00F33F34" w:rsidRPr="00F33F34" w:rsidRDefault="00F33F34" w:rsidP="00A1253C">
      <w:pPr>
        <w:numPr>
          <w:ilvl w:val="0"/>
          <w:numId w:val="108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Поддържане на комуникационни канали: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към Централен офис на S&amp;T AG във Виена;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към доставчиците;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към Райфайзен Банк;</w:t>
      </w:r>
    </w:p>
    <w:p w:rsidR="00F33F34" w:rsidRPr="00F33F34" w:rsidRDefault="00F33F34" w:rsidP="00D05FBA">
      <w:pPr>
        <w:numPr>
          <w:ilvl w:val="0"/>
          <w:numId w:val="107"/>
        </w:numPr>
        <w:tabs>
          <w:tab w:val="clear" w:pos="2136"/>
          <w:tab w:val="num" w:pos="2552"/>
        </w:tabs>
        <w:spacing w:after="0" w:line="240" w:lineRule="auto"/>
        <w:ind w:firstLine="274"/>
        <w:jc w:val="both"/>
        <w:rPr>
          <w:rFonts w:ascii="Arial" w:eastAsia="Times New Roman" w:hAnsi="Arial" w:cs="Arial"/>
          <w:lang w:val="bg-BG"/>
        </w:rPr>
      </w:pPr>
      <w:r w:rsidRPr="00F33F34">
        <w:rPr>
          <w:rFonts w:ascii="Arial" w:eastAsia="Times New Roman" w:hAnsi="Arial" w:cs="Arial"/>
          <w:lang w:val="bg-BG"/>
        </w:rPr>
        <w:t>други, определени по преценка на ръководството.</w:t>
      </w:r>
    </w:p>
    <w:p w:rsidR="00D21CAA" w:rsidRDefault="00D21CAA" w:rsidP="00D05FBA">
      <w:pPr>
        <w:spacing w:after="0" w:line="240" w:lineRule="auto"/>
        <w:ind w:left="2858"/>
        <w:jc w:val="both"/>
        <w:rPr>
          <w:rFonts w:ascii="Arial" w:eastAsia="Times New Roman" w:hAnsi="Arial" w:cs="Arial"/>
          <w:lang w:val="bg-BG"/>
        </w:rPr>
      </w:pPr>
    </w:p>
    <w:p w:rsidR="00404A8A" w:rsidRDefault="00404A8A" w:rsidP="00D05FBA">
      <w:pPr>
        <w:spacing w:after="0" w:line="240" w:lineRule="auto"/>
        <w:ind w:left="2858"/>
        <w:jc w:val="both"/>
        <w:rPr>
          <w:rFonts w:ascii="Arial" w:eastAsia="Times New Roman" w:hAnsi="Arial" w:cs="Arial"/>
          <w:lang w:val="bg-BG"/>
        </w:rPr>
      </w:pPr>
    </w:p>
    <w:p w:rsidR="00B42897" w:rsidRPr="00D05FBA" w:rsidRDefault="003D7854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>Подготовка и разработване на ПНСИОД</w:t>
      </w:r>
    </w:p>
    <w:p w:rsidR="002871E7" w:rsidRPr="008E5FC1" w:rsidRDefault="002871E7" w:rsidP="00404A8A">
      <w:p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lastRenderedPageBreak/>
        <w:t xml:space="preserve">ПНСИОД се изготвя в съответствие с общата стратегия за непрекъснатост на дейността на </w:t>
      </w:r>
      <w:r w:rsidR="00404A8A">
        <w:rPr>
          <w:rFonts w:ascii="Arial" w:eastAsia="Times New Roman" w:hAnsi="Arial" w:cs="Arial"/>
          <w:lang w:val="bg-BG"/>
        </w:rPr>
        <w:t>С</w:t>
      </w:r>
      <w:r w:rsidRPr="008E5FC1">
        <w:rPr>
          <w:rFonts w:ascii="Arial" w:eastAsia="Times New Roman" w:hAnsi="Arial" w:cs="Arial"/>
          <w:lang w:val="bg-BG"/>
        </w:rPr>
        <w:t>&amp;T България” ЕООД, като</w:t>
      </w:r>
      <w:r w:rsidR="00C12EE8" w:rsidRPr="008E5FC1">
        <w:rPr>
          <w:rFonts w:ascii="Arial" w:eastAsia="Times New Roman" w:hAnsi="Arial" w:cs="Arial"/>
          <w:lang w:val="bg-BG"/>
        </w:rPr>
        <w:t xml:space="preserve"> </w:t>
      </w:r>
      <w:r w:rsidRPr="008E5FC1">
        <w:rPr>
          <w:rFonts w:ascii="Arial" w:eastAsia="Times New Roman" w:hAnsi="Arial" w:cs="Arial"/>
          <w:lang w:val="bg-BG"/>
        </w:rPr>
        <w:t xml:space="preserve">се: </w:t>
      </w:r>
    </w:p>
    <w:p w:rsidR="002871E7" w:rsidRPr="008E5FC1" w:rsidRDefault="002871E7" w:rsidP="00404A8A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t xml:space="preserve">определят  и приоритизират хипотезите за </w:t>
      </w:r>
      <w:r>
        <w:rPr>
          <w:rFonts w:ascii="Arial" w:eastAsia="Times New Roman" w:hAnsi="Arial" w:cs="Arial"/>
          <w:lang w:val="bg-BG"/>
        </w:rPr>
        <w:t xml:space="preserve">вероятните </w:t>
      </w:r>
      <w:r w:rsidRPr="008E5FC1">
        <w:rPr>
          <w:rFonts w:ascii="Arial" w:eastAsia="Times New Roman" w:hAnsi="Arial" w:cs="Arial"/>
          <w:lang w:val="bg-BG"/>
        </w:rPr>
        <w:t>аварийни ситуации</w:t>
      </w:r>
      <w:r w:rsidR="00C12EE8" w:rsidRPr="008E5FC1">
        <w:rPr>
          <w:rFonts w:ascii="Arial" w:eastAsia="Times New Roman" w:hAnsi="Arial" w:cs="Arial"/>
          <w:lang w:val="bg-BG"/>
        </w:rPr>
        <w:t xml:space="preserve">; </w:t>
      </w:r>
      <w:r w:rsidRPr="008E5FC1">
        <w:rPr>
          <w:rFonts w:ascii="Arial" w:eastAsia="Times New Roman" w:hAnsi="Arial" w:cs="Arial"/>
          <w:lang w:val="bg-BG"/>
        </w:rPr>
        <w:t xml:space="preserve"> </w:t>
      </w:r>
    </w:p>
    <w:p w:rsidR="00C12EE8" w:rsidRDefault="00C12EE8" w:rsidP="00D90ADE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оценява </w:t>
      </w:r>
      <w:r w:rsidRPr="00B42897">
        <w:rPr>
          <w:rFonts w:ascii="Arial" w:eastAsia="Times New Roman" w:hAnsi="Arial" w:cs="Arial"/>
          <w:lang w:val="bg-BG"/>
        </w:rPr>
        <w:t>вероятността от срив на</w:t>
      </w:r>
      <w:r>
        <w:rPr>
          <w:rFonts w:ascii="Arial" w:eastAsia="Times New Roman" w:hAnsi="Arial" w:cs="Arial"/>
          <w:lang w:val="bg-BG"/>
        </w:rPr>
        <w:t xml:space="preserve"> критични процеси и свързаните с тях информационни активи; </w:t>
      </w:r>
    </w:p>
    <w:p w:rsidR="00C12EE8" w:rsidRDefault="002871E7" w:rsidP="001D08FD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>оценява</w:t>
      </w:r>
      <w:r w:rsidR="00B42897" w:rsidRPr="00B42897">
        <w:rPr>
          <w:rFonts w:ascii="Arial" w:eastAsia="Times New Roman" w:hAnsi="Arial" w:cs="Arial"/>
          <w:lang w:val="bg-BG"/>
        </w:rPr>
        <w:t xml:space="preserve"> </w:t>
      </w:r>
      <w:r w:rsidR="00C12EE8">
        <w:rPr>
          <w:rFonts w:ascii="Arial" w:eastAsia="Times New Roman" w:hAnsi="Arial" w:cs="Arial"/>
          <w:lang w:val="bg-BG"/>
        </w:rPr>
        <w:t>и приоритизира въздействието</w:t>
      </w:r>
      <w:r w:rsidR="00B42897" w:rsidRPr="00B42897">
        <w:rPr>
          <w:rFonts w:ascii="Arial" w:eastAsia="Times New Roman" w:hAnsi="Arial" w:cs="Arial"/>
          <w:lang w:val="bg-BG"/>
        </w:rPr>
        <w:t xml:space="preserve"> върху основните процеси и информационни</w:t>
      </w:r>
      <w:r w:rsidR="00975231">
        <w:rPr>
          <w:rFonts w:ascii="Arial" w:eastAsia="Times New Roman" w:hAnsi="Arial" w:cs="Arial"/>
          <w:lang w:val="bg-BG"/>
        </w:rPr>
        <w:t xml:space="preserve"> активи на д</w:t>
      </w:r>
      <w:r w:rsidR="00B42897" w:rsidRPr="00B42897">
        <w:rPr>
          <w:rFonts w:ascii="Arial" w:eastAsia="Times New Roman" w:hAnsi="Arial" w:cs="Arial"/>
          <w:lang w:val="bg-BG"/>
        </w:rPr>
        <w:t>ружеството</w:t>
      </w:r>
      <w:r w:rsidR="00C12EE8">
        <w:rPr>
          <w:rFonts w:ascii="Arial" w:eastAsia="Times New Roman" w:hAnsi="Arial" w:cs="Arial"/>
          <w:lang w:val="bg-BG"/>
        </w:rPr>
        <w:t>;</w:t>
      </w:r>
    </w:p>
    <w:p w:rsidR="002871E7" w:rsidRPr="008E5FC1" w:rsidRDefault="002871E7" w:rsidP="007232E9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документират </w:t>
      </w:r>
      <w:r w:rsidR="00C1640C" w:rsidRPr="008E5FC1">
        <w:rPr>
          <w:rFonts w:ascii="Arial" w:eastAsia="Times New Roman" w:hAnsi="Arial" w:cs="Arial"/>
          <w:lang w:val="bg-BG"/>
        </w:rPr>
        <w:t xml:space="preserve">сценарии за провеждане на тренировки и обучения, </w:t>
      </w:r>
      <w:r w:rsidRPr="008E5FC1">
        <w:rPr>
          <w:rFonts w:ascii="Arial" w:eastAsia="Times New Roman" w:hAnsi="Arial" w:cs="Arial"/>
          <w:lang w:val="bg-BG"/>
        </w:rPr>
        <w:t>като</w:t>
      </w:r>
      <w:r w:rsidR="00C1640C" w:rsidRPr="008E5FC1">
        <w:rPr>
          <w:rFonts w:ascii="Arial" w:eastAsia="Times New Roman" w:hAnsi="Arial" w:cs="Arial"/>
          <w:lang w:val="bg-BG"/>
        </w:rPr>
        <w:t xml:space="preserve"> се съчетават с тези, отговарящи на изискванията на ISO 20000-1</w:t>
      </w:r>
      <w:r w:rsidR="00D90ADE">
        <w:rPr>
          <w:rFonts w:ascii="Arial" w:eastAsia="Times New Roman" w:hAnsi="Arial" w:cs="Arial"/>
          <w:lang w:val="bg-BG"/>
        </w:rPr>
        <w:t xml:space="preserve"> и описани в </w:t>
      </w:r>
      <w:r w:rsidR="00D90ADE" w:rsidRPr="00D90ADE">
        <w:rPr>
          <w:rFonts w:ascii="Arial" w:eastAsia="Times New Roman" w:hAnsi="Arial" w:cs="Arial"/>
          <w:lang w:val="bg-BG"/>
        </w:rPr>
        <w:t>RDU 01-3</w:t>
      </w:r>
      <w:r w:rsidR="00D90ADE">
        <w:rPr>
          <w:rFonts w:ascii="Arial" w:eastAsia="Times New Roman" w:hAnsi="Arial" w:cs="Arial"/>
          <w:lang w:val="bg-BG"/>
        </w:rPr>
        <w:t xml:space="preserve"> </w:t>
      </w:r>
      <w:r w:rsidR="00D90ADE" w:rsidRPr="00D90ADE">
        <w:rPr>
          <w:rFonts w:ascii="Arial" w:eastAsia="Times New Roman" w:hAnsi="Arial" w:cs="Arial"/>
          <w:lang w:val="bg-BG"/>
        </w:rPr>
        <w:t>План за непрекъснатост на услугите</w:t>
      </w:r>
      <w:r w:rsidR="008E5FC1">
        <w:rPr>
          <w:rFonts w:ascii="Arial" w:eastAsia="Times New Roman" w:hAnsi="Arial" w:cs="Arial"/>
          <w:lang w:val="bg-BG"/>
        </w:rPr>
        <w:t>;</w:t>
      </w:r>
    </w:p>
    <w:p w:rsidR="00C12EE8" w:rsidRPr="008E5FC1" w:rsidRDefault="00C12EE8" w:rsidP="007232E9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определят необходимите ресурси за поддържане на </w:t>
      </w:r>
      <w:r w:rsidRPr="008E5FC1">
        <w:rPr>
          <w:rFonts w:ascii="Arial" w:eastAsia="Times New Roman" w:hAnsi="Arial" w:cs="Arial"/>
          <w:lang w:val="bg-BG"/>
        </w:rPr>
        <w:t>ПНСИОД;</w:t>
      </w:r>
    </w:p>
    <w:p w:rsidR="00C12EE8" w:rsidRDefault="00C12EE8" w:rsidP="00DD36E9">
      <w:pPr>
        <w:numPr>
          <w:ilvl w:val="0"/>
          <w:numId w:val="110"/>
        </w:numPr>
        <w:spacing w:after="0" w:line="240" w:lineRule="auto"/>
        <w:jc w:val="both"/>
        <w:rPr>
          <w:rFonts w:ascii="Arial" w:eastAsia="Times New Roman" w:hAnsi="Arial" w:cs="Arial"/>
          <w:lang w:val="bg-BG"/>
        </w:rPr>
      </w:pPr>
      <w:r>
        <w:rPr>
          <w:rFonts w:ascii="Arial" w:eastAsia="Times New Roman" w:hAnsi="Arial" w:cs="Arial"/>
          <w:lang w:val="bg-BG"/>
        </w:rPr>
        <w:t xml:space="preserve">определят и документират отговорностите за създаване, поддържане, привеждане в действие и преустановяване на плана. </w:t>
      </w:r>
    </w:p>
    <w:p w:rsidR="00C1640C" w:rsidRPr="008E5FC1" w:rsidRDefault="002871E7" w:rsidP="009E4D79">
      <w:pPr>
        <w:spacing w:after="0" w:line="240" w:lineRule="auto"/>
        <w:ind w:left="1418"/>
        <w:jc w:val="both"/>
        <w:rPr>
          <w:rFonts w:ascii="Arial" w:eastAsia="Times New Roman" w:hAnsi="Arial" w:cs="Arial"/>
          <w:lang w:val="bg-BG"/>
        </w:rPr>
      </w:pPr>
      <w:r w:rsidRPr="008E5FC1">
        <w:rPr>
          <w:rFonts w:ascii="Arial" w:eastAsia="Times New Roman" w:hAnsi="Arial" w:cs="Arial"/>
          <w:lang w:val="bg-BG"/>
        </w:rPr>
        <w:t xml:space="preserve">Разработеният ПНСИОД се приема на заседание на СУ и се </w:t>
      </w:r>
      <w:r w:rsidR="00C1640C" w:rsidRPr="008E5FC1">
        <w:rPr>
          <w:rFonts w:ascii="Arial" w:eastAsia="Times New Roman" w:hAnsi="Arial" w:cs="Arial"/>
          <w:lang w:val="bg-BG"/>
        </w:rPr>
        <w:t>провер</w:t>
      </w:r>
      <w:r w:rsidRPr="008E5FC1">
        <w:rPr>
          <w:rFonts w:ascii="Arial" w:eastAsia="Times New Roman" w:hAnsi="Arial" w:cs="Arial"/>
          <w:lang w:val="bg-BG"/>
        </w:rPr>
        <w:t xml:space="preserve">ява и </w:t>
      </w:r>
      <w:r w:rsidR="00C1640C" w:rsidRPr="008E5FC1">
        <w:rPr>
          <w:rFonts w:ascii="Arial" w:eastAsia="Times New Roman" w:hAnsi="Arial" w:cs="Arial"/>
          <w:lang w:val="bg-BG"/>
        </w:rPr>
        <w:t>актуализира най-малко веднъж годишно или при настъпили съществени промени в организацията или в средата, в която тя оперира.</w:t>
      </w:r>
    </w:p>
    <w:p w:rsidR="00B42897" w:rsidRDefault="00B42897" w:rsidP="007232E9">
      <w:pPr>
        <w:pStyle w:val="ListParagraph"/>
        <w:spacing w:after="0" w:line="240" w:lineRule="auto"/>
        <w:ind w:left="1440"/>
      </w:pPr>
    </w:p>
    <w:p w:rsidR="00857E4B" w:rsidRPr="00D05FBA" w:rsidRDefault="00BA4FFC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 xml:space="preserve"> Център за управление при кризи  и а</w:t>
      </w:r>
      <w:r w:rsidR="005B5E25" w:rsidRPr="00D05FBA">
        <w:rPr>
          <w:b/>
        </w:rPr>
        <w:t xml:space="preserve">варийни екипи </w:t>
      </w:r>
    </w:p>
    <w:p w:rsidR="005948A3" w:rsidRDefault="005948A3" w:rsidP="007232E9">
      <w:pPr>
        <w:pStyle w:val="ListParagraph"/>
        <w:spacing w:after="0" w:line="240" w:lineRule="auto"/>
        <w:ind w:left="1418"/>
      </w:pPr>
      <w:r>
        <w:t>Ако централното седалище може да функционира, аварийният екип създава център за управление при кризи на това място. Този център ще работи през цялото време</w:t>
      </w:r>
      <w:r w:rsidR="0037401F">
        <w:t>,</w:t>
      </w:r>
      <w:r>
        <w:t xml:space="preserve"> </w:t>
      </w:r>
      <w:r w:rsidR="000C57D2">
        <w:t>докато</w:t>
      </w:r>
      <w:r>
        <w:t xml:space="preserve"> </w:t>
      </w:r>
      <w:r w:rsidR="000C57D2">
        <w:t xml:space="preserve">ПНИСОД </w:t>
      </w:r>
      <w:r>
        <w:t xml:space="preserve">е активиран, с цел координиране на дейностите и направляване на процеса на възобновяване и възстановяване. </w:t>
      </w:r>
    </w:p>
    <w:p w:rsidR="005948A3" w:rsidRDefault="005B5E25" w:rsidP="00DD36E9">
      <w:pPr>
        <w:pStyle w:val="ListParagraph"/>
        <w:spacing w:after="0" w:line="240" w:lineRule="auto"/>
        <w:ind w:left="1418"/>
      </w:pPr>
      <w:r w:rsidRPr="00046FD4">
        <w:t xml:space="preserve">Във всички фази на плана персоналът по възстановяването на дейността работи в екипи. Някои от тези екипи действат активно при цялостното осъществяване на плана, докато други служат само за изпълнение на определени специфични части. Екипите се състоят от координатор и </w:t>
      </w:r>
      <w:r w:rsidR="00B23AF8">
        <w:t xml:space="preserve">определен от ръководството </w:t>
      </w:r>
      <w:r w:rsidRPr="00046FD4">
        <w:t>персонал</w:t>
      </w:r>
      <w:r w:rsidR="00B23AF8">
        <w:t xml:space="preserve"> от различни структурни единици на дружеството</w:t>
      </w:r>
      <w:r w:rsidRPr="00046FD4">
        <w:t xml:space="preserve">. </w:t>
      </w:r>
    </w:p>
    <w:p w:rsidR="005B5E25" w:rsidRPr="00BE724D" w:rsidRDefault="005B5E25" w:rsidP="001221FE">
      <w:pPr>
        <w:pStyle w:val="ListParagraph"/>
        <w:spacing w:after="0" w:line="240" w:lineRule="auto"/>
        <w:ind w:left="1418"/>
      </w:pPr>
      <w:r w:rsidRPr="001379B0">
        <w:t xml:space="preserve">Те </w:t>
      </w:r>
      <w:r w:rsidR="00393453">
        <w:t>са</w:t>
      </w:r>
      <w:r w:rsidRPr="00BE724D">
        <w:t xml:space="preserve"> специализирани в следните области: </w:t>
      </w:r>
    </w:p>
    <w:p w:rsidR="005B5E25" w:rsidRPr="00BE724D" w:rsidRDefault="005B5E25" w:rsidP="00A1253C">
      <w:pPr>
        <w:pStyle w:val="ListParagraph"/>
        <w:numPr>
          <w:ilvl w:val="0"/>
          <w:numId w:val="104"/>
        </w:numPr>
        <w:spacing w:after="0" w:line="240" w:lineRule="auto"/>
      </w:pPr>
      <w:r w:rsidRPr="00BE724D">
        <w:t>оценка на щетите</w:t>
      </w:r>
      <w:r w:rsidR="00BA4FFC">
        <w:t xml:space="preserve"> и </w:t>
      </w:r>
      <w:r w:rsidR="00BA4FFC" w:rsidRPr="00BE724D">
        <w:t xml:space="preserve">физическа сигурност </w:t>
      </w:r>
      <w:r w:rsidR="00BA4FFC">
        <w:t>на наличното</w:t>
      </w:r>
      <w:r w:rsidR="00BA4FFC" w:rsidRPr="00BE724D">
        <w:t xml:space="preserve"> </w:t>
      </w:r>
      <w:r w:rsidRPr="00BE724D">
        <w:t xml:space="preserve">имущество </w:t>
      </w:r>
      <w:r w:rsidR="00BA4FFC">
        <w:t>пр</w:t>
      </w:r>
      <w:r w:rsidRPr="00BE724D">
        <w:t>и евакуация;</w:t>
      </w:r>
    </w:p>
    <w:p w:rsidR="00C44921" w:rsidRDefault="005B5E25" w:rsidP="00D05FBA">
      <w:pPr>
        <w:pStyle w:val="ListParagraph"/>
        <w:numPr>
          <w:ilvl w:val="0"/>
          <w:numId w:val="104"/>
        </w:numPr>
        <w:spacing w:after="0" w:line="240" w:lineRule="auto"/>
      </w:pPr>
      <w:r w:rsidRPr="00BE724D">
        <w:t>информационни технологии и комуникации (IT)</w:t>
      </w:r>
      <w:r w:rsidR="00C44921">
        <w:t>.</w:t>
      </w:r>
    </w:p>
    <w:p w:rsidR="005B5E25" w:rsidRPr="00BE724D" w:rsidRDefault="00C44921" w:rsidP="00D05FBA">
      <w:pPr>
        <w:pStyle w:val="ListParagraph"/>
        <w:spacing w:after="0" w:line="240" w:lineRule="auto"/>
        <w:ind w:left="1418"/>
      </w:pPr>
      <w:r>
        <w:t xml:space="preserve">Ръководството на компанията определя </w:t>
      </w:r>
      <w:r w:rsidR="009D24B1" w:rsidRPr="003C311E">
        <w:t xml:space="preserve">представители </w:t>
      </w:r>
      <w:r>
        <w:t>з</w:t>
      </w:r>
      <w:r w:rsidR="009D24B1" w:rsidRPr="003C311E">
        <w:t xml:space="preserve">а </w:t>
      </w:r>
      <w:r w:rsidR="009D24B1">
        <w:t xml:space="preserve"> </w:t>
      </w:r>
      <w:r w:rsidR="005B5E25" w:rsidRPr="00BE724D">
        <w:t>връзка с обществеността (медии, заинтересовани страни)</w:t>
      </w:r>
      <w:r>
        <w:t xml:space="preserve"> при възникване на аварийна ситуация. Само те могат да правят съгласувани с ръководството на компанията изявления пред външни организации и представители на пресата. При необходимост се осигуряват възможност за получаване на компетентни юридически съвети.</w:t>
      </w:r>
    </w:p>
    <w:p w:rsidR="005E594A" w:rsidRPr="00BE724D" w:rsidRDefault="005E594A" w:rsidP="00D05FBA">
      <w:pPr>
        <w:pStyle w:val="ListParagraph"/>
        <w:spacing w:after="0" w:line="240" w:lineRule="auto"/>
        <w:ind w:left="2160"/>
      </w:pPr>
    </w:p>
    <w:p w:rsidR="005E594A" w:rsidRPr="00D05FBA" w:rsidRDefault="005B5E25" w:rsidP="00D05FBA">
      <w:pPr>
        <w:pStyle w:val="ListParagraph"/>
        <w:numPr>
          <w:ilvl w:val="1"/>
          <w:numId w:val="1"/>
        </w:numPr>
        <w:spacing w:after="0" w:line="240" w:lineRule="auto"/>
        <w:ind w:left="1418" w:firstLine="0"/>
        <w:rPr>
          <w:b/>
        </w:rPr>
      </w:pPr>
      <w:r w:rsidRPr="00D05FBA">
        <w:rPr>
          <w:b/>
        </w:rPr>
        <w:t xml:space="preserve">Услуги, предоставяни от трети страни </w:t>
      </w:r>
    </w:p>
    <w:p w:rsidR="0099639D" w:rsidRDefault="005B5E25" w:rsidP="001221FE">
      <w:pPr>
        <w:pStyle w:val="ListParagraph"/>
        <w:spacing w:after="0" w:line="240" w:lineRule="auto"/>
        <w:ind w:left="1440"/>
      </w:pPr>
      <w:r w:rsidRPr="000F2683">
        <w:t xml:space="preserve">В случай на произшествие от </w:t>
      </w:r>
      <w:r w:rsidR="005E594A" w:rsidRPr="00E152C9">
        <w:t>ниво</w:t>
      </w:r>
      <w:r w:rsidR="005E594A" w:rsidRPr="005E594A">
        <w:t xml:space="preserve"> </w:t>
      </w:r>
      <w:r w:rsidRPr="000F2683">
        <w:t xml:space="preserve">4, </w:t>
      </w:r>
      <w:r w:rsidR="00242170">
        <w:t xml:space="preserve">е възможно </w:t>
      </w:r>
      <w:r w:rsidR="007D7040" w:rsidRPr="00F54D9E">
        <w:t>„</w:t>
      </w:r>
      <w:r w:rsidR="001221FE">
        <w:t>С</w:t>
      </w:r>
      <w:r w:rsidR="007D7040" w:rsidRPr="00F54D9E">
        <w:t>&amp;T България” ЕООД</w:t>
      </w:r>
      <w:r w:rsidR="007D7040" w:rsidRPr="007D7040">
        <w:t xml:space="preserve"> </w:t>
      </w:r>
      <w:r w:rsidRPr="000F2683">
        <w:t xml:space="preserve">да не разполага в момента с ресурсите, необходими за бързото възстановяване на дейността. В този случай ПСУ има правомощията да даде указания на IT екипа да ангажира външна помощ, да се осигури </w:t>
      </w:r>
      <w:r w:rsidR="00E81331">
        <w:t xml:space="preserve">възможно най-бързо </w:t>
      </w:r>
      <w:r w:rsidRPr="000F2683">
        <w:t xml:space="preserve">непрекъснатост на дейността и </w:t>
      </w:r>
      <w:r w:rsidR="00E81331">
        <w:t>СИ</w:t>
      </w:r>
      <w:r w:rsidRPr="000F2683">
        <w:t>. Това може да се отнася до конфигурацията на работните станции, управление</w:t>
      </w:r>
      <w:r w:rsidR="0059330E">
        <w:t xml:space="preserve"> на </w:t>
      </w:r>
      <w:r w:rsidRPr="000F2683">
        <w:t xml:space="preserve"> връзките между </w:t>
      </w:r>
      <w:r w:rsidR="001D2EFC">
        <w:t>отделните нива на мрежата,</w:t>
      </w:r>
      <w:r w:rsidRPr="000F2683">
        <w:t xml:space="preserve"> настройка на </w:t>
      </w:r>
      <w:r w:rsidR="001D2EFC">
        <w:t>мрежово оборудване</w:t>
      </w:r>
      <w:r w:rsidRPr="000F2683">
        <w:t xml:space="preserve"> и възстановяване на </w:t>
      </w:r>
      <w:r w:rsidR="001D2EFC">
        <w:t>бази данни</w:t>
      </w:r>
      <w:r w:rsidRPr="000F2683">
        <w:t xml:space="preserve">. </w:t>
      </w:r>
    </w:p>
    <w:p w:rsidR="005948A3" w:rsidRDefault="0099639D" w:rsidP="00A1253C">
      <w:pPr>
        <w:pStyle w:val="ListParagraph"/>
        <w:spacing w:after="0" w:line="240" w:lineRule="auto"/>
        <w:ind w:left="1440"/>
      </w:pPr>
      <w:r w:rsidRPr="0099639D">
        <w:t>Компетентен по извършваната дейност</w:t>
      </w:r>
      <w:r>
        <w:t xml:space="preserve"> член</w:t>
      </w:r>
      <w:r w:rsidR="005B5E25" w:rsidRPr="000F2683">
        <w:t xml:space="preserve"> на IT  екипа трябва да надзирава работата на персонала, нает за процеса на възстановяване. </w:t>
      </w:r>
    </w:p>
    <w:p w:rsidR="0037401F" w:rsidRDefault="005B5E25" w:rsidP="00A1253C">
      <w:pPr>
        <w:pStyle w:val="ListParagraph"/>
        <w:spacing w:after="0" w:line="240" w:lineRule="auto"/>
        <w:ind w:left="1440"/>
      </w:pPr>
      <w:r w:rsidRPr="000F2683">
        <w:t xml:space="preserve">За </w:t>
      </w:r>
      <w:r w:rsidR="0037401F">
        <w:t>Резервен пункт за Изнасяне (</w:t>
      </w:r>
      <w:r w:rsidRPr="000F2683">
        <w:t>РПИ</w:t>
      </w:r>
      <w:r w:rsidR="0037401F">
        <w:t>)</w:t>
      </w:r>
      <w:r w:rsidRPr="000F2683">
        <w:t xml:space="preserve"> </w:t>
      </w:r>
      <w:r w:rsidR="00BE724D">
        <w:t xml:space="preserve">е определен офисът на СУИС ЕООД </w:t>
      </w:r>
      <w:r w:rsidRPr="000F2683">
        <w:t>на адрес</w:t>
      </w:r>
      <w:r w:rsidR="00740ABA">
        <w:t xml:space="preserve"> София,</w:t>
      </w:r>
      <w:r w:rsidRPr="000F2683">
        <w:t xml:space="preserve"> ул. Бузлуджа № 3-5</w:t>
      </w:r>
      <w:r w:rsidR="00BE724D">
        <w:t>.</w:t>
      </w:r>
      <w:r w:rsidRPr="000F2683">
        <w:t xml:space="preserve"> </w:t>
      </w:r>
    </w:p>
    <w:p w:rsidR="005B5E25" w:rsidRDefault="005B5E25" w:rsidP="00D05FBA">
      <w:pPr>
        <w:pStyle w:val="ListParagraph"/>
        <w:spacing w:after="0" w:line="240" w:lineRule="auto"/>
        <w:ind w:left="1440"/>
      </w:pPr>
      <w:r w:rsidRPr="000F2683">
        <w:t>IT екипа осигурява бекъп на информацията, както и допълнителен резерв от най-малко 4 работни станции.</w:t>
      </w:r>
    </w:p>
    <w:p w:rsidR="005948A3" w:rsidRPr="00BE724D" w:rsidRDefault="005948A3" w:rsidP="00D05FBA">
      <w:pPr>
        <w:pStyle w:val="ListParagraph"/>
        <w:spacing w:after="0" w:line="240" w:lineRule="auto"/>
        <w:ind w:left="1440"/>
      </w:pPr>
    </w:p>
    <w:p w:rsidR="00AE6F06" w:rsidRPr="00EE60E8" w:rsidRDefault="00E13BD9" w:rsidP="00D05FBA">
      <w:pPr>
        <w:pStyle w:val="ListParagraph"/>
        <w:spacing w:after="0" w:line="240" w:lineRule="auto"/>
        <w:rPr>
          <w:b/>
          <w:bCs/>
        </w:rPr>
      </w:pPr>
      <w:r>
        <w:rPr>
          <w:b/>
          <w:bCs/>
        </w:rPr>
        <w:lastRenderedPageBreak/>
        <w:t>5.</w:t>
      </w:r>
      <w:r w:rsidR="00AE6F06" w:rsidRPr="00EE60E8">
        <w:rPr>
          <w:b/>
          <w:bCs/>
        </w:rPr>
        <w:t>ОТГОВОРНОСТИ И ПЪЛНОМОЩИЯ</w:t>
      </w:r>
    </w:p>
    <w:p w:rsidR="00137157" w:rsidRDefault="00F33F34" w:rsidP="00D05FBA">
      <w:pPr>
        <w:pStyle w:val="ListParagraph"/>
        <w:spacing w:after="0" w:line="240" w:lineRule="auto"/>
        <w:ind w:left="1418"/>
      </w:pPr>
      <w:r>
        <w:t xml:space="preserve">Дефинираните собственици на риска в организацията са задължени да представят за обсъждане на заседание на СУ своите предложения за </w:t>
      </w:r>
      <w:r w:rsidR="00137157">
        <w:t xml:space="preserve">разработване на конкретни </w:t>
      </w:r>
      <w:r w:rsidR="003A6B21">
        <w:t>предложения</w:t>
      </w:r>
      <w:r w:rsidR="00137157">
        <w:t xml:space="preserve"> за </w:t>
      </w:r>
      <w:r w:rsidR="003A6B21">
        <w:t xml:space="preserve">разработване на </w:t>
      </w:r>
      <w:r w:rsidR="003A6B21" w:rsidRPr="003A6B21">
        <w:t>стратегии, мерки</w:t>
      </w:r>
      <w:r w:rsidR="003A6B21">
        <w:t xml:space="preserve">, сценарии за провеждане на тренировки и предприемане на </w:t>
      </w:r>
      <w:r w:rsidR="003A6B21" w:rsidRPr="003A6B21">
        <w:t>действия за осигуряване на непрекъснатост на сигурността на информацията (СИ) в „</w:t>
      </w:r>
      <w:r w:rsidR="001221FE">
        <w:t>С</w:t>
      </w:r>
      <w:r w:rsidR="003A6B21" w:rsidRPr="003A6B21">
        <w:t>&amp;T България”</w:t>
      </w:r>
    </w:p>
    <w:p w:rsidR="00FC02F7" w:rsidRDefault="00F33F34" w:rsidP="00D05FBA">
      <w:pPr>
        <w:pStyle w:val="ListParagraph"/>
        <w:spacing w:after="0" w:line="240" w:lineRule="auto"/>
        <w:ind w:left="1440"/>
      </w:pPr>
      <w:r w:rsidRPr="00A70301">
        <w:t xml:space="preserve">СУ осъществява контрол за подготовката и изпълнението на ПНСИОД. В приложенията към плана се определят персоналните задължения на служителите на </w:t>
      </w:r>
      <w:r w:rsidR="00FC02F7">
        <w:t>д</w:t>
      </w:r>
      <w:r w:rsidRPr="00A70301">
        <w:t xml:space="preserve">ружеството, ангажирани в </w:t>
      </w:r>
      <w:r w:rsidR="00FC02F7">
        <w:t>екипите за действие при аварийни ситуа</w:t>
      </w:r>
      <w:r w:rsidR="001221FE">
        <w:t>ц</w:t>
      </w:r>
      <w:r w:rsidR="00FC02F7">
        <w:t xml:space="preserve">ии. </w:t>
      </w:r>
    </w:p>
    <w:p w:rsidR="00E35CFB" w:rsidRDefault="00FC02F7" w:rsidP="00D05FBA">
      <w:pPr>
        <w:pStyle w:val="ListParagraph"/>
        <w:spacing w:after="0" w:line="240" w:lineRule="auto"/>
        <w:ind w:left="1440"/>
      </w:pPr>
      <w:r>
        <w:t>Д</w:t>
      </w:r>
      <w:r w:rsidR="00F33F34" w:rsidRPr="00A70301">
        <w:t>ейността по оценка, планиране, подготовка и привеждане в действие на мероприятията за намаляване негативното въздействие на извънредните обстоятелства върху бизнес процесите</w:t>
      </w:r>
      <w:r>
        <w:t xml:space="preserve"> се координира от ПСУ</w:t>
      </w:r>
      <w:r w:rsidR="00F33F34" w:rsidRPr="00A70301">
        <w:t>.</w:t>
      </w:r>
      <w:r w:rsidR="00CC033A">
        <w:t xml:space="preserve"> </w:t>
      </w:r>
    </w:p>
    <w:p w:rsidR="00CC033A" w:rsidRPr="00BE0400" w:rsidRDefault="00CC033A" w:rsidP="00D05FBA">
      <w:pPr>
        <w:pStyle w:val="ListParagraph"/>
        <w:spacing w:after="0" w:line="240" w:lineRule="auto"/>
        <w:ind w:left="1440"/>
      </w:pPr>
      <w:r w:rsidRPr="00BE0400">
        <w:t xml:space="preserve">В случай на произшествие от аварийно ниво 4, при което се блокира работата на централното седалище на Организацията, </w:t>
      </w:r>
      <w:r>
        <w:t>се дават</w:t>
      </w:r>
      <w:r w:rsidRPr="00BE0400">
        <w:t xml:space="preserve"> пълномощия за прехвърляне на дейността на друго</w:t>
      </w:r>
      <w:r>
        <w:t>, предварително определено, подходящо</w:t>
      </w:r>
      <w:r w:rsidRPr="00BE0400">
        <w:t xml:space="preserve"> </w:t>
      </w:r>
      <w:r>
        <w:t xml:space="preserve">оборудвано </w:t>
      </w:r>
      <w:r w:rsidRPr="00BE0400">
        <w:t xml:space="preserve">временно седалище. Ръководството на Дружеството разполага с предварително одобрени права за разходи в размер до 10000 лв. за действия, свързани  с преместването в друг офис.  </w:t>
      </w:r>
    </w:p>
    <w:p w:rsidR="00CC033A" w:rsidRDefault="00CC033A" w:rsidP="00D05FBA">
      <w:pPr>
        <w:pStyle w:val="ListParagraph"/>
        <w:spacing w:after="0" w:line="240" w:lineRule="auto"/>
        <w:ind w:left="1440"/>
      </w:pPr>
      <w:r w:rsidRPr="00BE0400">
        <w:t>При произшествие от аварийно ниво 3, в резултат на което информационно и/или комуникационно оборудване не работи, ПСУ разполага с бюджет до  5000 лв., за замяна на оборудване, без да се искат допълнителни разрешения.</w:t>
      </w:r>
    </w:p>
    <w:p w:rsidR="00E13BD9" w:rsidRPr="00DC506B" w:rsidRDefault="00E13BD9" w:rsidP="00D05FBA">
      <w:pPr>
        <w:pStyle w:val="ListParagraph"/>
        <w:spacing w:after="0" w:line="240" w:lineRule="auto"/>
        <w:ind w:left="1440"/>
      </w:pPr>
    </w:p>
    <w:p w:rsidR="00E13BD9" w:rsidRDefault="00E13BD9" w:rsidP="00D05FBA">
      <w:pPr>
        <w:pStyle w:val="ListParagraph"/>
        <w:spacing w:after="0" w:line="240" w:lineRule="auto"/>
        <w:ind w:left="1440"/>
      </w:pPr>
    </w:p>
    <w:p w:rsidR="00E13BD9" w:rsidRPr="00DC506B" w:rsidRDefault="00E13BD9" w:rsidP="00D05FBA">
      <w:pPr>
        <w:pStyle w:val="ListParagraph"/>
        <w:spacing w:after="0" w:line="240" w:lineRule="auto"/>
        <w:ind w:left="720" w:hanging="720"/>
        <w:rPr>
          <w:b/>
          <w:bCs/>
        </w:rPr>
      </w:pPr>
      <w:r>
        <w:rPr>
          <w:b/>
          <w:bCs/>
        </w:rPr>
        <w:t>6.</w:t>
      </w:r>
      <w:r w:rsidR="00410D2D" w:rsidRPr="00BE0400">
        <w:rPr>
          <w:b/>
          <w:bCs/>
        </w:rPr>
        <w:t>ПОЗОВАВАНИЯ И СВЪРЗАНИ ДОКУМЕНТИ</w:t>
      </w:r>
    </w:p>
    <w:p w:rsidR="00F5401C" w:rsidRPr="001221FE" w:rsidRDefault="00D05FBA" w:rsidP="00D05FBA">
      <w:pPr>
        <w:pStyle w:val="ListParagraph"/>
        <w:spacing w:after="0" w:line="240" w:lineRule="auto"/>
        <w:ind w:left="1440" w:hanging="22"/>
      </w:pPr>
      <w:r>
        <w:rPr>
          <w:lang w:val="en-US"/>
        </w:rPr>
        <w:t>RI</w:t>
      </w:r>
      <w:r w:rsidRPr="00A26D65">
        <w:rPr>
          <w:lang w:val="ru-RU"/>
        </w:rPr>
        <w:t xml:space="preserve"> 11-01-</w:t>
      </w:r>
      <w:r w:rsidR="00F5401C" w:rsidRPr="00DC506B">
        <w:t>План за непрекъснатост на сигурността на информацията и оперативната дейност</w:t>
      </w:r>
      <w:r w:rsidR="001221FE">
        <w:t xml:space="preserve"> </w:t>
      </w:r>
      <w:r w:rsidR="001221FE" w:rsidRPr="00D05FBA">
        <w:t>(</w:t>
      </w:r>
      <w:r w:rsidR="001221FE" w:rsidRPr="00A70301">
        <w:t>ПНСИОД</w:t>
      </w:r>
      <w:r w:rsidR="001221FE" w:rsidRPr="00D05FBA">
        <w:t>)</w:t>
      </w:r>
    </w:p>
    <w:p w:rsidR="00EC44D8" w:rsidRDefault="001221FE" w:rsidP="00D05FBA">
      <w:pPr>
        <w:pStyle w:val="ListParagraph"/>
        <w:spacing w:after="0" w:line="240" w:lineRule="auto"/>
        <w:ind w:left="1440" w:hanging="22"/>
      </w:pPr>
      <w:r w:rsidRPr="00EC44D8">
        <w:rPr>
          <w:lang w:val="en-US"/>
        </w:rPr>
        <w:t>RD</w:t>
      </w:r>
      <w:r w:rsidRPr="00366DCC">
        <w:t xml:space="preserve"> 0</w:t>
      </w:r>
      <w:r>
        <w:t>5</w:t>
      </w:r>
      <w:r w:rsidRPr="00366DCC">
        <w:t>-04</w:t>
      </w:r>
      <w:r>
        <w:t xml:space="preserve"> </w:t>
      </w:r>
      <w:r w:rsidR="000E1A6A" w:rsidRPr="000E1A6A">
        <w:t xml:space="preserve">Годишна програма за обучение и тренировки по </w:t>
      </w:r>
      <w:r w:rsidR="00EC44D8" w:rsidRPr="000E1A6A">
        <w:t xml:space="preserve">ИС </w:t>
      </w:r>
      <w:r w:rsidR="000E1A6A" w:rsidRPr="000E1A6A">
        <w:t xml:space="preserve">и </w:t>
      </w:r>
      <w:r w:rsidR="00EC44D8" w:rsidRPr="000E1A6A">
        <w:t>УУ</w:t>
      </w:r>
      <w:r w:rsidR="00EC44D8">
        <w:t xml:space="preserve"> </w:t>
      </w:r>
    </w:p>
    <w:p w:rsidR="001221FE" w:rsidRPr="00EC44D8" w:rsidRDefault="001221FE" w:rsidP="00D05FBA">
      <w:pPr>
        <w:pStyle w:val="ListParagraph"/>
        <w:spacing w:after="0" w:line="240" w:lineRule="auto"/>
        <w:ind w:left="1440" w:hanging="22"/>
      </w:pPr>
      <w:r>
        <w:rPr>
          <w:lang w:val="en-US"/>
        </w:rPr>
        <w:t>RDU</w:t>
      </w:r>
      <w:r w:rsidRPr="00A26D65">
        <w:rPr>
          <w:lang w:val="ru-RU"/>
        </w:rPr>
        <w:t xml:space="preserve"> 01-03 </w:t>
      </w:r>
      <w:r w:rsidRPr="001221FE">
        <w:t>План за непрекъснатост на услугите</w:t>
      </w:r>
    </w:p>
    <w:p w:rsidR="00EC44D8" w:rsidRPr="00E13BD9" w:rsidRDefault="00EC44D8" w:rsidP="001221FE">
      <w:pPr>
        <w:pStyle w:val="ListParagraph"/>
        <w:spacing w:after="0" w:line="240" w:lineRule="auto"/>
        <w:ind w:left="1440" w:hanging="1014"/>
      </w:pPr>
    </w:p>
    <w:sectPr w:rsidR="00EC44D8" w:rsidRPr="00E13BD9" w:rsidSect="00FD423E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4ABE" w:rsidRDefault="00B44ABE" w:rsidP="00B26FC3">
      <w:pPr>
        <w:spacing w:after="0" w:line="240" w:lineRule="auto"/>
      </w:pPr>
      <w:r>
        <w:separator/>
      </w:r>
    </w:p>
  </w:endnote>
  <w:endnote w:type="continuationSeparator" w:id="0">
    <w:p w:rsidR="00B44ABE" w:rsidRDefault="00B44ABE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Default="006A4413">
    <w:pPr>
      <w:pStyle w:val="Footer"/>
    </w:pPr>
  </w:p>
  <w:p w:rsidR="006A4413" w:rsidRDefault="006A4413">
    <w:pPr>
      <w:pStyle w:val="Footer"/>
    </w:pPr>
  </w:p>
  <w:p w:rsidR="006A4413" w:rsidRDefault="00B44ABE">
    <w:pPr>
      <w:pStyle w:val="Footer"/>
    </w:pPr>
    <w:r>
      <w:rPr>
        <w:noProof/>
      </w:rPr>
      <w:pict>
        <v:rect id="Rectangle 5" o:spid="_x0000_s2051" style="position:absolute;margin-left:-35.25pt;margin-top:25.6pt;width:131.25pt;height:7.5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3515A" w:rsidRPr="00336218" w:rsidTr="006171DC">
      <w:trPr>
        <w:jc w:val="center"/>
      </w:trPr>
      <w:tc>
        <w:tcPr>
          <w:tcW w:w="2970" w:type="dxa"/>
        </w:tcPr>
        <w:p w:rsidR="0083515A" w:rsidRPr="00FD423E" w:rsidRDefault="0083515A" w:rsidP="002E7E97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3D7B73">
            <w:rPr>
              <w:sz w:val="18"/>
              <w:szCs w:val="18"/>
              <w:lang w:val="bg-BG"/>
            </w:rPr>
            <w:t>2</w:t>
          </w:r>
          <w:r>
            <w:rPr>
              <w:sz w:val="18"/>
              <w:szCs w:val="18"/>
              <w:lang w:val="bg-BG"/>
            </w:rPr>
            <w:t>/21.08.2020 г.</w:t>
          </w:r>
        </w:p>
      </w:tc>
      <w:tc>
        <w:tcPr>
          <w:tcW w:w="7095" w:type="dxa"/>
        </w:tcPr>
        <w:p w:rsidR="0083515A" w:rsidRPr="0083515A" w:rsidRDefault="0083515A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6A4413" w:rsidRDefault="006A4413" w:rsidP="005B3E9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4ABE" w:rsidRDefault="00B44ABE" w:rsidP="00B26FC3">
      <w:pPr>
        <w:spacing w:after="0" w:line="240" w:lineRule="auto"/>
      </w:pPr>
      <w:r>
        <w:separator/>
      </w:r>
    </w:p>
  </w:footnote>
  <w:footnote w:type="continuationSeparator" w:id="0">
    <w:p w:rsidR="00B44ABE" w:rsidRDefault="00B44ABE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83515A" w:rsidRDefault="00B44AB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83515A">
      <w:rPr>
        <w:noProof/>
        <w:lang w:val="bg-BG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95.5pt;height:17.25pt;visibility:visible">
          <v:imagedata r:id="rId1" o:title=""/>
        </v:shape>
      </w:pict>
    </w:r>
  </w:p>
  <w:p w:rsidR="006A4413" w:rsidRPr="0083515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83515A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6A4413" w:rsidRPr="0083515A" w:rsidRDefault="00B44AB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noProof/>
              <w:lang w:val="bg-BG" w:eastAsia="en-GB"/>
            </w:rPr>
            <w:pict>
              <v:shape id="Picture 3" o:spid="_x0000_i1026" type="#_x0000_t75" style="width:93.75pt;height:48pt;visibility:visible">
                <v:imagedata r:id="rId2" o:title="logo_group" cropright="44049f"/>
              </v:shape>
            </w:pict>
          </w:r>
        </w:p>
      </w:tc>
      <w:tc>
        <w:tcPr>
          <w:tcW w:w="2772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PIS </w:t>
          </w:r>
          <w:r w:rsidR="00366DCC" w:rsidRPr="0083515A">
            <w:rPr>
              <w:rFonts w:ascii="Arial" w:hAnsi="Arial" w:cs="Arial"/>
              <w:lang w:val="bg-BG"/>
            </w:rPr>
            <w:t>11</w:t>
          </w:r>
        </w:p>
        <w:p w:rsidR="006A4413" w:rsidRPr="0083515A" w:rsidRDefault="0083515A" w:rsidP="0083515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6A4413" w:rsidRPr="0083515A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83515A" w:rsidRDefault="00366DC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51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НЕПРЕКЪСНАТОСТ НА ДЕЙНОСТТА</w:t>
          </w:r>
        </w:p>
      </w:tc>
      <w:tc>
        <w:tcPr>
          <w:tcW w:w="1191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Стр.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PAGE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3D7B73">
            <w:rPr>
              <w:rFonts w:ascii="Arial" w:hAnsi="Arial" w:cs="Arial"/>
              <w:noProof/>
              <w:lang w:val="bg-BG"/>
            </w:rPr>
            <w:t>2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  <w:r w:rsidRPr="0083515A">
            <w:rPr>
              <w:rFonts w:ascii="Arial" w:hAnsi="Arial" w:cs="Arial"/>
              <w:lang w:val="bg-BG"/>
            </w:rPr>
            <w:t xml:space="preserve"> от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NUMPAGES 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3D7B73">
            <w:rPr>
              <w:rFonts w:ascii="Arial" w:hAnsi="Arial" w:cs="Arial"/>
              <w:noProof/>
              <w:lang w:val="bg-BG"/>
            </w:rPr>
            <w:t>5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83515A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413" w:rsidRPr="0083515A" w:rsidRDefault="00B44ABE" w:rsidP="00FD423E">
    <w:pPr>
      <w:pStyle w:val="Header"/>
      <w:ind w:left="-720" w:right="-432"/>
      <w:rPr>
        <w:noProof/>
        <w:lang w:val="bg-BG"/>
      </w:rPr>
    </w:pPr>
    <w:r w:rsidRPr="0083515A">
      <w:rPr>
        <w:noProof/>
        <w:lang w:val="bg-BG" w:eastAsia="en-GB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7" type="#_x0000_t75" style="width:595.5pt;height:17.25pt;visibility:visible">
          <v:imagedata r:id="rId1" o:title=""/>
        </v:shape>
      </w:pict>
    </w:r>
  </w:p>
  <w:p w:rsidR="006A4413" w:rsidRPr="0083515A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6A4413" w:rsidRPr="0083515A" w:rsidTr="00AE6F06">
      <w:trPr>
        <w:trHeight w:val="800"/>
      </w:trPr>
      <w:tc>
        <w:tcPr>
          <w:tcW w:w="1037" w:type="pct"/>
          <w:vMerge w:val="restart"/>
          <w:vAlign w:val="center"/>
        </w:tcPr>
        <w:p w:rsidR="006A4413" w:rsidRPr="0083515A" w:rsidRDefault="00B44AB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noProof/>
              <w:lang w:val="bg-BG" w:eastAsia="en-GB"/>
            </w:rPr>
            <w:pict>
              <v:shape id="Picture 1" o:spid="_x0000_i1028" type="#_x0000_t75" style="width:93.75pt;height:48pt;visibility:visible">
                <v:imagedata r:id="rId2" o:title="logo_group" cropright="44049f"/>
              </v:shape>
            </w:pict>
          </w:r>
        </w:p>
      </w:tc>
      <w:tc>
        <w:tcPr>
          <w:tcW w:w="2772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PIS </w:t>
          </w:r>
          <w:r w:rsidR="00366DCC" w:rsidRPr="0083515A">
            <w:rPr>
              <w:rFonts w:ascii="Arial" w:hAnsi="Arial" w:cs="Arial"/>
              <w:lang w:val="bg-BG"/>
            </w:rPr>
            <w:t>11</w:t>
          </w:r>
        </w:p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Влиза в сила от:</w:t>
          </w:r>
        </w:p>
        <w:p w:rsidR="006A4413" w:rsidRPr="0083515A" w:rsidRDefault="0083515A" w:rsidP="0083515A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24.08</w:t>
          </w:r>
          <w:r w:rsidR="006A4413" w:rsidRPr="0083515A">
            <w:rPr>
              <w:rFonts w:ascii="Arial" w:hAnsi="Arial" w:cs="Arial"/>
              <w:lang w:val="bg-BG"/>
            </w:rPr>
            <w:t>.20</w:t>
          </w:r>
          <w:r w:rsidRPr="0083515A">
            <w:rPr>
              <w:rFonts w:ascii="Arial" w:hAnsi="Arial" w:cs="Arial"/>
              <w:lang w:val="bg-BG"/>
            </w:rPr>
            <w:t>20</w:t>
          </w:r>
        </w:p>
      </w:tc>
    </w:tr>
    <w:tr w:rsidR="006A4413" w:rsidRPr="0083515A" w:rsidTr="00AE6F06">
      <w:tc>
        <w:tcPr>
          <w:tcW w:w="1037" w:type="pct"/>
          <w:vMerge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6A4413" w:rsidRPr="0083515A" w:rsidRDefault="007358D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ПОЛИТИКА ПО ИНФОРМАЦИОННА СИГУРНОСТ</w:t>
          </w:r>
        </w:p>
      </w:tc>
      <w:tc>
        <w:tcPr>
          <w:tcW w:w="1191" w:type="pct"/>
          <w:vAlign w:val="center"/>
        </w:tcPr>
        <w:p w:rsidR="006A4413" w:rsidRPr="0083515A" w:rsidRDefault="0083515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6A4413" w:rsidRPr="0083515A" w:rsidTr="00AE6F06">
      <w:tc>
        <w:tcPr>
          <w:tcW w:w="1037" w:type="pct"/>
          <w:vMerge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EB157B" w:rsidRPr="0083515A" w:rsidRDefault="00366DCC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515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ПОЛИТИКА ЗА НЕПРЕКЪСНАТОСТ НА ДЕЙНОСТТА</w:t>
          </w:r>
        </w:p>
      </w:tc>
      <w:tc>
        <w:tcPr>
          <w:tcW w:w="1191" w:type="pct"/>
          <w:vAlign w:val="center"/>
        </w:tcPr>
        <w:p w:rsidR="006A4413" w:rsidRPr="0083515A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3515A">
            <w:rPr>
              <w:rFonts w:ascii="Arial" w:hAnsi="Arial" w:cs="Arial"/>
              <w:lang w:val="bg-BG"/>
            </w:rPr>
            <w:t xml:space="preserve">Стр.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PAGE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3D7B73">
            <w:rPr>
              <w:rFonts w:ascii="Arial" w:hAnsi="Arial" w:cs="Arial"/>
              <w:noProof/>
              <w:lang w:val="bg-BG"/>
            </w:rPr>
            <w:t>1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  <w:r w:rsidRPr="0083515A">
            <w:rPr>
              <w:rFonts w:ascii="Arial" w:hAnsi="Arial" w:cs="Arial"/>
              <w:lang w:val="bg-BG"/>
            </w:rPr>
            <w:t xml:space="preserve"> от </w:t>
          </w:r>
          <w:r w:rsidRPr="0083515A">
            <w:rPr>
              <w:rFonts w:ascii="Arial" w:hAnsi="Arial" w:cs="Arial"/>
              <w:lang w:val="bg-BG"/>
            </w:rPr>
            <w:fldChar w:fldCharType="begin"/>
          </w:r>
          <w:r w:rsidRPr="0083515A">
            <w:rPr>
              <w:rFonts w:ascii="Arial" w:hAnsi="Arial" w:cs="Arial"/>
              <w:lang w:val="bg-BG"/>
            </w:rPr>
            <w:instrText xml:space="preserve"> NUMPAGES  </w:instrText>
          </w:r>
          <w:r w:rsidRPr="0083515A">
            <w:rPr>
              <w:rFonts w:ascii="Arial" w:hAnsi="Arial" w:cs="Arial"/>
              <w:lang w:val="bg-BG"/>
            </w:rPr>
            <w:fldChar w:fldCharType="separate"/>
          </w:r>
          <w:r w:rsidR="003D7B73">
            <w:rPr>
              <w:rFonts w:ascii="Arial" w:hAnsi="Arial" w:cs="Arial"/>
              <w:noProof/>
              <w:lang w:val="bg-BG"/>
            </w:rPr>
            <w:t>5</w:t>
          </w:r>
          <w:r w:rsidRPr="0083515A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6A4413" w:rsidRPr="0083515A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807F4"/>
    <w:multiLevelType w:val="hybridMultilevel"/>
    <w:tmpl w:val="981E2A0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E322720"/>
    <w:multiLevelType w:val="hybridMultilevel"/>
    <w:tmpl w:val="DC5C2E7A"/>
    <w:lvl w:ilvl="0" w:tplc="B6D8313A">
      <w:start w:val="4"/>
      <w:numFmt w:val="bullet"/>
      <w:lvlText w:val=""/>
      <w:lvlJc w:val="left"/>
      <w:pPr>
        <w:ind w:left="2160" w:hanging="720"/>
      </w:pPr>
      <w:rPr>
        <w:rFonts w:ascii="Symbol" w:eastAsia="Calibri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804583"/>
    <w:multiLevelType w:val="hybridMultilevel"/>
    <w:tmpl w:val="EDBC07C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D3A4E5B"/>
    <w:multiLevelType w:val="hybridMultilevel"/>
    <w:tmpl w:val="92F06F56"/>
    <w:lvl w:ilvl="0" w:tplc="08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EBA5A2B"/>
    <w:multiLevelType w:val="hybridMultilevel"/>
    <w:tmpl w:val="CA14F374"/>
    <w:lvl w:ilvl="0" w:tplc="04020001">
      <w:start w:val="1"/>
      <w:numFmt w:val="bullet"/>
      <w:lvlText w:val="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14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E1EE4"/>
    <w:multiLevelType w:val="multilevel"/>
    <w:tmpl w:val="6F78AAD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0D852D6"/>
    <w:multiLevelType w:val="hybridMultilevel"/>
    <w:tmpl w:val="91B436B4"/>
    <w:lvl w:ilvl="0" w:tplc="6D943E0A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5657265"/>
    <w:multiLevelType w:val="hybridMultilevel"/>
    <w:tmpl w:val="CDF6D7E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8603D86"/>
    <w:multiLevelType w:val="hybridMultilevel"/>
    <w:tmpl w:val="0DFAA2D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6177E1F"/>
    <w:multiLevelType w:val="hybridMultilevel"/>
    <w:tmpl w:val="682A6C60"/>
    <w:lvl w:ilvl="0" w:tplc="E8A6E408">
      <w:start w:val="3"/>
      <w:numFmt w:val="bullet"/>
      <w:lvlText w:val="-"/>
      <w:lvlJc w:val="left"/>
      <w:pPr>
        <w:tabs>
          <w:tab w:val="num" w:pos="2136"/>
        </w:tabs>
        <w:ind w:left="2136" w:hanging="360"/>
      </w:pPr>
      <w:rPr>
        <w:rFonts w:ascii="Arial" w:eastAsia="Times New Roman" w:hAnsi="Aria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31" w15:restartNumberingAfterBreak="0">
    <w:nsid w:val="56FA012B"/>
    <w:multiLevelType w:val="hybridMultilevel"/>
    <w:tmpl w:val="E8221964"/>
    <w:lvl w:ilvl="0" w:tplc="4C329134">
      <w:start w:val="1"/>
      <w:numFmt w:val="lowerLetter"/>
      <w:lvlText w:val="%1)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A774178"/>
    <w:multiLevelType w:val="hybridMultilevel"/>
    <w:tmpl w:val="B5C82954"/>
    <w:lvl w:ilvl="0" w:tplc="08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3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4" w15:restartNumberingAfterBreak="0">
    <w:nsid w:val="6408400C"/>
    <w:multiLevelType w:val="hybridMultilevel"/>
    <w:tmpl w:val="95323062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AB43A3C"/>
    <w:multiLevelType w:val="hybridMultilevel"/>
    <w:tmpl w:val="9D2E7D1A"/>
    <w:lvl w:ilvl="0" w:tplc="08090001">
      <w:start w:val="1"/>
      <w:numFmt w:val="bullet"/>
      <w:lvlText w:val=""/>
      <w:lvlJc w:val="left"/>
      <w:pPr>
        <w:ind w:left="28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37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8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4D02D20"/>
    <w:multiLevelType w:val="hybridMultilevel"/>
    <w:tmpl w:val="F6FCEAF6"/>
    <w:lvl w:ilvl="0" w:tplc="0402000B">
      <w:start w:val="1"/>
      <w:numFmt w:val="bullet"/>
      <w:lvlText w:val=""/>
      <w:lvlJc w:val="left"/>
      <w:pPr>
        <w:tabs>
          <w:tab w:val="num" w:pos="2136"/>
        </w:tabs>
        <w:ind w:left="2136" w:hanging="360"/>
      </w:pPr>
      <w:rPr>
        <w:rFonts w:ascii="Wingdings" w:hAnsi="Wingdings" w:hint="default"/>
      </w:rPr>
    </w:lvl>
    <w:lvl w:ilvl="1" w:tplc="04020001">
      <w:start w:val="1"/>
      <w:numFmt w:val="bullet"/>
      <w:lvlText w:val=""/>
      <w:lvlJc w:val="left"/>
      <w:pPr>
        <w:tabs>
          <w:tab w:val="num" w:pos="2856"/>
        </w:tabs>
        <w:ind w:left="2856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4296"/>
        </w:tabs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5016"/>
        </w:tabs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456"/>
        </w:tabs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7176"/>
        </w:tabs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</w:rPr>
    </w:lvl>
  </w:abstractNum>
  <w:abstractNum w:abstractNumId="42" w15:restartNumberingAfterBreak="0">
    <w:nsid w:val="755C0B74"/>
    <w:multiLevelType w:val="hybridMultilevel"/>
    <w:tmpl w:val="07246D6C"/>
    <w:lvl w:ilvl="0" w:tplc="0809000B">
      <w:start w:val="1"/>
      <w:numFmt w:val="bullet"/>
      <w:lvlText w:val=""/>
      <w:lvlJc w:val="left"/>
      <w:pPr>
        <w:ind w:left="213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3" w15:restartNumberingAfterBreak="0">
    <w:nsid w:val="771E13C8"/>
    <w:multiLevelType w:val="hybridMultilevel"/>
    <w:tmpl w:val="373092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5"/>
  </w:num>
  <w:num w:numId="4">
    <w:abstractNumId w:val="20"/>
  </w:num>
  <w:num w:numId="5">
    <w:abstractNumId w:val="24"/>
  </w:num>
  <w:num w:numId="6">
    <w:abstractNumId w:val="40"/>
  </w:num>
  <w:num w:numId="7">
    <w:abstractNumId w:val="12"/>
  </w:num>
  <w:num w:numId="8">
    <w:abstractNumId w:val="16"/>
  </w:num>
  <w:num w:numId="9">
    <w:abstractNumId w:val="35"/>
  </w:num>
  <w:num w:numId="10">
    <w:abstractNumId w:val="16"/>
  </w:num>
  <w:num w:numId="11">
    <w:abstractNumId w:val="16"/>
  </w:num>
  <w:num w:numId="12">
    <w:abstractNumId w:val="29"/>
  </w:num>
  <w:num w:numId="13">
    <w:abstractNumId w:val="16"/>
  </w:num>
  <w:num w:numId="14">
    <w:abstractNumId w:val="16"/>
  </w:num>
  <w:num w:numId="15">
    <w:abstractNumId w:val="10"/>
  </w:num>
  <w:num w:numId="16">
    <w:abstractNumId w:val="38"/>
  </w:num>
  <w:num w:numId="17">
    <w:abstractNumId w:val="21"/>
  </w:num>
  <w:num w:numId="18">
    <w:abstractNumId w:val="16"/>
  </w:num>
  <w:num w:numId="19">
    <w:abstractNumId w:val="16"/>
  </w:num>
  <w:num w:numId="20">
    <w:abstractNumId w:val="16"/>
  </w:num>
  <w:num w:numId="21">
    <w:abstractNumId w:val="16"/>
  </w:num>
  <w:num w:numId="22">
    <w:abstractNumId w:val="16"/>
  </w:num>
  <w:num w:numId="23">
    <w:abstractNumId w:val="16"/>
  </w:num>
  <w:num w:numId="24">
    <w:abstractNumId w:val="16"/>
  </w:num>
  <w:num w:numId="25">
    <w:abstractNumId w:val="16"/>
  </w:num>
  <w:num w:numId="26">
    <w:abstractNumId w:val="1"/>
  </w:num>
  <w:num w:numId="27">
    <w:abstractNumId w:val="14"/>
  </w:num>
  <w:num w:numId="28">
    <w:abstractNumId w:val="23"/>
  </w:num>
  <w:num w:numId="29">
    <w:abstractNumId w:val="16"/>
  </w:num>
  <w:num w:numId="30">
    <w:abstractNumId w:val="18"/>
  </w:num>
  <w:num w:numId="31">
    <w:abstractNumId w:val="2"/>
  </w:num>
  <w:num w:numId="32">
    <w:abstractNumId w:val="16"/>
  </w:num>
  <w:num w:numId="33">
    <w:abstractNumId w:val="16"/>
  </w:num>
  <w:num w:numId="34">
    <w:abstractNumId w:val="4"/>
  </w:num>
  <w:num w:numId="35">
    <w:abstractNumId w:val="39"/>
  </w:num>
  <w:num w:numId="36">
    <w:abstractNumId w:val="0"/>
  </w:num>
  <w:num w:numId="37">
    <w:abstractNumId w:val="16"/>
  </w:num>
  <w:num w:numId="38">
    <w:abstractNumId w:val="16"/>
  </w:num>
  <w:num w:numId="39">
    <w:abstractNumId w:val="16"/>
  </w:num>
  <w:num w:numId="40">
    <w:abstractNumId w:val="16"/>
  </w:num>
  <w:num w:numId="41">
    <w:abstractNumId w:val="16"/>
  </w:num>
  <w:num w:numId="42">
    <w:abstractNumId w:val="16"/>
  </w:num>
  <w:num w:numId="43">
    <w:abstractNumId w:val="27"/>
  </w:num>
  <w:num w:numId="44">
    <w:abstractNumId w:val="16"/>
  </w:num>
  <w:num w:numId="45">
    <w:abstractNumId w:val="16"/>
  </w:num>
  <w:num w:numId="46">
    <w:abstractNumId w:val="16"/>
  </w:num>
  <w:num w:numId="47">
    <w:abstractNumId w:val="16"/>
  </w:num>
  <w:num w:numId="48">
    <w:abstractNumId w:val="16"/>
  </w:num>
  <w:num w:numId="49">
    <w:abstractNumId w:val="16"/>
  </w:num>
  <w:num w:numId="50">
    <w:abstractNumId w:val="16"/>
  </w:num>
  <w:num w:numId="51">
    <w:abstractNumId w:val="16"/>
  </w:num>
  <w:num w:numId="52">
    <w:abstractNumId w:val="16"/>
  </w:num>
  <w:num w:numId="53">
    <w:abstractNumId w:val="16"/>
  </w:num>
  <w:num w:numId="54">
    <w:abstractNumId w:val="16"/>
  </w:num>
  <w:num w:numId="55">
    <w:abstractNumId w:val="16"/>
  </w:num>
  <w:num w:numId="56">
    <w:abstractNumId w:val="16"/>
  </w:num>
  <w:num w:numId="57">
    <w:abstractNumId w:val="16"/>
  </w:num>
  <w:num w:numId="58">
    <w:abstractNumId w:val="16"/>
  </w:num>
  <w:num w:numId="59">
    <w:abstractNumId w:val="16"/>
  </w:num>
  <w:num w:numId="60">
    <w:abstractNumId w:val="16"/>
  </w:num>
  <w:num w:numId="61">
    <w:abstractNumId w:val="16"/>
  </w:num>
  <w:num w:numId="62">
    <w:abstractNumId w:val="16"/>
  </w:num>
  <w:num w:numId="63">
    <w:abstractNumId w:val="16"/>
  </w:num>
  <w:num w:numId="64">
    <w:abstractNumId w:val="16"/>
  </w:num>
  <w:num w:numId="65">
    <w:abstractNumId w:val="16"/>
  </w:num>
  <w:num w:numId="66">
    <w:abstractNumId w:val="16"/>
  </w:num>
  <w:num w:numId="67">
    <w:abstractNumId w:val="16"/>
  </w:num>
  <w:num w:numId="68">
    <w:abstractNumId w:val="16"/>
  </w:num>
  <w:num w:numId="69">
    <w:abstractNumId w:val="16"/>
  </w:num>
  <w:num w:numId="70">
    <w:abstractNumId w:val="16"/>
  </w:num>
  <w:num w:numId="71">
    <w:abstractNumId w:val="16"/>
  </w:num>
  <w:num w:numId="72">
    <w:abstractNumId w:val="16"/>
  </w:num>
  <w:num w:numId="73">
    <w:abstractNumId w:val="16"/>
  </w:num>
  <w:num w:numId="74">
    <w:abstractNumId w:val="16"/>
  </w:num>
  <w:num w:numId="75">
    <w:abstractNumId w:val="16"/>
  </w:num>
  <w:num w:numId="76">
    <w:abstractNumId w:val="16"/>
  </w:num>
  <w:num w:numId="77">
    <w:abstractNumId w:val="16"/>
  </w:num>
  <w:num w:numId="78">
    <w:abstractNumId w:val="16"/>
  </w:num>
  <w:num w:numId="79">
    <w:abstractNumId w:val="16"/>
  </w:num>
  <w:num w:numId="80">
    <w:abstractNumId w:val="16"/>
  </w:num>
  <w:num w:numId="81">
    <w:abstractNumId w:val="16"/>
  </w:num>
  <w:num w:numId="82">
    <w:abstractNumId w:val="16"/>
  </w:num>
  <w:num w:numId="83">
    <w:abstractNumId w:val="16"/>
  </w:num>
  <w:num w:numId="84">
    <w:abstractNumId w:val="16"/>
  </w:num>
  <w:num w:numId="85">
    <w:abstractNumId w:val="16"/>
  </w:num>
  <w:num w:numId="86">
    <w:abstractNumId w:val="16"/>
  </w:num>
  <w:num w:numId="87">
    <w:abstractNumId w:val="16"/>
  </w:num>
  <w:num w:numId="88">
    <w:abstractNumId w:val="16"/>
  </w:num>
  <w:num w:numId="89">
    <w:abstractNumId w:val="19"/>
  </w:num>
  <w:num w:numId="90">
    <w:abstractNumId w:val="33"/>
  </w:num>
  <w:num w:numId="91">
    <w:abstractNumId w:val="9"/>
  </w:num>
  <w:num w:numId="92">
    <w:abstractNumId w:val="37"/>
  </w:num>
  <w:num w:numId="93">
    <w:abstractNumId w:val="16"/>
  </w:num>
  <w:num w:numId="94">
    <w:abstractNumId w:val="16"/>
  </w:num>
  <w:num w:numId="95">
    <w:abstractNumId w:val="28"/>
  </w:num>
  <w:num w:numId="96">
    <w:abstractNumId w:val="6"/>
  </w:num>
  <w:num w:numId="97">
    <w:abstractNumId w:val="3"/>
  </w:num>
  <w:num w:numId="98">
    <w:abstractNumId w:val="31"/>
  </w:num>
  <w:num w:numId="99">
    <w:abstractNumId w:val="25"/>
  </w:num>
  <w:num w:numId="100">
    <w:abstractNumId w:val="26"/>
  </w:num>
  <w:num w:numId="101">
    <w:abstractNumId w:val="43"/>
  </w:num>
  <w:num w:numId="102">
    <w:abstractNumId w:val="7"/>
  </w:num>
  <w:num w:numId="103">
    <w:abstractNumId w:val="34"/>
  </w:num>
  <w:num w:numId="104">
    <w:abstractNumId w:val="8"/>
  </w:num>
  <w:num w:numId="105">
    <w:abstractNumId w:val="22"/>
  </w:num>
  <w:num w:numId="106">
    <w:abstractNumId w:val="41"/>
  </w:num>
  <w:num w:numId="107">
    <w:abstractNumId w:val="13"/>
  </w:num>
  <w:num w:numId="108">
    <w:abstractNumId w:val="42"/>
  </w:num>
  <w:num w:numId="109">
    <w:abstractNumId w:val="30"/>
  </w:num>
  <w:num w:numId="110">
    <w:abstractNumId w:val="11"/>
  </w:num>
  <w:num w:numId="111">
    <w:abstractNumId w:val="32"/>
  </w:num>
  <w:num w:numId="112">
    <w:abstractNumId w:val="36"/>
  </w:num>
  <w:num w:numId="113">
    <w:abstractNumId w:val="15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doNotTrackMove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70959"/>
    <w:rsid w:val="000068BF"/>
    <w:rsid w:val="000072CA"/>
    <w:rsid w:val="000136CB"/>
    <w:rsid w:val="00017BA1"/>
    <w:rsid w:val="00020389"/>
    <w:rsid w:val="00021D5A"/>
    <w:rsid w:val="00025DE5"/>
    <w:rsid w:val="000447F8"/>
    <w:rsid w:val="0004490F"/>
    <w:rsid w:val="00046032"/>
    <w:rsid w:val="0004677F"/>
    <w:rsid w:val="00046FD4"/>
    <w:rsid w:val="000479B4"/>
    <w:rsid w:val="0006154F"/>
    <w:rsid w:val="00064ACB"/>
    <w:rsid w:val="00065000"/>
    <w:rsid w:val="000652B9"/>
    <w:rsid w:val="00071D27"/>
    <w:rsid w:val="0007215F"/>
    <w:rsid w:val="00076AF8"/>
    <w:rsid w:val="0008255D"/>
    <w:rsid w:val="000836C0"/>
    <w:rsid w:val="00083BCB"/>
    <w:rsid w:val="00084F10"/>
    <w:rsid w:val="00084F1A"/>
    <w:rsid w:val="000901B6"/>
    <w:rsid w:val="0009210D"/>
    <w:rsid w:val="00097FC7"/>
    <w:rsid w:val="000B0C4F"/>
    <w:rsid w:val="000B2694"/>
    <w:rsid w:val="000B5095"/>
    <w:rsid w:val="000C49A1"/>
    <w:rsid w:val="000C57D2"/>
    <w:rsid w:val="000C736F"/>
    <w:rsid w:val="000E1A6A"/>
    <w:rsid w:val="000E782E"/>
    <w:rsid w:val="000F2683"/>
    <w:rsid w:val="000F4A72"/>
    <w:rsid w:val="000F6068"/>
    <w:rsid w:val="00104B15"/>
    <w:rsid w:val="00104EB4"/>
    <w:rsid w:val="00105BF1"/>
    <w:rsid w:val="0010673A"/>
    <w:rsid w:val="0011112E"/>
    <w:rsid w:val="00111371"/>
    <w:rsid w:val="00113F76"/>
    <w:rsid w:val="00115544"/>
    <w:rsid w:val="001221FE"/>
    <w:rsid w:val="001222AF"/>
    <w:rsid w:val="00123650"/>
    <w:rsid w:val="00130040"/>
    <w:rsid w:val="00130091"/>
    <w:rsid w:val="00130325"/>
    <w:rsid w:val="00130E06"/>
    <w:rsid w:val="00131572"/>
    <w:rsid w:val="00132C52"/>
    <w:rsid w:val="0013319F"/>
    <w:rsid w:val="001367D4"/>
    <w:rsid w:val="00137157"/>
    <w:rsid w:val="001379B0"/>
    <w:rsid w:val="001412A6"/>
    <w:rsid w:val="001422A2"/>
    <w:rsid w:val="0014349B"/>
    <w:rsid w:val="00143DD5"/>
    <w:rsid w:val="00144093"/>
    <w:rsid w:val="001548B1"/>
    <w:rsid w:val="0016255F"/>
    <w:rsid w:val="001629CB"/>
    <w:rsid w:val="00164A78"/>
    <w:rsid w:val="001667D6"/>
    <w:rsid w:val="00167DBA"/>
    <w:rsid w:val="00170323"/>
    <w:rsid w:val="001736AB"/>
    <w:rsid w:val="00174A77"/>
    <w:rsid w:val="00181A23"/>
    <w:rsid w:val="001843CB"/>
    <w:rsid w:val="0019203D"/>
    <w:rsid w:val="001927A2"/>
    <w:rsid w:val="00197C86"/>
    <w:rsid w:val="001A0F40"/>
    <w:rsid w:val="001A43F6"/>
    <w:rsid w:val="001A4F24"/>
    <w:rsid w:val="001A73DE"/>
    <w:rsid w:val="001B3134"/>
    <w:rsid w:val="001B5933"/>
    <w:rsid w:val="001B6135"/>
    <w:rsid w:val="001C2C9F"/>
    <w:rsid w:val="001C450E"/>
    <w:rsid w:val="001D03FF"/>
    <w:rsid w:val="001D08FD"/>
    <w:rsid w:val="001D0C5D"/>
    <w:rsid w:val="001D0E2D"/>
    <w:rsid w:val="001D2EFC"/>
    <w:rsid w:val="001D6E60"/>
    <w:rsid w:val="001D7E72"/>
    <w:rsid w:val="001E0B55"/>
    <w:rsid w:val="001F20AF"/>
    <w:rsid w:val="002002CE"/>
    <w:rsid w:val="002026E8"/>
    <w:rsid w:val="00204ECB"/>
    <w:rsid w:val="0022127D"/>
    <w:rsid w:val="0022794F"/>
    <w:rsid w:val="002407FD"/>
    <w:rsid w:val="00242170"/>
    <w:rsid w:val="002446BA"/>
    <w:rsid w:val="00252C8B"/>
    <w:rsid w:val="002544D5"/>
    <w:rsid w:val="00257223"/>
    <w:rsid w:val="00257D2D"/>
    <w:rsid w:val="00260361"/>
    <w:rsid w:val="002607A6"/>
    <w:rsid w:val="00263136"/>
    <w:rsid w:val="00264E56"/>
    <w:rsid w:val="0027340A"/>
    <w:rsid w:val="002830B7"/>
    <w:rsid w:val="00284862"/>
    <w:rsid w:val="002871E7"/>
    <w:rsid w:val="0029200F"/>
    <w:rsid w:val="0029437B"/>
    <w:rsid w:val="002943D9"/>
    <w:rsid w:val="0029576D"/>
    <w:rsid w:val="00295CF2"/>
    <w:rsid w:val="002A0AB4"/>
    <w:rsid w:val="002A0FEA"/>
    <w:rsid w:val="002A35E6"/>
    <w:rsid w:val="002A38AB"/>
    <w:rsid w:val="002B26FB"/>
    <w:rsid w:val="002B5DC3"/>
    <w:rsid w:val="002C182A"/>
    <w:rsid w:val="002C642C"/>
    <w:rsid w:val="002E7E97"/>
    <w:rsid w:val="002F08A6"/>
    <w:rsid w:val="002F380A"/>
    <w:rsid w:val="002F6F8B"/>
    <w:rsid w:val="00301DDF"/>
    <w:rsid w:val="00304203"/>
    <w:rsid w:val="003064FC"/>
    <w:rsid w:val="00322138"/>
    <w:rsid w:val="00325511"/>
    <w:rsid w:val="003272B5"/>
    <w:rsid w:val="00336218"/>
    <w:rsid w:val="00336481"/>
    <w:rsid w:val="003410F1"/>
    <w:rsid w:val="003450E3"/>
    <w:rsid w:val="00352287"/>
    <w:rsid w:val="0035481C"/>
    <w:rsid w:val="003562E3"/>
    <w:rsid w:val="00363789"/>
    <w:rsid w:val="0036674A"/>
    <w:rsid w:val="00366C9A"/>
    <w:rsid w:val="00366DCC"/>
    <w:rsid w:val="00371E3B"/>
    <w:rsid w:val="003737DB"/>
    <w:rsid w:val="0037401F"/>
    <w:rsid w:val="003757E8"/>
    <w:rsid w:val="00376325"/>
    <w:rsid w:val="00390158"/>
    <w:rsid w:val="00393453"/>
    <w:rsid w:val="003A6B21"/>
    <w:rsid w:val="003B25D0"/>
    <w:rsid w:val="003C28E4"/>
    <w:rsid w:val="003C311E"/>
    <w:rsid w:val="003C4453"/>
    <w:rsid w:val="003C678D"/>
    <w:rsid w:val="003D0E59"/>
    <w:rsid w:val="003D33A6"/>
    <w:rsid w:val="003D7854"/>
    <w:rsid w:val="003D7B73"/>
    <w:rsid w:val="003E220A"/>
    <w:rsid w:val="003E74B7"/>
    <w:rsid w:val="003E7B14"/>
    <w:rsid w:val="003F2E36"/>
    <w:rsid w:val="003F5831"/>
    <w:rsid w:val="003F5AA3"/>
    <w:rsid w:val="0040246F"/>
    <w:rsid w:val="00404A8A"/>
    <w:rsid w:val="00410728"/>
    <w:rsid w:val="0041096C"/>
    <w:rsid w:val="00410D2D"/>
    <w:rsid w:val="00410FA2"/>
    <w:rsid w:val="00411AE7"/>
    <w:rsid w:val="0041351E"/>
    <w:rsid w:val="00424FFD"/>
    <w:rsid w:val="0044021A"/>
    <w:rsid w:val="00444340"/>
    <w:rsid w:val="00445172"/>
    <w:rsid w:val="004538DA"/>
    <w:rsid w:val="00465846"/>
    <w:rsid w:val="004672EE"/>
    <w:rsid w:val="00467D3D"/>
    <w:rsid w:val="00475B3F"/>
    <w:rsid w:val="00476B3D"/>
    <w:rsid w:val="00484A79"/>
    <w:rsid w:val="00485368"/>
    <w:rsid w:val="0049156C"/>
    <w:rsid w:val="004A336E"/>
    <w:rsid w:val="004A3B5D"/>
    <w:rsid w:val="004A58EC"/>
    <w:rsid w:val="004B4899"/>
    <w:rsid w:val="004C294F"/>
    <w:rsid w:val="004C3D86"/>
    <w:rsid w:val="004D3336"/>
    <w:rsid w:val="004D441B"/>
    <w:rsid w:val="004D467F"/>
    <w:rsid w:val="004E2D38"/>
    <w:rsid w:val="004E652A"/>
    <w:rsid w:val="0050447F"/>
    <w:rsid w:val="00504574"/>
    <w:rsid w:val="00507151"/>
    <w:rsid w:val="0051014D"/>
    <w:rsid w:val="00510151"/>
    <w:rsid w:val="00517E16"/>
    <w:rsid w:val="005205E1"/>
    <w:rsid w:val="0052316B"/>
    <w:rsid w:val="00526CB6"/>
    <w:rsid w:val="00530A29"/>
    <w:rsid w:val="00530EB5"/>
    <w:rsid w:val="00552645"/>
    <w:rsid w:val="0055396F"/>
    <w:rsid w:val="00554811"/>
    <w:rsid w:val="00554BE8"/>
    <w:rsid w:val="005631DC"/>
    <w:rsid w:val="00566007"/>
    <w:rsid w:val="00570A30"/>
    <w:rsid w:val="0057736F"/>
    <w:rsid w:val="005815AF"/>
    <w:rsid w:val="00582253"/>
    <w:rsid w:val="00583600"/>
    <w:rsid w:val="00585CA2"/>
    <w:rsid w:val="00592F2F"/>
    <w:rsid w:val="0059330E"/>
    <w:rsid w:val="005948A3"/>
    <w:rsid w:val="00595864"/>
    <w:rsid w:val="005A47D4"/>
    <w:rsid w:val="005A5BA8"/>
    <w:rsid w:val="005A608F"/>
    <w:rsid w:val="005B0AA6"/>
    <w:rsid w:val="005B3E93"/>
    <w:rsid w:val="005B5984"/>
    <w:rsid w:val="005B5E25"/>
    <w:rsid w:val="005C1D44"/>
    <w:rsid w:val="005C2CE7"/>
    <w:rsid w:val="005D0A9C"/>
    <w:rsid w:val="005D1055"/>
    <w:rsid w:val="005D19A0"/>
    <w:rsid w:val="005D628C"/>
    <w:rsid w:val="005E594A"/>
    <w:rsid w:val="005E5C6A"/>
    <w:rsid w:val="005F54B8"/>
    <w:rsid w:val="005F6136"/>
    <w:rsid w:val="00602640"/>
    <w:rsid w:val="006047F5"/>
    <w:rsid w:val="00604DEE"/>
    <w:rsid w:val="00621E78"/>
    <w:rsid w:val="0062381E"/>
    <w:rsid w:val="0063022A"/>
    <w:rsid w:val="006308B0"/>
    <w:rsid w:val="0063202A"/>
    <w:rsid w:val="00633548"/>
    <w:rsid w:val="00633B00"/>
    <w:rsid w:val="00635F51"/>
    <w:rsid w:val="00641BCF"/>
    <w:rsid w:val="006426B3"/>
    <w:rsid w:val="0064440A"/>
    <w:rsid w:val="006445C9"/>
    <w:rsid w:val="00651A85"/>
    <w:rsid w:val="00656CBC"/>
    <w:rsid w:val="00660C83"/>
    <w:rsid w:val="00661B72"/>
    <w:rsid w:val="006648D6"/>
    <w:rsid w:val="00677429"/>
    <w:rsid w:val="0068028C"/>
    <w:rsid w:val="0068534D"/>
    <w:rsid w:val="00691E11"/>
    <w:rsid w:val="00694714"/>
    <w:rsid w:val="006A24E1"/>
    <w:rsid w:val="006A4413"/>
    <w:rsid w:val="006B2B55"/>
    <w:rsid w:val="006B5A0E"/>
    <w:rsid w:val="006B787F"/>
    <w:rsid w:val="006B7E31"/>
    <w:rsid w:val="006D03C6"/>
    <w:rsid w:val="006D5263"/>
    <w:rsid w:val="006E0564"/>
    <w:rsid w:val="006E4AFB"/>
    <w:rsid w:val="006E6299"/>
    <w:rsid w:val="006F05ED"/>
    <w:rsid w:val="006F501F"/>
    <w:rsid w:val="006F7CCC"/>
    <w:rsid w:val="007008A4"/>
    <w:rsid w:val="00702EA0"/>
    <w:rsid w:val="007055E8"/>
    <w:rsid w:val="00710562"/>
    <w:rsid w:val="00711F05"/>
    <w:rsid w:val="007125EC"/>
    <w:rsid w:val="007140F4"/>
    <w:rsid w:val="00714BF0"/>
    <w:rsid w:val="007209F3"/>
    <w:rsid w:val="0072107B"/>
    <w:rsid w:val="007232E9"/>
    <w:rsid w:val="00723C27"/>
    <w:rsid w:val="00724B60"/>
    <w:rsid w:val="007358DF"/>
    <w:rsid w:val="0073596E"/>
    <w:rsid w:val="00740ABA"/>
    <w:rsid w:val="0074262D"/>
    <w:rsid w:val="00750026"/>
    <w:rsid w:val="00757103"/>
    <w:rsid w:val="00767C47"/>
    <w:rsid w:val="00771FE9"/>
    <w:rsid w:val="00772014"/>
    <w:rsid w:val="007759A5"/>
    <w:rsid w:val="00785906"/>
    <w:rsid w:val="007A52FC"/>
    <w:rsid w:val="007B46A3"/>
    <w:rsid w:val="007B67F1"/>
    <w:rsid w:val="007D37C6"/>
    <w:rsid w:val="007D4ADE"/>
    <w:rsid w:val="007D4C36"/>
    <w:rsid w:val="007D7040"/>
    <w:rsid w:val="007E07FE"/>
    <w:rsid w:val="007E152D"/>
    <w:rsid w:val="007F2406"/>
    <w:rsid w:val="007F6273"/>
    <w:rsid w:val="0081187F"/>
    <w:rsid w:val="00812ADA"/>
    <w:rsid w:val="00820F7A"/>
    <w:rsid w:val="00822024"/>
    <w:rsid w:val="00824840"/>
    <w:rsid w:val="0082519A"/>
    <w:rsid w:val="00826425"/>
    <w:rsid w:val="008306BC"/>
    <w:rsid w:val="0083285C"/>
    <w:rsid w:val="00833E2F"/>
    <w:rsid w:val="0083515A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57E4B"/>
    <w:rsid w:val="00860344"/>
    <w:rsid w:val="0086306F"/>
    <w:rsid w:val="008648A5"/>
    <w:rsid w:val="00870959"/>
    <w:rsid w:val="008720CE"/>
    <w:rsid w:val="00874F3F"/>
    <w:rsid w:val="00881748"/>
    <w:rsid w:val="00882FA2"/>
    <w:rsid w:val="00883935"/>
    <w:rsid w:val="00884173"/>
    <w:rsid w:val="00884AC9"/>
    <w:rsid w:val="008910C7"/>
    <w:rsid w:val="00891AB1"/>
    <w:rsid w:val="008967D2"/>
    <w:rsid w:val="008A1D15"/>
    <w:rsid w:val="008A1D18"/>
    <w:rsid w:val="008A4ABF"/>
    <w:rsid w:val="008B462B"/>
    <w:rsid w:val="008B5994"/>
    <w:rsid w:val="008C33FC"/>
    <w:rsid w:val="008C5B20"/>
    <w:rsid w:val="008D0EFC"/>
    <w:rsid w:val="008E4AEB"/>
    <w:rsid w:val="008E5FC1"/>
    <w:rsid w:val="008F1D1D"/>
    <w:rsid w:val="008F1FEB"/>
    <w:rsid w:val="008F2268"/>
    <w:rsid w:val="008F32DB"/>
    <w:rsid w:val="008F368A"/>
    <w:rsid w:val="008F685D"/>
    <w:rsid w:val="008F7BA6"/>
    <w:rsid w:val="0091257F"/>
    <w:rsid w:val="009262B8"/>
    <w:rsid w:val="0093028E"/>
    <w:rsid w:val="009340F9"/>
    <w:rsid w:val="00935FBE"/>
    <w:rsid w:val="00936511"/>
    <w:rsid w:val="00942D81"/>
    <w:rsid w:val="00942E68"/>
    <w:rsid w:val="00951405"/>
    <w:rsid w:val="00961494"/>
    <w:rsid w:val="0096574E"/>
    <w:rsid w:val="00967610"/>
    <w:rsid w:val="009724B1"/>
    <w:rsid w:val="009732F2"/>
    <w:rsid w:val="00975231"/>
    <w:rsid w:val="00977135"/>
    <w:rsid w:val="00987E42"/>
    <w:rsid w:val="0099639D"/>
    <w:rsid w:val="009A1EF0"/>
    <w:rsid w:val="009A7434"/>
    <w:rsid w:val="009B3188"/>
    <w:rsid w:val="009C35C8"/>
    <w:rsid w:val="009C43D4"/>
    <w:rsid w:val="009D24B1"/>
    <w:rsid w:val="009E4D79"/>
    <w:rsid w:val="009E5EDC"/>
    <w:rsid w:val="009F0A5B"/>
    <w:rsid w:val="009F0BEB"/>
    <w:rsid w:val="00A02C95"/>
    <w:rsid w:val="00A06080"/>
    <w:rsid w:val="00A11112"/>
    <w:rsid w:val="00A1253C"/>
    <w:rsid w:val="00A13717"/>
    <w:rsid w:val="00A1492C"/>
    <w:rsid w:val="00A17753"/>
    <w:rsid w:val="00A2241F"/>
    <w:rsid w:val="00A2636B"/>
    <w:rsid w:val="00A264D4"/>
    <w:rsid w:val="00A26D65"/>
    <w:rsid w:val="00A272B9"/>
    <w:rsid w:val="00A2791B"/>
    <w:rsid w:val="00A27AD3"/>
    <w:rsid w:val="00A31147"/>
    <w:rsid w:val="00A3187C"/>
    <w:rsid w:val="00A32900"/>
    <w:rsid w:val="00A33A1B"/>
    <w:rsid w:val="00A3578C"/>
    <w:rsid w:val="00A4146C"/>
    <w:rsid w:val="00A44BE2"/>
    <w:rsid w:val="00A525BE"/>
    <w:rsid w:val="00A532A3"/>
    <w:rsid w:val="00A5569F"/>
    <w:rsid w:val="00A56DAD"/>
    <w:rsid w:val="00A627C2"/>
    <w:rsid w:val="00A66138"/>
    <w:rsid w:val="00A67482"/>
    <w:rsid w:val="00A70301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5127"/>
    <w:rsid w:val="00AD7ECA"/>
    <w:rsid w:val="00AE6F06"/>
    <w:rsid w:val="00AF1960"/>
    <w:rsid w:val="00AF4958"/>
    <w:rsid w:val="00B008BE"/>
    <w:rsid w:val="00B04A0C"/>
    <w:rsid w:val="00B04FA5"/>
    <w:rsid w:val="00B11964"/>
    <w:rsid w:val="00B13F3C"/>
    <w:rsid w:val="00B144E2"/>
    <w:rsid w:val="00B1494B"/>
    <w:rsid w:val="00B23560"/>
    <w:rsid w:val="00B23AF8"/>
    <w:rsid w:val="00B24394"/>
    <w:rsid w:val="00B24C2B"/>
    <w:rsid w:val="00B269F3"/>
    <w:rsid w:val="00B26FC3"/>
    <w:rsid w:val="00B31387"/>
    <w:rsid w:val="00B34FF8"/>
    <w:rsid w:val="00B355D5"/>
    <w:rsid w:val="00B426D1"/>
    <w:rsid w:val="00B42897"/>
    <w:rsid w:val="00B44ABE"/>
    <w:rsid w:val="00B46D1A"/>
    <w:rsid w:val="00B4706B"/>
    <w:rsid w:val="00B474F9"/>
    <w:rsid w:val="00B5128E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A076D"/>
    <w:rsid w:val="00BA4FFC"/>
    <w:rsid w:val="00BB4260"/>
    <w:rsid w:val="00BC084C"/>
    <w:rsid w:val="00BC0AEC"/>
    <w:rsid w:val="00BC13F5"/>
    <w:rsid w:val="00BC1487"/>
    <w:rsid w:val="00BC492B"/>
    <w:rsid w:val="00BC4F65"/>
    <w:rsid w:val="00BC5BF1"/>
    <w:rsid w:val="00BC60EB"/>
    <w:rsid w:val="00BC6C7E"/>
    <w:rsid w:val="00BE0400"/>
    <w:rsid w:val="00BE214F"/>
    <w:rsid w:val="00BE60D7"/>
    <w:rsid w:val="00BE724D"/>
    <w:rsid w:val="00BF23A3"/>
    <w:rsid w:val="00BF60FF"/>
    <w:rsid w:val="00C00B5C"/>
    <w:rsid w:val="00C00FB4"/>
    <w:rsid w:val="00C05540"/>
    <w:rsid w:val="00C07586"/>
    <w:rsid w:val="00C12EE8"/>
    <w:rsid w:val="00C15FAB"/>
    <w:rsid w:val="00C1640C"/>
    <w:rsid w:val="00C17215"/>
    <w:rsid w:val="00C20971"/>
    <w:rsid w:val="00C20E40"/>
    <w:rsid w:val="00C225E0"/>
    <w:rsid w:val="00C2312A"/>
    <w:rsid w:val="00C26A6A"/>
    <w:rsid w:val="00C32353"/>
    <w:rsid w:val="00C36769"/>
    <w:rsid w:val="00C43060"/>
    <w:rsid w:val="00C437EE"/>
    <w:rsid w:val="00C43B17"/>
    <w:rsid w:val="00C44921"/>
    <w:rsid w:val="00C501B4"/>
    <w:rsid w:val="00C5435D"/>
    <w:rsid w:val="00C645A9"/>
    <w:rsid w:val="00C7275C"/>
    <w:rsid w:val="00C74AF9"/>
    <w:rsid w:val="00C80D4D"/>
    <w:rsid w:val="00C86F19"/>
    <w:rsid w:val="00C877B2"/>
    <w:rsid w:val="00C87DD6"/>
    <w:rsid w:val="00C9443B"/>
    <w:rsid w:val="00C961E8"/>
    <w:rsid w:val="00C96C56"/>
    <w:rsid w:val="00C972A1"/>
    <w:rsid w:val="00C97E94"/>
    <w:rsid w:val="00CA0580"/>
    <w:rsid w:val="00CB3132"/>
    <w:rsid w:val="00CC033A"/>
    <w:rsid w:val="00CC22B2"/>
    <w:rsid w:val="00CC65BA"/>
    <w:rsid w:val="00CC79B4"/>
    <w:rsid w:val="00CD1984"/>
    <w:rsid w:val="00CE11E6"/>
    <w:rsid w:val="00CE2A1B"/>
    <w:rsid w:val="00CE49C4"/>
    <w:rsid w:val="00D00611"/>
    <w:rsid w:val="00D03B54"/>
    <w:rsid w:val="00D05FBA"/>
    <w:rsid w:val="00D116D2"/>
    <w:rsid w:val="00D12521"/>
    <w:rsid w:val="00D14C3C"/>
    <w:rsid w:val="00D17A1D"/>
    <w:rsid w:val="00D21CAA"/>
    <w:rsid w:val="00D30554"/>
    <w:rsid w:val="00D3356A"/>
    <w:rsid w:val="00D37A19"/>
    <w:rsid w:val="00D401FA"/>
    <w:rsid w:val="00D40C68"/>
    <w:rsid w:val="00D4379F"/>
    <w:rsid w:val="00D44E92"/>
    <w:rsid w:val="00D53805"/>
    <w:rsid w:val="00D63C48"/>
    <w:rsid w:val="00D70503"/>
    <w:rsid w:val="00D7150D"/>
    <w:rsid w:val="00D71DD1"/>
    <w:rsid w:val="00D76175"/>
    <w:rsid w:val="00D76A33"/>
    <w:rsid w:val="00D77EED"/>
    <w:rsid w:val="00D905C5"/>
    <w:rsid w:val="00D90ADE"/>
    <w:rsid w:val="00D912AD"/>
    <w:rsid w:val="00D91D1A"/>
    <w:rsid w:val="00D9280F"/>
    <w:rsid w:val="00D9285A"/>
    <w:rsid w:val="00D9404F"/>
    <w:rsid w:val="00D95923"/>
    <w:rsid w:val="00D96804"/>
    <w:rsid w:val="00DA0EBC"/>
    <w:rsid w:val="00DA2DDF"/>
    <w:rsid w:val="00DA6CBA"/>
    <w:rsid w:val="00DB1B3D"/>
    <w:rsid w:val="00DB27C3"/>
    <w:rsid w:val="00DC01E9"/>
    <w:rsid w:val="00DC506B"/>
    <w:rsid w:val="00DC5ACE"/>
    <w:rsid w:val="00DD36E9"/>
    <w:rsid w:val="00DE2480"/>
    <w:rsid w:val="00DE759B"/>
    <w:rsid w:val="00DE7E56"/>
    <w:rsid w:val="00DF1505"/>
    <w:rsid w:val="00DF2FB9"/>
    <w:rsid w:val="00DF3997"/>
    <w:rsid w:val="00DF73AD"/>
    <w:rsid w:val="00E006EC"/>
    <w:rsid w:val="00E034A5"/>
    <w:rsid w:val="00E10DCB"/>
    <w:rsid w:val="00E11015"/>
    <w:rsid w:val="00E13B20"/>
    <w:rsid w:val="00E13BD9"/>
    <w:rsid w:val="00E20A9D"/>
    <w:rsid w:val="00E2255B"/>
    <w:rsid w:val="00E242B1"/>
    <w:rsid w:val="00E245DF"/>
    <w:rsid w:val="00E35CFB"/>
    <w:rsid w:val="00E36DDD"/>
    <w:rsid w:val="00E37FC5"/>
    <w:rsid w:val="00E410A4"/>
    <w:rsid w:val="00E474AA"/>
    <w:rsid w:val="00E52CED"/>
    <w:rsid w:val="00E552E4"/>
    <w:rsid w:val="00E57C92"/>
    <w:rsid w:val="00E70F55"/>
    <w:rsid w:val="00E81331"/>
    <w:rsid w:val="00E83501"/>
    <w:rsid w:val="00E83757"/>
    <w:rsid w:val="00E85D46"/>
    <w:rsid w:val="00E94C86"/>
    <w:rsid w:val="00EA3B0D"/>
    <w:rsid w:val="00EA54F3"/>
    <w:rsid w:val="00EB157B"/>
    <w:rsid w:val="00EB5486"/>
    <w:rsid w:val="00EC157D"/>
    <w:rsid w:val="00EC44D8"/>
    <w:rsid w:val="00ED0920"/>
    <w:rsid w:val="00ED5B46"/>
    <w:rsid w:val="00EE02AC"/>
    <w:rsid w:val="00EE030C"/>
    <w:rsid w:val="00EE1F73"/>
    <w:rsid w:val="00EE3700"/>
    <w:rsid w:val="00EE60E8"/>
    <w:rsid w:val="00EF72A0"/>
    <w:rsid w:val="00EF7329"/>
    <w:rsid w:val="00F0220E"/>
    <w:rsid w:val="00F06581"/>
    <w:rsid w:val="00F0792C"/>
    <w:rsid w:val="00F10586"/>
    <w:rsid w:val="00F10ABA"/>
    <w:rsid w:val="00F17B48"/>
    <w:rsid w:val="00F2243D"/>
    <w:rsid w:val="00F26451"/>
    <w:rsid w:val="00F30952"/>
    <w:rsid w:val="00F33F34"/>
    <w:rsid w:val="00F344C9"/>
    <w:rsid w:val="00F348E3"/>
    <w:rsid w:val="00F44A3F"/>
    <w:rsid w:val="00F47945"/>
    <w:rsid w:val="00F51A34"/>
    <w:rsid w:val="00F51ADF"/>
    <w:rsid w:val="00F5401C"/>
    <w:rsid w:val="00F54D9E"/>
    <w:rsid w:val="00F55658"/>
    <w:rsid w:val="00F57F69"/>
    <w:rsid w:val="00F602B7"/>
    <w:rsid w:val="00F6087A"/>
    <w:rsid w:val="00F63AE7"/>
    <w:rsid w:val="00F63E1C"/>
    <w:rsid w:val="00F70B4B"/>
    <w:rsid w:val="00F725DC"/>
    <w:rsid w:val="00F72DE6"/>
    <w:rsid w:val="00F8258C"/>
    <w:rsid w:val="00F828FE"/>
    <w:rsid w:val="00F86895"/>
    <w:rsid w:val="00FB566C"/>
    <w:rsid w:val="00FC02F7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  <w14:docId w14:val="024ABB38"/>
  <w15:chartTrackingRefBased/>
  <w15:docId w15:val="{BC4768F7-82A4-4549-9AD5-8D4E20EE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  <w:lang w:val="en-US" w:eastAsia="en-US"/>
    </w:rPr>
  </w:style>
  <w:style w:type="character" w:styleId="Hyperlink">
    <w:name w:val="Hyperlink"/>
    <w:uiPriority w:val="99"/>
    <w:rsid w:val="007358DF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3E5E3D-5A5F-4BF9-B321-629F44FA85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1780</Words>
  <Characters>10146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ПОЛИТИКА ЗА НЕПРЕКЪСНАТОСТ НА ДЕЙНОСТТА</vt:lpstr>
    </vt:vector>
  </TitlesOfParts>
  <Company>suis</Company>
  <LinksUpToDate>false</LinksUpToDate>
  <CharactersWithSpaces>11903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ЗА НЕПРЕКЪСНАТОСТ НА ДЕЙНОСТТА</dc:title>
  <dc:subject/>
  <dc:creator>HEIC Alexander Atanassov</dc:creator>
  <cp:keywords/>
  <dc:description/>
  <cp:lastModifiedBy>Alexander Atanassov</cp:lastModifiedBy>
  <cp:revision>11</cp:revision>
  <cp:lastPrinted>2015-08-14T12:38:00Z</cp:lastPrinted>
  <dcterms:created xsi:type="dcterms:W3CDTF">2020-09-17T12:00:00Z</dcterms:created>
  <dcterms:modified xsi:type="dcterms:W3CDTF">2020-09-19T11:18:00Z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