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461"/>
        <w:gridCol w:w="7479"/>
        <w:gridCol w:w="2550"/>
      </w:tblGrid>
      <w:tr w:rsidR="00FE3E8B" w:rsidRPr="005E00C9" w14:paraId="5402C62F" w14:textId="77777777" w:rsidTr="005E00C9">
        <w:tc>
          <w:tcPr>
            <w:tcW w:w="426" w:type="dxa"/>
            <w:vAlign w:val="center"/>
          </w:tcPr>
          <w:p w14:paraId="70DBC048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E00C9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7512" w:type="dxa"/>
            <w:vAlign w:val="center"/>
          </w:tcPr>
          <w:p w14:paraId="396C8424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Задача</w:t>
            </w:r>
          </w:p>
        </w:tc>
        <w:tc>
          <w:tcPr>
            <w:tcW w:w="2552" w:type="dxa"/>
            <w:vAlign w:val="center"/>
          </w:tcPr>
          <w:p w14:paraId="131627D5" w14:textId="77777777" w:rsidR="00FE3E8B" w:rsidRPr="005E00C9" w:rsidRDefault="00FE3E8B" w:rsidP="009C2E3E">
            <w:pPr>
              <w:spacing w:before="120" w:after="120"/>
              <w:jc w:val="center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Отговорен</w:t>
            </w:r>
          </w:p>
        </w:tc>
      </w:tr>
      <w:tr w:rsidR="00FE3E8B" w:rsidRPr="005E00C9" w14:paraId="77E8E710" w14:textId="77777777" w:rsidTr="005E00C9">
        <w:tc>
          <w:tcPr>
            <w:tcW w:w="426" w:type="dxa"/>
            <w:vAlign w:val="center"/>
          </w:tcPr>
          <w:p w14:paraId="0979CE9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7512" w:type="dxa"/>
            <w:shd w:val="clear" w:color="auto" w:fill="auto"/>
            <w:vAlign w:val="center"/>
          </w:tcPr>
          <w:p w14:paraId="20F6742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Извадка на обществени поръчки/обяви.</w:t>
            </w:r>
          </w:p>
          <w:p w14:paraId="29D3EAF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Ежедневна извадка на всички нови обществени поръчки и обяви за ИТ и МЕД отдела. </w:t>
            </w:r>
          </w:p>
          <w:p w14:paraId="41E8FE6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Изпращат се по емайл до всички търговци в съответния отдел с копие до управителите.</w:t>
            </w:r>
          </w:p>
        </w:tc>
        <w:tc>
          <w:tcPr>
            <w:tcW w:w="2552" w:type="dxa"/>
            <w:vAlign w:val="center"/>
          </w:tcPr>
          <w:p w14:paraId="2274DA5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 xml:space="preserve"> </w:t>
            </w:r>
          </w:p>
        </w:tc>
      </w:tr>
      <w:tr w:rsidR="00FE3E8B" w:rsidRPr="005E00C9" w14:paraId="2AB0F824" w14:textId="77777777" w:rsidTr="005E00C9">
        <w:tc>
          <w:tcPr>
            <w:tcW w:w="426" w:type="dxa"/>
            <w:vAlign w:val="center"/>
          </w:tcPr>
          <w:p w14:paraId="3CF53824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7512" w:type="dxa"/>
            <w:vAlign w:val="center"/>
          </w:tcPr>
          <w:p w14:paraId="2677832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Преглед на обществените поръчки и обявите от търговците. </w:t>
            </w:r>
          </w:p>
          <w:p w14:paraId="51EEA92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Ако има обществена поръчка/обява, които представляват интерес за търговците, те изпращам обратно емайл до </w:t>
            </w: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 xml:space="preserve"> с молба за изтегляне на документация.</w:t>
            </w:r>
          </w:p>
          <w:p w14:paraId="4BDD5740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u w:val="single"/>
                <w:lang w:val="bg-BG"/>
              </w:rPr>
            </w:pPr>
            <w:r w:rsidRPr="005E00C9">
              <w:rPr>
                <w:rFonts w:ascii="Arial" w:hAnsi="Arial" w:cs="Arial"/>
                <w:u w:val="single"/>
                <w:lang w:val="bg-BG"/>
              </w:rPr>
              <w:t>С оглед краткото време за подготовка на тръжната документация, търговците трябва да преглеждат обявените  обществени поръчки/ обяви възможно най-бързо (в рамките на 1-2 дни).</w:t>
            </w:r>
          </w:p>
        </w:tc>
        <w:tc>
          <w:tcPr>
            <w:tcW w:w="2552" w:type="dxa"/>
            <w:vAlign w:val="center"/>
          </w:tcPr>
          <w:p w14:paraId="056910A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</w:p>
        </w:tc>
      </w:tr>
      <w:tr w:rsidR="00FE3E8B" w:rsidRPr="005E00C9" w14:paraId="7CCCAFE9" w14:textId="77777777" w:rsidTr="005E00C9">
        <w:tc>
          <w:tcPr>
            <w:tcW w:w="426" w:type="dxa"/>
            <w:vAlign w:val="center"/>
          </w:tcPr>
          <w:p w14:paraId="622C414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7512" w:type="dxa"/>
            <w:vAlign w:val="center"/>
          </w:tcPr>
          <w:p w14:paraId="56D08C6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Сваляне на документация за участие, публикувана в „Профил на купувача“ на интернет сайта на всеки Възложител</w:t>
            </w:r>
          </w:p>
          <w:p w14:paraId="19A7BFFD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i/>
                <w:lang w:val="bg-BG"/>
              </w:rPr>
              <w:t>Свалянето  на тръжната документация трябва да става максимално бързо!</w:t>
            </w:r>
            <w:r w:rsidRPr="005E00C9">
              <w:rPr>
                <w:rFonts w:ascii="Arial" w:hAnsi="Arial" w:cs="Arial"/>
                <w:b/>
                <w:i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537CFB9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38E3C84F" w14:textId="77777777" w:rsidTr="005E00C9">
        <w:tc>
          <w:tcPr>
            <w:tcW w:w="426" w:type="dxa"/>
            <w:vAlign w:val="center"/>
          </w:tcPr>
          <w:p w14:paraId="5385789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7512" w:type="dxa"/>
            <w:vAlign w:val="center"/>
          </w:tcPr>
          <w:p w14:paraId="427088A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Преглед на тръжната документация от търговците. </w:t>
            </w:r>
          </w:p>
          <w:p w14:paraId="72367CC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Най-късно на този етап се взима решение за участие/не участие в обществената поръчка/търга – в рамките на една седмица да се вземе решение. При взето решение за участие, търговците изпращат емайл до Bid-Managers с копие до управителите за започване на подготовка на тръжна документация. Bid-Managers въвеждат обществената поръчка /обявата  в списъка за участие на сървъра (</w:t>
            </w:r>
            <w:r w:rsidRPr="005E00C9">
              <w:rPr>
                <w:rFonts w:ascii="Arial" w:hAnsi="Arial" w:cs="Arial"/>
              </w:rPr>
              <w:t>S</w:t>
            </w:r>
            <w:r w:rsidRPr="005E00C9">
              <w:rPr>
                <w:rFonts w:ascii="Arial" w:hAnsi="Arial" w:cs="Arial"/>
                <w:lang w:val="bg-BG"/>
              </w:rPr>
              <w:t>:\snt.Projects\List of Tenders).</w:t>
            </w:r>
          </w:p>
        </w:tc>
        <w:tc>
          <w:tcPr>
            <w:tcW w:w="2552" w:type="dxa"/>
            <w:vAlign w:val="center"/>
          </w:tcPr>
          <w:p w14:paraId="2F5DB48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</w:p>
        </w:tc>
      </w:tr>
      <w:tr w:rsidR="00FE3E8B" w:rsidRPr="005E00C9" w14:paraId="427AF00B" w14:textId="77777777" w:rsidTr="005E00C9">
        <w:tc>
          <w:tcPr>
            <w:tcW w:w="426" w:type="dxa"/>
            <w:vAlign w:val="center"/>
          </w:tcPr>
          <w:p w14:paraId="15883EB1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7512" w:type="dxa"/>
            <w:vAlign w:val="center"/>
          </w:tcPr>
          <w:p w14:paraId="26D9C46D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 xml:space="preserve">Организация и подготовка на тръжната документация. </w:t>
            </w:r>
          </w:p>
          <w:p w14:paraId="0B513EF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u w:val="single"/>
                <w:lang w:val="bg-BG"/>
              </w:rPr>
            </w:pPr>
            <w:r w:rsidRPr="005E00C9">
              <w:rPr>
                <w:rFonts w:ascii="Arial" w:hAnsi="Arial" w:cs="Arial"/>
                <w:u w:val="single"/>
                <w:lang w:val="bg-BG"/>
              </w:rPr>
              <w:t xml:space="preserve">Отговорни за цялостната и навременна организацията по събирането на всички необходими документи за предаване на търга са </w:t>
            </w:r>
            <w:r w:rsidRPr="005E00C9">
              <w:rPr>
                <w:rFonts w:ascii="Arial" w:hAnsi="Arial" w:cs="Arial"/>
                <w:u w:val="single"/>
              </w:rPr>
              <w:t>Bid-Managers</w:t>
            </w:r>
            <w:r w:rsidRPr="005E00C9">
              <w:rPr>
                <w:rFonts w:ascii="Arial" w:hAnsi="Arial" w:cs="Arial"/>
                <w:u w:val="single"/>
                <w:lang w:val="bg-BG"/>
              </w:rPr>
              <w:t xml:space="preserve">. </w:t>
            </w:r>
          </w:p>
          <w:p w14:paraId="46E8B05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На този етап търговците са отговорни за:</w:t>
            </w:r>
          </w:p>
          <w:p w14:paraId="67C1DF0E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Съдържание на техническа оферта (заедно с pre-sales в ИТ отдела).</w:t>
            </w:r>
          </w:p>
          <w:p w14:paraId="13971A0B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Комуникация с клиента (искане за промяна, задаване на въпроси и т.н.)</w:t>
            </w:r>
          </w:p>
          <w:p w14:paraId="26CED870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Комуникация с производители, партньори, подизпълнители, юристи.</w:t>
            </w:r>
          </w:p>
          <w:p w14:paraId="6851FC41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lastRenderedPageBreak/>
              <w:t>Ценова оферта (одобрение от управителите и ВАТ).</w:t>
            </w:r>
          </w:p>
        </w:tc>
        <w:tc>
          <w:tcPr>
            <w:tcW w:w="2552" w:type="dxa"/>
            <w:vAlign w:val="center"/>
          </w:tcPr>
          <w:p w14:paraId="2C4732F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lastRenderedPageBreak/>
              <w:t>Bid-Managers</w:t>
            </w:r>
          </w:p>
        </w:tc>
      </w:tr>
      <w:tr w:rsidR="00FE3E8B" w:rsidRPr="005E00C9" w14:paraId="2E585ABC" w14:textId="77777777" w:rsidTr="005E00C9">
        <w:tc>
          <w:tcPr>
            <w:tcW w:w="426" w:type="dxa"/>
            <w:vAlign w:val="center"/>
          </w:tcPr>
          <w:p w14:paraId="0157A65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7512" w:type="dxa"/>
            <w:vAlign w:val="center"/>
          </w:tcPr>
          <w:p w14:paraId="1A9466D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Копие на цялата тръжна документация (след подпис на управителите)</w:t>
            </w:r>
          </w:p>
          <w:p w14:paraId="4A3A11C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  <w:lang w:val="bg-BG"/>
              </w:rPr>
              <w:t xml:space="preserve">Надписана папка с копие на предадената тръжна документация се съхранява при </w:t>
            </w: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552" w:type="dxa"/>
            <w:vAlign w:val="center"/>
          </w:tcPr>
          <w:p w14:paraId="30C91C8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247E7383" w14:textId="77777777" w:rsidTr="005E00C9">
        <w:tc>
          <w:tcPr>
            <w:tcW w:w="426" w:type="dxa"/>
            <w:vAlign w:val="center"/>
          </w:tcPr>
          <w:p w14:paraId="0E9DA32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7</w:t>
            </w:r>
          </w:p>
        </w:tc>
        <w:tc>
          <w:tcPr>
            <w:tcW w:w="7512" w:type="dxa"/>
            <w:vAlign w:val="center"/>
          </w:tcPr>
          <w:p w14:paraId="50890C99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Организация по предаване на тръжна документация</w:t>
            </w:r>
            <w:r w:rsidRPr="005E00C9">
              <w:rPr>
                <w:rFonts w:ascii="Arial" w:hAnsi="Arial" w:cs="Arial"/>
                <w:lang w:val="bg-BG"/>
              </w:rPr>
              <w:t>.</w:t>
            </w:r>
          </w:p>
        </w:tc>
        <w:tc>
          <w:tcPr>
            <w:tcW w:w="2552" w:type="dxa"/>
            <w:vAlign w:val="center"/>
          </w:tcPr>
          <w:p w14:paraId="34B525F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Bid-Managers</w:t>
            </w:r>
          </w:p>
        </w:tc>
      </w:tr>
      <w:tr w:rsidR="00FE3E8B" w:rsidRPr="005E00C9" w14:paraId="0CCF60A7" w14:textId="77777777" w:rsidTr="005E00C9">
        <w:tc>
          <w:tcPr>
            <w:tcW w:w="426" w:type="dxa"/>
            <w:vAlign w:val="center"/>
          </w:tcPr>
          <w:p w14:paraId="222228F5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8</w:t>
            </w:r>
          </w:p>
        </w:tc>
        <w:tc>
          <w:tcPr>
            <w:tcW w:w="7512" w:type="dxa"/>
            <w:vAlign w:val="center"/>
          </w:tcPr>
          <w:p w14:paraId="1389F39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Отваряне на тръжна документация</w:t>
            </w:r>
            <w:r w:rsidRPr="005E00C9">
              <w:rPr>
                <w:rFonts w:ascii="Arial" w:hAnsi="Arial" w:cs="Arial"/>
                <w:lang w:val="bg-BG"/>
              </w:rPr>
              <w:t>:</w:t>
            </w:r>
          </w:p>
          <w:p w14:paraId="2E53486B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Административен преглед на документите: Bid-Managers</w:t>
            </w:r>
          </w:p>
          <w:p w14:paraId="4C0DF2CF" w14:textId="77777777" w:rsidR="00FE3E8B" w:rsidRPr="005E00C9" w:rsidRDefault="00FE3E8B" w:rsidP="00FE3E8B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contextualSpacing/>
              <w:jc w:val="left"/>
            </w:pPr>
            <w:r w:rsidRPr="005E00C9">
              <w:t>Техническа и ценова оферта: Съответният търговец</w:t>
            </w:r>
          </w:p>
        </w:tc>
        <w:tc>
          <w:tcPr>
            <w:tcW w:w="2552" w:type="dxa"/>
            <w:vAlign w:val="center"/>
          </w:tcPr>
          <w:p w14:paraId="4E28C30B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</w:rPr>
              <w:t>Bid-Managers</w:t>
            </w:r>
            <w:r w:rsidRPr="005E00C9">
              <w:rPr>
                <w:rFonts w:ascii="Arial" w:hAnsi="Arial" w:cs="Arial"/>
                <w:lang w:val="bg-BG"/>
              </w:rPr>
              <w:t>/Търговци</w:t>
            </w:r>
          </w:p>
        </w:tc>
      </w:tr>
      <w:tr w:rsidR="00FE3E8B" w:rsidRPr="005E00C9" w14:paraId="64DCBDDD" w14:textId="77777777" w:rsidTr="005E00C9">
        <w:tc>
          <w:tcPr>
            <w:tcW w:w="426" w:type="dxa"/>
            <w:vAlign w:val="center"/>
          </w:tcPr>
          <w:p w14:paraId="0ABBB07A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</w:rPr>
              <w:t>9</w:t>
            </w:r>
          </w:p>
        </w:tc>
        <w:tc>
          <w:tcPr>
            <w:tcW w:w="7512" w:type="dxa"/>
            <w:vAlign w:val="center"/>
          </w:tcPr>
          <w:p w14:paraId="5D6DE893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Обжалване на решение</w:t>
            </w:r>
          </w:p>
          <w:p w14:paraId="5C802857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При обжалване на решение или на процедурата</w:t>
            </w:r>
            <w:r w:rsidRPr="005E00C9">
              <w:rPr>
                <w:rFonts w:ascii="Arial" w:hAnsi="Arial" w:cs="Arial"/>
              </w:rPr>
              <w:t xml:space="preserve">, </w:t>
            </w:r>
            <w:r w:rsidRPr="005E00C9">
              <w:rPr>
                <w:rFonts w:ascii="Arial" w:hAnsi="Arial" w:cs="Arial"/>
                <w:lang w:val="bg-BG"/>
              </w:rPr>
              <w:t>процеса се съгласува с управителите и при необходимост с юристите.</w:t>
            </w:r>
          </w:p>
        </w:tc>
        <w:tc>
          <w:tcPr>
            <w:tcW w:w="2552" w:type="dxa"/>
            <w:vAlign w:val="center"/>
          </w:tcPr>
          <w:p w14:paraId="3B9882BF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</w:rPr>
            </w:pPr>
            <w:r w:rsidRPr="005E00C9">
              <w:rPr>
                <w:rFonts w:ascii="Arial" w:hAnsi="Arial" w:cs="Arial"/>
                <w:lang w:val="bg-BG"/>
              </w:rPr>
              <w:t>Търговци</w:t>
            </w:r>
            <w:r w:rsidRPr="005E00C9">
              <w:rPr>
                <w:rFonts w:ascii="Arial" w:hAnsi="Arial" w:cs="Arial"/>
              </w:rPr>
              <w:t>/ Bid-Managers</w:t>
            </w:r>
          </w:p>
        </w:tc>
      </w:tr>
      <w:tr w:rsidR="00FE3E8B" w:rsidRPr="005E00C9" w14:paraId="0577563C" w14:textId="77777777" w:rsidTr="005E00C9">
        <w:tc>
          <w:tcPr>
            <w:tcW w:w="426" w:type="dxa"/>
            <w:vAlign w:val="center"/>
          </w:tcPr>
          <w:p w14:paraId="036CB76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10</w:t>
            </w:r>
          </w:p>
        </w:tc>
        <w:tc>
          <w:tcPr>
            <w:tcW w:w="7512" w:type="dxa"/>
            <w:vAlign w:val="center"/>
          </w:tcPr>
          <w:p w14:paraId="7CC3D3E2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b/>
                <w:lang w:val="bg-BG"/>
              </w:rPr>
            </w:pPr>
            <w:r w:rsidRPr="005E00C9">
              <w:rPr>
                <w:rFonts w:ascii="Arial" w:hAnsi="Arial" w:cs="Arial"/>
                <w:b/>
                <w:lang w:val="bg-BG"/>
              </w:rPr>
              <w:t>Подписване на договор</w:t>
            </w:r>
          </w:p>
          <w:p w14:paraId="7FA48886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bg-BG"/>
              </w:rPr>
            </w:pPr>
            <w:r w:rsidRPr="005E00C9">
              <w:rPr>
                <w:rFonts w:ascii="Arial" w:hAnsi="Arial" w:cs="Arial"/>
                <w:lang w:val="bg-BG"/>
              </w:rPr>
              <w:t>Подготовка на документи за подписване на договора – удостоверения, банкова гаранция, сертификати и др.</w:t>
            </w:r>
            <w:r w:rsidRPr="005E00C9">
              <w:rPr>
                <w:rFonts w:ascii="Arial" w:hAnsi="Arial" w:cs="Arial"/>
              </w:rPr>
              <w:t xml:space="preserve"> </w:t>
            </w:r>
            <w:r w:rsidRPr="005E00C9">
              <w:rPr>
                <w:rFonts w:ascii="Arial" w:hAnsi="Arial" w:cs="Arial"/>
                <w:lang w:val="bg-BG"/>
              </w:rPr>
              <w:t>След подписване на договора предават подписаните договори на</w:t>
            </w:r>
            <w:r w:rsidRPr="005E00C9">
              <w:rPr>
                <w:rFonts w:ascii="Arial" w:hAnsi="Arial" w:cs="Arial"/>
              </w:rPr>
              <w:t xml:space="preserve"> Project controlling.</w:t>
            </w:r>
          </w:p>
        </w:tc>
        <w:tc>
          <w:tcPr>
            <w:tcW w:w="2552" w:type="dxa"/>
            <w:vAlign w:val="center"/>
          </w:tcPr>
          <w:p w14:paraId="66166D98" w14:textId="77777777" w:rsidR="00FE3E8B" w:rsidRPr="005E00C9" w:rsidRDefault="00FE3E8B" w:rsidP="009C2E3E">
            <w:pPr>
              <w:spacing w:before="120" w:after="120"/>
              <w:rPr>
                <w:rFonts w:ascii="Arial" w:hAnsi="Arial" w:cs="Arial"/>
                <w:lang w:val="en-GB"/>
              </w:rPr>
            </w:pPr>
            <w:r w:rsidRPr="005E00C9">
              <w:rPr>
                <w:rFonts w:ascii="Arial" w:hAnsi="Arial" w:cs="Arial"/>
                <w:lang w:val="en-GB"/>
              </w:rPr>
              <w:t>Bid-Managers</w:t>
            </w:r>
          </w:p>
        </w:tc>
      </w:tr>
    </w:tbl>
    <w:p w14:paraId="4E33F27E" w14:textId="77777777" w:rsidR="00FE3E8B" w:rsidRPr="005E00C9" w:rsidRDefault="00FE3E8B" w:rsidP="00FE3E8B">
      <w:pPr>
        <w:rPr>
          <w:rFonts w:ascii="Arial" w:hAnsi="Arial" w:cs="Arial"/>
          <w:b/>
          <w:i/>
          <w:lang w:val="bg-BG"/>
        </w:rPr>
      </w:pPr>
    </w:p>
    <w:p w14:paraId="39EABC8B" w14:textId="77777777" w:rsidR="00FE3E8B" w:rsidRPr="005E00C9" w:rsidRDefault="00FE3E8B" w:rsidP="00FE3E8B">
      <w:pPr>
        <w:rPr>
          <w:rFonts w:ascii="Arial" w:hAnsi="Arial" w:cs="Arial"/>
          <w:lang w:val="bg-BG"/>
        </w:rPr>
      </w:pPr>
      <w:r w:rsidRPr="005E00C9">
        <w:rPr>
          <w:rFonts w:ascii="Arial" w:hAnsi="Arial" w:cs="Arial"/>
          <w:b/>
          <w:i/>
          <w:lang w:val="bg-BG"/>
        </w:rPr>
        <w:t>Забележки</w:t>
      </w:r>
      <w:r w:rsidRPr="005E00C9">
        <w:rPr>
          <w:rFonts w:ascii="Arial" w:hAnsi="Arial" w:cs="Arial"/>
          <w:lang w:val="bg-BG"/>
        </w:rPr>
        <w:t xml:space="preserve">: </w:t>
      </w:r>
    </w:p>
    <w:p w14:paraId="7D4FE221" w14:textId="77777777" w:rsidR="00FE3E8B" w:rsidRPr="005E00C9" w:rsidRDefault="00FE3E8B" w:rsidP="00FE3E8B">
      <w:pPr>
        <w:pStyle w:val="ListParagraph"/>
        <w:numPr>
          <w:ilvl w:val="0"/>
          <w:numId w:val="30"/>
        </w:numPr>
        <w:spacing w:before="120" w:after="0"/>
        <w:contextualSpacing/>
      </w:pPr>
      <w:r w:rsidRPr="005E00C9">
        <w:t>За МЕД отдела Sales Assistant отговаря за:</w:t>
      </w:r>
    </w:p>
    <w:p w14:paraId="7CA310AF" w14:textId="77777777" w:rsidR="00FE3E8B" w:rsidRPr="005E00C9" w:rsidRDefault="00FE3E8B" w:rsidP="00FE3E8B">
      <w:pPr>
        <w:pStyle w:val="ListParagraph"/>
        <w:numPr>
          <w:ilvl w:val="1"/>
          <w:numId w:val="31"/>
        </w:numPr>
        <w:spacing w:before="120" w:after="0"/>
        <w:contextualSpacing/>
      </w:pPr>
      <w:r w:rsidRPr="005E00C9">
        <w:t>помощ при изготвяне на разрешителни от АЯР;</w:t>
      </w:r>
    </w:p>
    <w:p w14:paraId="16C3FDCA" w14:textId="77777777" w:rsidR="00FE3E8B" w:rsidRPr="005E00C9" w:rsidRDefault="00FE3E8B" w:rsidP="00FE3E8B">
      <w:pPr>
        <w:pStyle w:val="ListParagraph"/>
        <w:numPr>
          <w:ilvl w:val="1"/>
          <w:numId w:val="31"/>
        </w:numPr>
        <w:spacing w:before="120" w:after="0"/>
        <w:contextualSpacing/>
      </w:pPr>
      <w:r w:rsidRPr="005E00C9">
        <w:t>събиране, структуриране, преводи и съхранение на всички документи свързани с отдела като (сертификати, референции, разрешителни и административни документи от държавни органи, процедури, правила и т.н.).</w:t>
      </w:r>
    </w:p>
    <w:p w14:paraId="77EBFDBB" w14:textId="77777777" w:rsidR="00FE3E8B" w:rsidRPr="005E00C9" w:rsidRDefault="00FE3E8B" w:rsidP="00FE3E8B">
      <w:pPr>
        <w:pStyle w:val="ListParagraph"/>
        <w:spacing w:before="120" w:after="0"/>
        <w:ind w:left="1440"/>
      </w:pPr>
    </w:p>
    <w:p w14:paraId="3371D67C" w14:textId="77777777" w:rsidR="00FE3E8B" w:rsidRPr="005E00C9" w:rsidRDefault="00FE3E8B" w:rsidP="00FE3E8B">
      <w:pPr>
        <w:pStyle w:val="ListParagraph"/>
        <w:numPr>
          <w:ilvl w:val="0"/>
          <w:numId w:val="30"/>
        </w:numPr>
        <w:spacing w:before="120" w:after="0"/>
        <w:contextualSpacing/>
      </w:pPr>
      <w:r w:rsidRPr="005E00C9">
        <w:t>Банкови гаранции: Bid-Managers са отговорни за отваряне, следене на срокове и валидност и затваряне на банкови гаранции.</w:t>
      </w:r>
    </w:p>
    <w:p w14:paraId="10595D81" w14:textId="77777777" w:rsidR="00497626" w:rsidRPr="005E00C9" w:rsidRDefault="00497626" w:rsidP="004360F8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5E00C9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25C274" w14:textId="77777777" w:rsidR="00285A9D" w:rsidRDefault="00285A9D" w:rsidP="00B26FC3">
      <w:pPr>
        <w:spacing w:after="0" w:line="240" w:lineRule="auto"/>
      </w:pPr>
      <w:r>
        <w:separator/>
      </w:r>
    </w:p>
  </w:endnote>
  <w:endnote w:type="continuationSeparator" w:id="0">
    <w:p w14:paraId="33F0D4C1" w14:textId="77777777" w:rsidR="00285A9D" w:rsidRDefault="00285A9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63D00" w14:textId="77777777" w:rsidR="008631D8" w:rsidRDefault="008631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956C26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44BDC" w:rsidRPr="00336218" w14:paraId="0E33924D" w14:textId="77777777" w:rsidTr="009129BF">
      <w:trPr>
        <w:jc w:val="center"/>
      </w:trPr>
      <w:tc>
        <w:tcPr>
          <w:tcW w:w="2970" w:type="dxa"/>
        </w:tcPr>
        <w:p w14:paraId="51CB6F60" w14:textId="6883EC8F" w:rsidR="00E44BDC" w:rsidRPr="00FD423E" w:rsidRDefault="00E44BDC" w:rsidP="00D6738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8631D8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04D9EDB9" w:rsidR="00E44BDC" w:rsidRPr="00336218" w:rsidRDefault="008631D8" w:rsidP="008631D8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0A0CF0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6B5D9E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3F61BE" w14:textId="77777777" w:rsidR="00285A9D" w:rsidRDefault="00285A9D" w:rsidP="00B26FC3">
      <w:pPr>
        <w:spacing w:after="0" w:line="240" w:lineRule="auto"/>
      </w:pPr>
      <w:r>
        <w:separator/>
      </w:r>
    </w:p>
  </w:footnote>
  <w:footnote w:type="continuationSeparator" w:id="0">
    <w:p w14:paraId="59CCF19C" w14:textId="77777777" w:rsidR="00285A9D" w:rsidRDefault="00285A9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A77E5" w14:textId="77777777" w:rsidR="008631D8" w:rsidRDefault="008631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E44BDC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E44BDC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060EFF35" w:rsidR="007E2FB6" w:rsidRPr="00E44BDC" w:rsidRDefault="008631D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D21D58C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PU 10</w:t>
          </w:r>
        </w:p>
        <w:p w14:paraId="50986740" w14:textId="2C41438C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Вътреш</w:t>
          </w:r>
          <w:r w:rsidR="007E2FB6" w:rsidRPr="00E44BDC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E44BDC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ТЪРГОВСКА ДЕЙНОСТ</w:t>
          </w:r>
        </w:p>
      </w:tc>
      <w:tc>
        <w:tcPr>
          <w:tcW w:w="1191" w:type="pct"/>
          <w:vAlign w:val="center"/>
        </w:tcPr>
        <w:p w14:paraId="021E13D9" w14:textId="500FD365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 xml:space="preserve">Стр.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PAGE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8631D8">
            <w:rPr>
              <w:rFonts w:ascii="Arial" w:hAnsi="Arial" w:cs="Arial"/>
              <w:noProof/>
              <w:lang w:val="bg-BG"/>
            </w:rPr>
            <w:t>2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  <w:r w:rsidRPr="00E44BDC">
            <w:rPr>
              <w:rFonts w:ascii="Arial" w:hAnsi="Arial" w:cs="Arial"/>
              <w:lang w:val="bg-BG"/>
            </w:rPr>
            <w:t xml:space="preserve"> от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NUMPAGES 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8631D8">
            <w:rPr>
              <w:rFonts w:ascii="Arial" w:hAnsi="Arial" w:cs="Arial"/>
              <w:noProof/>
              <w:lang w:val="bg-BG"/>
            </w:rPr>
            <w:t>2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E44BDC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E44BDC" w:rsidRDefault="007E2FB6" w:rsidP="00FD423E">
    <w:pPr>
      <w:pStyle w:val="Header"/>
      <w:ind w:left="-720" w:right="-432"/>
      <w:rPr>
        <w:noProof/>
        <w:lang w:val="bg-BG"/>
      </w:rPr>
    </w:pPr>
    <w:r w:rsidRPr="00E44BDC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E44BDC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E44BDC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04A57D4A" w:rsidR="007E2FB6" w:rsidRPr="00E44BDC" w:rsidRDefault="008631D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033BF83E" w:rsidR="007E2FB6" w:rsidRPr="00E44BDC" w:rsidRDefault="00A21A5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RI 10-08</w:t>
          </w:r>
        </w:p>
        <w:p w14:paraId="38EEAA13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39B28EB8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24</w:t>
          </w:r>
          <w:r w:rsidR="007E2FB6" w:rsidRPr="00E44BDC">
            <w:rPr>
              <w:rFonts w:ascii="Arial" w:hAnsi="Arial" w:cs="Arial"/>
              <w:lang w:val="bg-BG"/>
            </w:rPr>
            <w:t>.0</w:t>
          </w:r>
          <w:r w:rsidR="008631D8">
            <w:rPr>
              <w:rFonts w:ascii="Arial" w:hAnsi="Arial" w:cs="Arial"/>
              <w:lang w:val="bg-BG"/>
            </w:rPr>
            <w:t>3.2022</w:t>
          </w:r>
        </w:p>
      </w:tc>
    </w:tr>
    <w:tr w:rsidR="007E2FB6" w:rsidRPr="00E44BDC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0765A108" w:rsidR="007E2FB6" w:rsidRPr="00E44BDC" w:rsidRDefault="00E44BD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>Вътреш</w:t>
          </w:r>
          <w:r w:rsidR="007E2FB6" w:rsidRPr="00E44BDC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E44BDC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6A3DD4EB" w:rsidR="007E2FB6" w:rsidRPr="00E44BDC" w:rsidRDefault="00A21A5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ПРИЛОЖЕНИЕ 6</w:t>
          </w:r>
          <w:r w:rsidR="00D018C4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r w:rsidR="00FE2D5D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–</w:t>
          </w:r>
          <w:r w:rsidR="00D018C4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  <w:r w:rsidR="00FE2D5D" w:rsidRPr="00E44BD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ПРОЦЕС ПО ПОДГОТОВКА НА ДОКУМЕНТАЦИЯ ЗА УЧАСТИЕ В ОБЩЕСТВЕНИ ПОРЪЧКИ</w:t>
          </w:r>
        </w:p>
      </w:tc>
      <w:tc>
        <w:tcPr>
          <w:tcW w:w="1191" w:type="pct"/>
          <w:vAlign w:val="center"/>
        </w:tcPr>
        <w:p w14:paraId="420CA247" w14:textId="0053E775" w:rsidR="007E2FB6" w:rsidRPr="00E44BDC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4BDC">
            <w:rPr>
              <w:rFonts w:ascii="Arial" w:hAnsi="Arial" w:cs="Arial"/>
              <w:lang w:val="bg-BG"/>
            </w:rPr>
            <w:t xml:space="preserve">Стр.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PAGE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8631D8">
            <w:rPr>
              <w:rFonts w:ascii="Arial" w:hAnsi="Arial" w:cs="Arial"/>
              <w:noProof/>
              <w:lang w:val="bg-BG"/>
            </w:rPr>
            <w:t>1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  <w:r w:rsidRPr="00E44BDC">
            <w:rPr>
              <w:rFonts w:ascii="Arial" w:hAnsi="Arial" w:cs="Arial"/>
              <w:lang w:val="bg-BG"/>
            </w:rPr>
            <w:t xml:space="preserve"> от </w:t>
          </w:r>
          <w:r w:rsidRPr="00E44BDC">
            <w:rPr>
              <w:rFonts w:ascii="Arial" w:hAnsi="Arial" w:cs="Arial"/>
              <w:lang w:val="bg-BG"/>
            </w:rPr>
            <w:fldChar w:fldCharType="begin"/>
          </w:r>
          <w:r w:rsidRPr="00E44BDC">
            <w:rPr>
              <w:rFonts w:ascii="Arial" w:hAnsi="Arial" w:cs="Arial"/>
              <w:lang w:val="bg-BG"/>
            </w:rPr>
            <w:instrText xml:space="preserve"> NUMPAGES  </w:instrText>
          </w:r>
          <w:r w:rsidRPr="00E44BDC">
            <w:rPr>
              <w:rFonts w:ascii="Arial" w:hAnsi="Arial" w:cs="Arial"/>
              <w:lang w:val="bg-BG"/>
            </w:rPr>
            <w:fldChar w:fldCharType="separate"/>
          </w:r>
          <w:r w:rsidR="008631D8">
            <w:rPr>
              <w:rFonts w:ascii="Arial" w:hAnsi="Arial" w:cs="Arial"/>
              <w:noProof/>
              <w:lang w:val="bg-BG"/>
            </w:rPr>
            <w:t>2</w:t>
          </w:r>
          <w:r w:rsidRPr="00E44B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E44BDC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28A74864"/>
    <w:multiLevelType w:val="hybridMultilevel"/>
    <w:tmpl w:val="387C392C"/>
    <w:lvl w:ilvl="0" w:tplc="87A687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1F720B1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>
    <w:nsid w:val="5A0C4CD5"/>
    <w:multiLevelType w:val="hybridMultilevel"/>
    <w:tmpl w:val="4E301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>
    <w:nsid w:val="65E12688"/>
    <w:multiLevelType w:val="hybridMultilevel"/>
    <w:tmpl w:val="CCB6135E"/>
    <w:lvl w:ilvl="0" w:tplc="87A687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30"/>
  </w:num>
  <w:num w:numId="9">
    <w:abstractNumId w:val="27"/>
  </w:num>
  <w:num w:numId="10">
    <w:abstractNumId w:val="5"/>
  </w:num>
  <w:num w:numId="11">
    <w:abstractNumId w:val="16"/>
  </w:num>
  <w:num w:numId="12">
    <w:abstractNumId w:val="18"/>
  </w:num>
  <w:num w:numId="13">
    <w:abstractNumId w:val="21"/>
  </w:num>
  <w:num w:numId="14">
    <w:abstractNumId w:val="26"/>
  </w:num>
  <w:num w:numId="15">
    <w:abstractNumId w:val="28"/>
  </w:num>
  <w:num w:numId="16">
    <w:abstractNumId w:val="1"/>
  </w:num>
  <w:num w:numId="17">
    <w:abstractNumId w:val="25"/>
  </w:num>
  <w:num w:numId="18">
    <w:abstractNumId w:val="17"/>
  </w:num>
  <w:num w:numId="19">
    <w:abstractNumId w:val="29"/>
  </w:num>
  <w:num w:numId="20">
    <w:abstractNumId w:val="7"/>
  </w:num>
  <w:num w:numId="21">
    <w:abstractNumId w:val="6"/>
  </w:num>
  <w:num w:numId="22">
    <w:abstractNumId w:val="8"/>
  </w:num>
  <w:num w:numId="23">
    <w:abstractNumId w:val="0"/>
  </w:num>
  <w:num w:numId="24">
    <w:abstractNumId w:val="12"/>
  </w:num>
  <w:num w:numId="25">
    <w:abstractNumId w:val="15"/>
  </w:num>
  <w:num w:numId="26">
    <w:abstractNumId w:val="10"/>
  </w:num>
  <w:num w:numId="27">
    <w:abstractNumId w:val="2"/>
  </w:num>
  <w:num w:numId="28">
    <w:abstractNumId w:val="11"/>
  </w:num>
  <w:num w:numId="29">
    <w:abstractNumId w:val="9"/>
  </w:num>
  <w:num w:numId="30">
    <w:abstractNumId w:val="20"/>
  </w:num>
  <w:num w:numId="31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5DB1"/>
    <w:rsid w:val="000072CA"/>
    <w:rsid w:val="00017BA1"/>
    <w:rsid w:val="00020389"/>
    <w:rsid w:val="00021D5A"/>
    <w:rsid w:val="00033CD3"/>
    <w:rsid w:val="0004161F"/>
    <w:rsid w:val="000447F8"/>
    <w:rsid w:val="00046032"/>
    <w:rsid w:val="000606FC"/>
    <w:rsid w:val="0007215F"/>
    <w:rsid w:val="00076AF8"/>
    <w:rsid w:val="0008255D"/>
    <w:rsid w:val="00090267"/>
    <w:rsid w:val="0009210D"/>
    <w:rsid w:val="000B0C4F"/>
    <w:rsid w:val="000B20A2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105D1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85A9D"/>
    <w:rsid w:val="002943D9"/>
    <w:rsid w:val="0029576D"/>
    <w:rsid w:val="002A0AB4"/>
    <w:rsid w:val="002A0FEA"/>
    <w:rsid w:val="002A35E6"/>
    <w:rsid w:val="002A38AB"/>
    <w:rsid w:val="002B26FB"/>
    <w:rsid w:val="002B5520"/>
    <w:rsid w:val="002B5DC3"/>
    <w:rsid w:val="002B668A"/>
    <w:rsid w:val="002C552F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84B27"/>
    <w:rsid w:val="00390158"/>
    <w:rsid w:val="00390AED"/>
    <w:rsid w:val="00397F30"/>
    <w:rsid w:val="003B0A1F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7199"/>
    <w:rsid w:val="004E2D38"/>
    <w:rsid w:val="004E652A"/>
    <w:rsid w:val="0050466F"/>
    <w:rsid w:val="00510151"/>
    <w:rsid w:val="00515B35"/>
    <w:rsid w:val="00516989"/>
    <w:rsid w:val="0052316B"/>
    <w:rsid w:val="00524A74"/>
    <w:rsid w:val="005308D3"/>
    <w:rsid w:val="00553AB4"/>
    <w:rsid w:val="0056444C"/>
    <w:rsid w:val="005670D2"/>
    <w:rsid w:val="0057736F"/>
    <w:rsid w:val="00582253"/>
    <w:rsid w:val="00583FAB"/>
    <w:rsid w:val="00595864"/>
    <w:rsid w:val="005A0A2A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00C9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6161F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7173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4BE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31D8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A06080"/>
    <w:rsid w:val="00A17753"/>
    <w:rsid w:val="00A21A5F"/>
    <w:rsid w:val="00A2241F"/>
    <w:rsid w:val="00A27AD3"/>
    <w:rsid w:val="00A31147"/>
    <w:rsid w:val="00A32900"/>
    <w:rsid w:val="00A33A1B"/>
    <w:rsid w:val="00A4146C"/>
    <w:rsid w:val="00A532A3"/>
    <w:rsid w:val="00A54549"/>
    <w:rsid w:val="00A56DAD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A169E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36A"/>
    <w:rsid w:val="00BA076D"/>
    <w:rsid w:val="00BA6B7B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543D4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018C4"/>
    <w:rsid w:val="00D116D2"/>
    <w:rsid w:val="00D12521"/>
    <w:rsid w:val="00D141F8"/>
    <w:rsid w:val="00D25872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67387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4BDC"/>
    <w:rsid w:val="00E52CED"/>
    <w:rsid w:val="00E54958"/>
    <w:rsid w:val="00E552E4"/>
    <w:rsid w:val="00E553A7"/>
    <w:rsid w:val="00E60084"/>
    <w:rsid w:val="00E70F55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92066"/>
    <w:rsid w:val="00FB493B"/>
    <w:rsid w:val="00FD15D0"/>
    <w:rsid w:val="00FD423E"/>
    <w:rsid w:val="00FE2D5D"/>
    <w:rsid w:val="00FE3E8B"/>
    <w:rsid w:val="00FF0BDE"/>
    <w:rsid w:val="00FF1C2B"/>
    <w:rsid w:val="00FF24C6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E70C7A8F-2D5C-49F2-94C9-E945E674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A99A2-5657-4DDD-B965-223F76E81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6 – ПРОЦЕС ПО ПОДГОТОВКА НА ДОКУМЕНТАЦИЯ ЗА УЧАСТИЕ В ОБЩЕСТВЕНИ ПОРЪЧКИ</vt:lpstr>
    </vt:vector>
  </TitlesOfParts>
  <Company>suis</Company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6 – ПРОЦЕС ПО ПОДГОТОВКА НА ДОКУМЕНТАЦИЯ ЗА УЧАСТИЕ В ОБЩЕСТВЕНИ ПОРЪЧКИ</dc:title>
  <dc:subject/>
  <dc:creator>Georgy Verbachev</dc:creator>
  <cp:keywords/>
  <dc:description/>
  <cp:lastModifiedBy>Microsoft account</cp:lastModifiedBy>
  <cp:revision>4</cp:revision>
  <cp:lastPrinted>2017-09-12T13:35:00Z</cp:lastPrinted>
  <dcterms:created xsi:type="dcterms:W3CDTF">2020-05-15T11:59:00Z</dcterms:created>
  <dcterms:modified xsi:type="dcterms:W3CDTF">2022-06-06T12:26:00Z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