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AED" w:rsidRPr="006C0AED" w:rsidRDefault="006C0AED" w:rsidP="006C0AED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ЦЕЛ 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Настоящият каталог описва всички услуги, предоставяни от</w:t>
      </w:r>
      <w:r w:rsidR="007416BC">
        <w:rPr>
          <w:rFonts w:ascii="Arial" w:hAnsi="Arial" w:cs="Arial"/>
          <w:lang w:val="bg-BG"/>
        </w:rPr>
        <w:t>“С-ТРЪСТ ГРУП“ ЕООД</w:t>
      </w:r>
      <w:r w:rsidRPr="006C0AED">
        <w:rPr>
          <w:rFonts w:ascii="Arial" w:hAnsi="Arial" w:cs="Arial"/>
          <w:lang w:val="bg-BG"/>
        </w:rPr>
        <w:t xml:space="preserve">, попадащи в дефинирания обхват на ИСУ, част УУ. 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Услугите, които се предоставят на всеки конкретен клиент, съгласно сключените договори, се описват в „Customer service catalog“, приложение 1 към настоящия каталог. Customer service catalog</w:t>
      </w:r>
      <w:r w:rsidRPr="006C0AED">
        <w:rPr>
          <w:lang w:val="bg-BG"/>
        </w:rPr>
        <w:t xml:space="preserve"> се </w:t>
      </w:r>
      <w:r w:rsidRPr="006C0AED">
        <w:rPr>
          <w:rFonts w:ascii="Arial" w:hAnsi="Arial" w:cs="Arial"/>
          <w:lang w:val="bg-BG"/>
        </w:rPr>
        <w:t>съгласува и одобрява с клиента и е неразделна част от договора/споразумението с него.</w:t>
      </w:r>
    </w:p>
    <w:p w:rsidR="006C0AED" w:rsidRPr="006C0AED" w:rsidRDefault="006C0AED" w:rsidP="006C0AED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6C0AED">
        <w:rPr>
          <w:b/>
        </w:rPr>
        <w:t>ТЕРМИНИ, ОПРЕДЕЛЕНИЯ, ОЗНАЧЕНИЯ И СЪКРАЩЕНИЯ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Услуга - </w:t>
      </w:r>
      <w:r w:rsidRPr="006C0AED">
        <w:rPr>
          <w:rFonts w:ascii="Arial" w:hAnsi="Arial" w:cs="Arial"/>
          <w:lang w:val="bg-BG"/>
        </w:rPr>
        <w:t xml:space="preserve">Начин за доставяне на стойност на клиент чрез подпомагане постигането на резултати, които клиентът желае да постигне.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Елемент (компонент) на услуга</w:t>
      </w:r>
      <w:r w:rsidRPr="006C0AED">
        <w:rPr>
          <w:rFonts w:ascii="Arial" w:hAnsi="Arial" w:cs="Arial"/>
          <w:lang w:val="bg-BG"/>
        </w:rPr>
        <w:t xml:space="preserve">  - Отделна единица на услуга, която комбинирана с други единици ще достави пълната услуга. Примери: хардуер, софтуер, инструменти, приложения, документация, информация, процеси или поддържащи услуги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 xml:space="preserve">Забележка: елемент на услуга може да съдържа един или повече елементи на конфигурация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Наличност</w:t>
      </w:r>
      <w:r w:rsidRPr="006C0AED">
        <w:rPr>
          <w:rFonts w:ascii="Arial" w:hAnsi="Arial" w:cs="Arial"/>
          <w:lang w:val="bg-BG"/>
        </w:rPr>
        <w:t xml:space="preserve">  - Способността на услуга или компонент на услуга да изпълнява изискваната функция незабавно, както е договорено, или за един съгласуван период от време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Непрекъснатост на услуга  - </w:t>
      </w:r>
      <w:r w:rsidRPr="006C0AED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Споразумение за степен за предоставяне на услуга (SLA) - </w:t>
      </w:r>
      <w:r w:rsidRPr="006C0AED">
        <w:rPr>
          <w:rFonts w:ascii="Arial" w:hAnsi="Arial" w:cs="Arial"/>
          <w:lang w:val="bg-BG"/>
        </w:rPr>
        <w:t xml:space="preserve">Документирано споразумение между доставчика на услуги и клиент, което идентифицира услуги и цели на услуги 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 Споразумение за степен на предоставяне услуга може също да бъде създаден между доставчик на услуга и доставчик, вътрешна група или клиент, действащ като доставчик.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2 Споразумението за степен на предоставяне на услуга може да бъде включен в договор или друг вид документирано споразумение.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Основни данни за конфигурация</w:t>
      </w:r>
      <w:r w:rsidRPr="006C0AED">
        <w:rPr>
          <w:rFonts w:ascii="Arial" w:hAnsi="Arial" w:cs="Arial"/>
          <w:lang w:val="bg-BG"/>
        </w:rPr>
        <w:t xml:space="preserve">  - Информация/данни за конфигурацията, официално определени за даден период/време от жизнения цикъл на услуга или компонент на услуга.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ЗАБЕЛЕЖКА 1: Данните за конфигурацията, както и одобрените промени, представляват текущата информация за конфигурацията.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lastRenderedPageBreak/>
        <w:t>Елемент от конфигурацията /Configuration Item - CI/</w:t>
      </w:r>
      <w:r w:rsidRPr="006C0AED">
        <w:rPr>
          <w:rFonts w:ascii="Arial" w:hAnsi="Arial" w:cs="Arial"/>
          <w:lang w:val="bg-BG"/>
        </w:rPr>
        <w:t xml:space="preserve">  Елемент, който трябва да се контролира, за да може да се предостави услуга или услуги.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>База данни за управление на конфигурацията /Configuration management database -CMDB/</w:t>
      </w:r>
      <w:r w:rsidRPr="006C0AED">
        <w:rPr>
          <w:rFonts w:ascii="Arial" w:hAnsi="Arial" w:cs="Arial"/>
          <w:lang w:val="bg-BG"/>
        </w:rPr>
        <w:t xml:space="preserve"> 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b/>
          <w:lang w:val="bg-BG"/>
        </w:rPr>
        <w:t xml:space="preserve">Инцидент </w:t>
      </w:r>
      <w:r w:rsidRPr="006C0AED">
        <w:rPr>
          <w:rFonts w:ascii="Arial" w:hAnsi="Arial" w:cs="Arial"/>
          <w:lang w:val="bg-BG"/>
        </w:rPr>
        <w:t xml:space="preserve"> - Непланирано прекъсване на услуга, намаляване на качеството на услуга или събитие, което все още не е повлияло на обслужването на клиента </w:t>
      </w:r>
    </w:p>
    <w:p w:rsidR="003B621C" w:rsidRPr="003B621C" w:rsidRDefault="003B621C" w:rsidP="006C0AED">
      <w:pPr>
        <w:rPr>
          <w:rFonts w:ascii="Arial" w:hAnsi="Arial" w:cs="Arial"/>
          <w:lang w:val="bg-BG"/>
        </w:rPr>
      </w:pPr>
      <w:r w:rsidRPr="003B621C">
        <w:rPr>
          <w:rFonts w:ascii="Arial" w:hAnsi="Arial" w:cs="Arial"/>
          <w:b/>
          <w:lang w:val="bg-BG"/>
        </w:rPr>
        <w:t>СП</w:t>
      </w:r>
      <w:r>
        <w:rPr>
          <w:rFonts w:ascii="Arial" w:hAnsi="Arial" w:cs="Arial"/>
          <w:b/>
          <w:lang w:val="bg-BG"/>
        </w:rPr>
        <w:t xml:space="preserve"> </w:t>
      </w:r>
      <w:r>
        <w:rPr>
          <w:rFonts w:ascii="Arial" w:hAnsi="Arial" w:cs="Arial"/>
          <w:lang w:val="bg-BG"/>
        </w:rPr>
        <w:t>-  Софтуерен продукт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Специфичните термини за дейността на</w:t>
      </w:r>
      <w:r w:rsidR="007416BC">
        <w:rPr>
          <w:rFonts w:ascii="Arial" w:hAnsi="Arial" w:cs="Arial"/>
          <w:lang w:val="bg-BG"/>
        </w:rPr>
        <w:t>“С-ТРЪСТ ГРУП“ ЕООД</w:t>
      </w:r>
      <w:r w:rsidRPr="006C0AED">
        <w:rPr>
          <w:rFonts w:ascii="Arial" w:hAnsi="Arial" w:cs="Arial"/>
          <w:lang w:val="bg-BG"/>
        </w:rPr>
        <w:t xml:space="preserve"> са описани в „General definitions“.и в договора с клиента (ако е необходимо).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rPr>
          <w:rFonts w:ascii="Arial" w:hAnsi="Arial" w:cs="Arial"/>
          <w:lang w:val="bg-BG"/>
        </w:rPr>
      </w:pPr>
      <w:r w:rsidRPr="006C0AED">
        <w:rPr>
          <w:rFonts w:ascii="Arial" w:hAnsi="Arial" w:cs="Arial"/>
          <w:lang w:val="bg-BG"/>
        </w:rPr>
        <w:t>При описанието на услугите са използвани следните елементи: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Идентифицира статуса на услугите:</w:t>
            </w:r>
          </w:p>
          <w:p w:rsidR="006C0AED" w:rsidRPr="006C0AED" w:rsidRDefault="006C0AED" w:rsidP="006C0AED">
            <w:pPr>
              <w:pStyle w:val="ListParagraph"/>
              <w:widowControl w:val="0"/>
              <w:numPr>
                <w:ilvl w:val="0"/>
                <w:numId w:val="35"/>
              </w:numPr>
              <w:spacing w:before="60" w:after="0" w:line="240" w:lineRule="auto"/>
              <w:contextualSpacing/>
            </w:pPr>
            <w:r w:rsidRPr="006C0AED">
              <w:t>PROPOSED – услуга в процес на разработване;</w:t>
            </w:r>
          </w:p>
          <w:p w:rsidR="006C0AED" w:rsidRPr="006C0AED" w:rsidRDefault="006C0AED" w:rsidP="006C0AED">
            <w:pPr>
              <w:pStyle w:val="ListParagraph"/>
              <w:widowControl w:val="0"/>
              <w:numPr>
                <w:ilvl w:val="0"/>
                <w:numId w:val="35"/>
              </w:numPr>
              <w:spacing w:before="60" w:after="0" w:line="240" w:lineRule="auto"/>
              <w:contextualSpacing/>
            </w:pPr>
            <w:r w:rsidRPr="006C0AED">
              <w:t>LIVE – услуга, която се предоставя на клиент;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Description&amp; Service Targets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кратко съдържание на услугата (без технически детайли) и целите на услугата.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 Hours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се времевия период, в който услугата е достъпна.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базови характеристики и функции на услугата, достъпни за всички клиенти, потребители на услугите, включително изключения.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характеристики и функции на услугата, извън базовите, които се предлагат на клиентите като допълнителни.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Delivery Scope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бизнес единиците, отговорни за доставка на услугата на клиента.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Channels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каналите за доставка на услугата (мобилен компютър, работна станция, интернет, на място или друг).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User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необходимите предпоставки, които трябва да са налични, за да се достави услугата, включително хардуер, софтуер, инфраструктура, информация от клиента, доставчици на елементи на услугата.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lastRenderedPageBreak/>
              <w:t>Забележка: Документира се препратка към изискванията, залегнали в конкретния договор с клиента.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мястото за доставка на услугата (S&amp;T офис, офис на клиента или друго).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и начините служителите/групите, отговорни за доставка на услугата, да получат информация за действие при забавяне/отказ/прекъсване  на услугата.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за изчисляване на разходите за услугата (per employee/per division), при стандартна характеристика на услугата.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Забележка: Направена е прератка към BAT_Bid Approval Template.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реда за изчисляване на разходите за услугата (per employee/per division), при услуга с допълнителни характеристики.</w:t>
            </w:r>
          </w:p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  <w:r w:rsidRPr="006C0AED">
              <w:rPr>
                <w:rFonts w:ascii="Arial" w:hAnsi="Arial" w:cs="Arial"/>
                <w:i/>
                <w:sz w:val="18"/>
                <w:szCs w:val="18"/>
                <w:lang w:val="bg-BG"/>
              </w:rPr>
              <w:t>Забележка: Направена е прератка към BAT_Bid Approval Template.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Дефинират се рисковете в процеса на изпълнение на услугата.</w:t>
            </w:r>
          </w:p>
        </w:tc>
      </w:tr>
      <w:tr w:rsidR="006C0AED" w:rsidRPr="009808AA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 xml:space="preserve">Escalation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  <w:r w:rsidRPr="006C0AED">
              <w:rPr>
                <w:rFonts w:ascii="Arial" w:hAnsi="Arial" w:cs="Arial"/>
                <w:lang w:val="bg-BG"/>
              </w:rPr>
              <w:t>Описва се реда за реакция при прекъсване на услугата и се препраща към договорите, сключени с конкретните клиенти.</w:t>
            </w:r>
          </w:p>
        </w:tc>
      </w:tr>
    </w:tbl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ПРЕДОСТАВЯНИ УСЛУГИ</w:t>
      </w:r>
    </w:p>
    <w:p w:rsidR="006C0AED" w:rsidRPr="006C0AED" w:rsidRDefault="006C0AED" w:rsidP="006C0AED">
      <w:pPr>
        <w:rPr>
          <w:rFonts w:ascii="Arial" w:hAnsi="Arial" w:cs="Arial"/>
          <w:lang w:val="bg-BG"/>
        </w:rPr>
      </w:pPr>
    </w:p>
    <w:p w:rsidR="006C0AED" w:rsidRPr="006C0AED" w:rsidRDefault="006C0AED" w:rsidP="006C0AED">
      <w:pPr>
        <w:pStyle w:val="ListParagraph"/>
        <w:widowControl w:val="0"/>
        <w:numPr>
          <w:ilvl w:val="1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ИМЕ НА УСЛУГАТА 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Description&amp; Service Targets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 Hours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Delivery Scope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Channels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User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Escalation</w:t>
            </w:r>
            <w:r w:rsidRPr="006C0AED">
              <w:rPr>
                <w:rFonts w:ascii="Arial" w:hAnsi="Arial" w:cs="Arial"/>
                <w:b/>
                <w:highlight w:val="yellow"/>
                <w:lang w:val="bg-BG"/>
              </w:rPr>
              <w:t xml:space="preserve">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</w:tbl>
    <w:p w:rsidR="006C0AED" w:rsidRPr="006C0AED" w:rsidRDefault="006C0AED" w:rsidP="006C0AED">
      <w:pPr>
        <w:pStyle w:val="ListParagraph"/>
        <w:widowControl w:val="0"/>
        <w:numPr>
          <w:ilvl w:val="1"/>
          <w:numId w:val="34"/>
        </w:numPr>
        <w:spacing w:before="60" w:after="0" w:line="240" w:lineRule="auto"/>
        <w:contextualSpacing/>
        <w:rPr>
          <w:b/>
        </w:rPr>
      </w:pPr>
      <w:r w:rsidRPr="006C0AED">
        <w:rPr>
          <w:b/>
        </w:rPr>
        <w:t>ИМЕ НА УСЛУГАТА 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363"/>
      </w:tblGrid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Елемент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Status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Description&amp; Service Targets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 Hours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</w:t>
            </w:r>
          </w:p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Features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Delivery Scope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Delivery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Channels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lastRenderedPageBreak/>
              <w:t>User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Requirements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sz w:val="18"/>
                <w:szCs w:val="18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Initiation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Service</w:t>
            </w:r>
          </w:p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Support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Standard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Optional Costs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i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Risk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  <w:tr w:rsidR="006C0AED" w:rsidRPr="006C0AED" w:rsidTr="001C2FC3">
        <w:tc>
          <w:tcPr>
            <w:tcW w:w="2093" w:type="dxa"/>
          </w:tcPr>
          <w:p w:rsidR="006C0AED" w:rsidRPr="006C0AED" w:rsidRDefault="006C0AED" w:rsidP="001C2FC3">
            <w:pPr>
              <w:rPr>
                <w:rFonts w:ascii="Arial" w:hAnsi="Arial" w:cs="Arial"/>
                <w:b/>
                <w:lang w:val="bg-BG"/>
              </w:rPr>
            </w:pPr>
            <w:r w:rsidRPr="006C0AED">
              <w:rPr>
                <w:rFonts w:ascii="Arial" w:hAnsi="Arial" w:cs="Arial"/>
                <w:b/>
                <w:lang w:val="bg-BG"/>
              </w:rPr>
              <w:t>Escalation</w:t>
            </w:r>
            <w:r w:rsidRPr="006C0AED">
              <w:rPr>
                <w:rFonts w:ascii="Arial" w:hAnsi="Arial" w:cs="Arial"/>
                <w:b/>
                <w:highlight w:val="yellow"/>
                <w:lang w:val="bg-BG"/>
              </w:rPr>
              <w:t xml:space="preserve"> </w:t>
            </w:r>
          </w:p>
        </w:tc>
        <w:tc>
          <w:tcPr>
            <w:tcW w:w="8363" w:type="dxa"/>
          </w:tcPr>
          <w:p w:rsidR="006C0AED" w:rsidRPr="006C0AED" w:rsidRDefault="006C0AED" w:rsidP="001C2FC3">
            <w:pPr>
              <w:rPr>
                <w:rFonts w:ascii="Arial" w:hAnsi="Arial" w:cs="Arial"/>
                <w:lang w:val="bg-BG"/>
              </w:rPr>
            </w:pPr>
          </w:p>
        </w:tc>
      </w:tr>
    </w:tbl>
    <w:p w:rsidR="006C0AED" w:rsidRPr="006C0AED" w:rsidRDefault="006C0AED" w:rsidP="006C0AED">
      <w:pPr>
        <w:pStyle w:val="ListParagraph"/>
        <w:widowControl w:val="0"/>
        <w:numPr>
          <w:ilvl w:val="0"/>
          <w:numId w:val="36"/>
        </w:numPr>
        <w:spacing w:before="60" w:after="0" w:line="240" w:lineRule="auto"/>
        <w:ind w:left="709" w:firstLine="0"/>
        <w:contextualSpacing/>
        <w:rPr>
          <w:b/>
        </w:rPr>
      </w:pPr>
      <w:r w:rsidRPr="006C0AED">
        <w:rPr>
          <w:b/>
        </w:rPr>
        <w:t>СВЪРЗАНИ ДОКУМЕНТИ</w:t>
      </w:r>
    </w:p>
    <w:p w:rsidR="003450E3" w:rsidRPr="006C0AED" w:rsidRDefault="006C0AED" w:rsidP="006C0AED">
      <w:pPr>
        <w:tabs>
          <w:tab w:val="num" w:pos="720"/>
        </w:tabs>
        <w:ind w:left="720"/>
        <w:rPr>
          <w:b/>
          <w:lang w:val="bg-BG"/>
        </w:rPr>
      </w:pPr>
      <w:r w:rsidRPr="006C0AED">
        <w:rPr>
          <w:lang w:val="bg-BG"/>
        </w:rPr>
        <w:t xml:space="preserve">Приложение 1 </w:t>
      </w:r>
      <w:r w:rsidRPr="006C0AED">
        <w:rPr>
          <w:lang w:val="bg-BG"/>
        </w:rPr>
        <w:tab/>
      </w:r>
      <w:r w:rsidRPr="006C0AED">
        <w:rPr>
          <w:lang w:val="bg-BG"/>
        </w:rPr>
        <w:tab/>
        <w:t>Регистър на услугите на клиентите</w:t>
      </w:r>
    </w:p>
    <w:p w:rsidR="001A4F24" w:rsidRPr="006C0AED" w:rsidRDefault="001A4F24" w:rsidP="006C0AED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6C0AED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CC4" w:rsidRDefault="004E0CC4" w:rsidP="00B26FC3">
      <w:pPr>
        <w:spacing w:after="0" w:line="240" w:lineRule="auto"/>
      </w:pPr>
      <w:r>
        <w:separator/>
      </w:r>
    </w:p>
  </w:endnote>
  <w:endnote w:type="continuationSeparator" w:id="0">
    <w:p w:rsidR="004E0CC4" w:rsidRDefault="004E0CC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BC" w:rsidRDefault="007416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F68241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23AE6" w:rsidRPr="00336218" w:rsidTr="009F0B58">
      <w:trPr>
        <w:jc w:val="center"/>
      </w:trPr>
      <w:tc>
        <w:tcPr>
          <w:tcW w:w="2970" w:type="dxa"/>
        </w:tcPr>
        <w:p w:rsidR="00C23AE6" w:rsidRPr="00FD423E" w:rsidRDefault="00C23AE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7416BC">
            <w:rPr>
              <w:sz w:val="18"/>
              <w:szCs w:val="18"/>
              <w:lang w:val="bg-BG"/>
            </w:rPr>
            <w:t>24.03.2022</w:t>
          </w:r>
          <w:r w:rsidR="007416BC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C23AE6" w:rsidRPr="00336218" w:rsidRDefault="007416BC" w:rsidP="007416BC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18F523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2DAA42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CC4" w:rsidRDefault="004E0CC4" w:rsidP="00B26FC3">
      <w:pPr>
        <w:spacing w:after="0" w:line="240" w:lineRule="auto"/>
      </w:pPr>
      <w:r>
        <w:separator/>
      </w:r>
    </w:p>
  </w:footnote>
  <w:footnote w:type="continuationSeparator" w:id="0">
    <w:p w:rsidR="004E0CC4" w:rsidRDefault="004E0CC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BC" w:rsidRDefault="007416B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C23AE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23AE6">
      <w:rPr>
        <w:noProof/>
        <w:lang w:val="bg-BG" w:eastAsia="bg-BG"/>
      </w:rPr>
      <w:drawing>
        <wp:inline distT="0" distB="0" distL="0" distR="0" wp14:anchorId="6177B0D9" wp14:editId="47C8515E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23AE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23AE6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C23AE6" w:rsidRDefault="007416B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RD</w:t>
          </w:r>
          <w:r w:rsidR="00FD423E" w:rsidRPr="00C23AE6">
            <w:rPr>
              <w:rFonts w:ascii="Arial" w:hAnsi="Arial" w:cs="Arial"/>
              <w:lang w:val="bg-BG"/>
            </w:rPr>
            <w:t xml:space="preserve">U </w:t>
          </w:r>
          <w:r w:rsidRPr="00C23AE6">
            <w:rPr>
              <w:rFonts w:ascii="Arial" w:hAnsi="Arial" w:cs="Arial"/>
              <w:lang w:val="bg-BG"/>
            </w:rPr>
            <w:t>01-</w:t>
          </w:r>
          <w:r w:rsidR="00FD423E" w:rsidRPr="00C23AE6">
            <w:rPr>
              <w:rFonts w:ascii="Arial" w:hAnsi="Arial" w:cs="Arial"/>
              <w:lang w:val="bg-BG"/>
            </w:rPr>
            <w:t>01</w:t>
          </w:r>
        </w:p>
        <w:p w:rsidR="00FD423E" w:rsidRPr="00C23AE6" w:rsidRDefault="00C23A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Вътреш</w:t>
          </w:r>
          <w:r w:rsidR="00FD423E" w:rsidRPr="00C23AE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C23AE6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23AE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КАТАЛОГ НА УСЛУГИТЕ</w:t>
          </w:r>
        </w:p>
      </w:tc>
      <w:tc>
        <w:tcPr>
          <w:tcW w:w="1191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 xml:space="preserve">Стр.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PAGE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7416B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  <w:r w:rsidRPr="00C23AE6">
            <w:rPr>
              <w:rFonts w:ascii="Arial" w:hAnsi="Arial" w:cs="Arial"/>
              <w:lang w:val="bg-BG"/>
            </w:rPr>
            <w:t xml:space="preserve"> от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NUMPAGES 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7416B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23AE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C23AE6" w:rsidRDefault="008910C7" w:rsidP="00FD423E">
    <w:pPr>
      <w:pStyle w:val="Header"/>
      <w:ind w:left="-720" w:right="-432"/>
      <w:rPr>
        <w:noProof/>
        <w:lang w:val="bg-BG"/>
      </w:rPr>
    </w:pPr>
    <w:r w:rsidRPr="00C23AE6">
      <w:rPr>
        <w:noProof/>
        <w:lang w:val="bg-BG" w:eastAsia="bg-BG"/>
      </w:rPr>
      <w:drawing>
        <wp:inline distT="0" distB="0" distL="0" distR="0" wp14:anchorId="070C8661" wp14:editId="068BDDE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23AE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23AE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23AE6" w:rsidRDefault="007416B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RD</w:t>
          </w:r>
          <w:r w:rsidR="00FD423E" w:rsidRPr="00C23AE6">
            <w:rPr>
              <w:rFonts w:ascii="Arial" w:hAnsi="Arial" w:cs="Arial"/>
              <w:lang w:val="bg-BG"/>
            </w:rPr>
            <w:t xml:space="preserve">U </w:t>
          </w:r>
          <w:r w:rsidRPr="00C23AE6">
            <w:rPr>
              <w:rFonts w:ascii="Arial" w:hAnsi="Arial" w:cs="Arial"/>
              <w:lang w:val="bg-BG"/>
            </w:rPr>
            <w:t>01-</w:t>
          </w:r>
          <w:r w:rsidR="00FD423E" w:rsidRPr="00C23AE6">
            <w:rPr>
              <w:rFonts w:ascii="Arial" w:hAnsi="Arial" w:cs="Arial"/>
              <w:lang w:val="bg-BG"/>
            </w:rPr>
            <w:t>01</w:t>
          </w:r>
        </w:p>
        <w:p w:rsidR="00FD423E" w:rsidRPr="00C23AE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23AE6" w:rsidRDefault="007416B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C0AED" w:rsidRPr="00C23AE6" w:rsidTr="007E3727">
      <w:tc>
        <w:tcPr>
          <w:tcW w:w="1037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Merge w:val="restart"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color w:val="548DD4" w:themeColor="text2" w:themeTint="99"/>
              <w:lang w:val="bg-BG"/>
            </w:rPr>
            <w:t>КАТАЛОГ НА УСЛУГИТЕ</w:t>
          </w:r>
        </w:p>
      </w:tc>
      <w:tc>
        <w:tcPr>
          <w:tcW w:w="1191" w:type="pct"/>
          <w:vAlign w:val="center"/>
        </w:tcPr>
        <w:p w:rsidR="006C0AED" w:rsidRPr="00C23AE6" w:rsidRDefault="00C23AE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>Вътрешн</w:t>
          </w:r>
          <w:r w:rsidR="006C0AED" w:rsidRPr="00C23AE6">
            <w:rPr>
              <w:rFonts w:ascii="Arial" w:hAnsi="Arial" w:cs="Arial"/>
              <w:lang w:val="bg-BG"/>
            </w:rPr>
            <w:t>о ползване</w:t>
          </w:r>
        </w:p>
      </w:tc>
    </w:tr>
    <w:tr w:rsidR="006C0AED" w:rsidRPr="00C23AE6" w:rsidTr="007E3727">
      <w:tc>
        <w:tcPr>
          <w:tcW w:w="1037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Merge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</w:p>
      </w:tc>
      <w:tc>
        <w:tcPr>
          <w:tcW w:w="1191" w:type="pct"/>
          <w:vAlign w:val="center"/>
        </w:tcPr>
        <w:p w:rsidR="006C0AED" w:rsidRPr="00C23AE6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23AE6">
            <w:rPr>
              <w:rFonts w:ascii="Arial" w:hAnsi="Arial" w:cs="Arial"/>
              <w:lang w:val="bg-BG"/>
            </w:rPr>
            <w:t xml:space="preserve">Стр.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PAGE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7416BC">
            <w:rPr>
              <w:rFonts w:ascii="Arial" w:hAnsi="Arial" w:cs="Arial"/>
              <w:noProof/>
              <w:lang w:val="bg-BG"/>
            </w:rPr>
            <w:t>1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  <w:r w:rsidRPr="00C23AE6">
            <w:rPr>
              <w:rFonts w:ascii="Arial" w:hAnsi="Arial" w:cs="Arial"/>
              <w:lang w:val="bg-BG"/>
            </w:rPr>
            <w:t xml:space="preserve"> от </w:t>
          </w:r>
          <w:r w:rsidRPr="00C23AE6">
            <w:rPr>
              <w:rFonts w:ascii="Arial" w:hAnsi="Arial" w:cs="Arial"/>
              <w:lang w:val="bg-BG"/>
            </w:rPr>
            <w:fldChar w:fldCharType="begin"/>
          </w:r>
          <w:r w:rsidRPr="00C23AE6">
            <w:rPr>
              <w:rFonts w:ascii="Arial" w:hAnsi="Arial" w:cs="Arial"/>
              <w:lang w:val="bg-BG"/>
            </w:rPr>
            <w:instrText xml:space="preserve"> NUMPAGES  </w:instrText>
          </w:r>
          <w:r w:rsidRPr="00C23AE6">
            <w:rPr>
              <w:rFonts w:ascii="Arial" w:hAnsi="Arial" w:cs="Arial"/>
              <w:lang w:val="bg-BG"/>
            </w:rPr>
            <w:fldChar w:fldCharType="separate"/>
          </w:r>
          <w:r w:rsidR="007416BC">
            <w:rPr>
              <w:rFonts w:ascii="Arial" w:hAnsi="Arial" w:cs="Arial"/>
              <w:noProof/>
              <w:lang w:val="bg-BG"/>
            </w:rPr>
            <w:t>5</w:t>
          </w:r>
          <w:r w:rsidRPr="00C23AE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23AE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9"/>
  </w:num>
  <w:num w:numId="7">
    <w:abstractNumId w:val="6"/>
  </w:num>
  <w:num w:numId="8">
    <w:abstractNumId w:val="8"/>
  </w:num>
  <w:num w:numId="9">
    <w:abstractNumId w:val="17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4"/>
  </w:num>
  <w:num w:numId="16">
    <w:abstractNumId w:val="18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3"/>
  </w:num>
  <w:num w:numId="35">
    <w:abstractNumId w:val="1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621C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0CC4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2EA0"/>
    <w:rsid w:val="007055E8"/>
    <w:rsid w:val="007209F3"/>
    <w:rsid w:val="0072107B"/>
    <w:rsid w:val="00723C27"/>
    <w:rsid w:val="0073596E"/>
    <w:rsid w:val="007416BC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0366A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BA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08AA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0E41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23AE6"/>
    <w:rsid w:val="00C43060"/>
    <w:rsid w:val="00C645A9"/>
    <w:rsid w:val="00C74AF9"/>
    <w:rsid w:val="00C87DD6"/>
    <w:rsid w:val="00C9443B"/>
    <w:rsid w:val="00C961E8"/>
    <w:rsid w:val="00C96C56"/>
    <w:rsid w:val="00CA0580"/>
    <w:rsid w:val="00CA417B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3E80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899CABAF-BBB6-4C10-99E7-D8D60E48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Каталог на услугите</vt:lpstr>
    </vt:vector>
  </TitlesOfParts>
  <Company>suis</Company>
  <LinksUpToDate>false</LinksUpToDate>
  <CharactersWithSpaces>5951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на услугите</dc:title>
  <dc:subject/>
  <dc:creator>HEIC Alexander Atanassov</dc:creator>
  <cp:keywords/>
  <dc:description/>
  <cp:lastModifiedBy>Microsoft account</cp:lastModifiedBy>
  <cp:revision>3</cp:revision>
  <cp:lastPrinted>2015-08-14T12:56:00Z</cp:lastPrinted>
  <dcterms:created xsi:type="dcterms:W3CDTF">2020-09-22T11:46:00Z</dcterms:created>
  <dcterms:modified xsi:type="dcterms:W3CDTF">2022-06-06T15:18:00Z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