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deletePokemon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Operation:</w:t>
      </w:r>
      <w:r w:rsidDel="00000000" w:rsidR="00000000" w:rsidRPr="00000000">
        <w:rPr>
          <w:rtl w:val="0"/>
        </w:rPr>
        <w:t xml:space="preserve"> Delete Pokemon(name : String, type : String)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Cross References:</w:t>
      </w:r>
      <w:r w:rsidDel="00000000" w:rsidR="00000000" w:rsidRPr="00000000">
        <w:rPr>
          <w:rtl w:val="0"/>
        </w:rPr>
        <w:t xml:space="preserve"> Use Cases: UC2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DasherDex exist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pokemon p is found using findPokemon(name, type).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pokemon p exist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Postconditions: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pokemon p was deleted from DasherDex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