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findPokemon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Operation: </w:t>
      </w:r>
      <w:r w:rsidDel="00000000" w:rsidR="00000000" w:rsidRPr="00000000">
        <w:rPr>
          <w:rtl w:val="0"/>
        </w:rPr>
        <w:t xml:space="preserve">findPokemon(name : String, type : String)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Cross references:</w:t>
      </w:r>
      <w:r w:rsidDel="00000000" w:rsidR="00000000" w:rsidRPr="00000000">
        <w:rPr>
          <w:rtl w:val="0"/>
        </w:rPr>
        <w:t xml:space="preserve"> UC4: findPokemon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Preconditions: 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DasherDex exists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Pokemon p exists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Postconditions: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 was found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