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choosePokemon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choosePokemon(name : String, type 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Cross references:</w:t>
      </w:r>
      <w:r w:rsidDel="00000000" w:rsidR="00000000" w:rsidRPr="00000000">
        <w:rPr>
          <w:rtl w:val="0"/>
        </w:rPr>
        <w:t xml:space="preserve"> UC4: findPokemon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DasherDex exists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p was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 was chosen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