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0" w:type="dxa"/>
        <w:tblInd w:w="-139" w:type="dxa"/>
        <w:tblCellMar>
          <w:top w:w="48" w:type="dxa"/>
          <w:left w:w="95" w:type="dxa"/>
          <w:bottom w:w="111" w:type="dxa"/>
          <w:right w:w="58" w:type="dxa"/>
        </w:tblCellMar>
        <w:tblLook w:val="04A0" w:firstRow="1" w:lastRow="0" w:firstColumn="1" w:lastColumn="0" w:noHBand="0" w:noVBand="1"/>
      </w:tblPr>
      <w:tblGrid>
        <w:gridCol w:w="1718"/>
        <w:gridCol w:w="2552"/>
        <w:gridCol w:w="2836"/>
        <w:gridCol w:w="1430"/>
        <w:gridCol w:w="814"/>
      </w:tblGrid>
      <w:tr w:rsidR="00850298" w14:paraId="67D7736A" w14:textId="77777777">
        <w:trPr>
          <w:trHeight w:val="2057"/>
        </w:trPr>
        <w:tc>
          <w:tcPr>
            <w:tcW w:w="1718" w:type="dxa"/>
            <w:tcBorders>
              <w:top w:val="double" w:sz="4" w:space="0" w:color="000000"/>
              <w:left w:val="double" w:sz="4" w:space="0" w:color="000000"/>
              <w:bottom w:val="single" w:sz="4" w:space="0" w:color="000000"/>
              <w:right w:val="single" w:sz="4" w:space="0" w:color="000000"/>
            </w:tcBorders>
            <w:vAlign w:val="bottom"/>
          </w:tcPr>
          <w:p w14:paraId="142C3DF3" w14:textId="77777777" w:rsidR="00850298" w:rsidRDefault="00285E1F">
            <w:pPr>
              <w:spacing w:after="0" w:line="259" w:lineRule="auto"/>
              <w:ind w:left="0" w:firstLine="0"/>
              <w:jc w:val="right"/>
            </w:pPr>
            <w:r>
              <w:rPr>
                <w:noProof/>
              </w:rPr>
              <w:drawing>
                <wp:inline distT="0" distB="0" distL="0" distR="0" wp14:anchorId="5A016F38" wp14:editId="0414ADCF">
                  <wp:extent cx="954405" cy="933196"/>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5"/>
                          <a:stretch>
                            <a:fillRect/>
                          </a:stretch>
                        </pic:blipFill>
                        <pic:spPr>
                          <a:xfrm>
                            <a:off x="0" y="0"/>
                            <a:ext cx="954405" cy="933196"/>
                          </a:xfrm>
                          <a:prstGeom prst="rect">
                            <a:avLst/>
                          </a:prstGeom>
                        </pic:spPr>
                      </pic:pic>
                    </a:graphicData>
                  </a:graphic>
                </wp:inline>
              </w:drawing>
            </w:r>
            <w:r>
              <w:t xml:space="preserve"> </w:t>
            </w:r>
          </w:p>
        </w:tc>
        <w:tc>
          <w:tcPr>
            <w:tcW w:w="5388" w:type="dxa"/>
            <w:gridSpan w:val="2"/>
            <w:tcBorders>
              <w:top w:val="double" w:sz="4" w:space="0" w:color="000000"/>
              <w:left w:val="single" w:sz="4" w:space="0" w:color="000000"/>
              <w:bottom w:val="single" w:sz="4" w:space="0" w:color="000000"/>
              <w:right w:val="single" w:sz="4" w:space="0" w:color="000000"/>
            </w:tcBorders>
            <w:vAlign w:val="center"/>
          </w:tcPr>
          <w:p w14:paraId="00515631" w14:textId="77777777" w:rsidR="00850298" w:rsidRDefault="00285E1F">
            <w:pPr>
              <w:spacing w:after="0" w:line="240" w:lineRule="auto"/>
              <w:ind w:left="998" w:right="1023" w:firstLine="0"/>
              <w:jc w:val="center"/>
            </w:pPr>
            <w:r>
              <w:rPr>
                <w:sz w:val="24"/>
              </w:rPr>
              <w:t xml:space="preserve">Politechnika Bydgoska  im. J.J. Śniadeckich w Bydgoszczy </w:t>
            </w:r>
          </w:p>
          <w:p w14:paraId="4B645125" w14:textId="77777777" w:rsidR="00850298" w:rsidRDefault="00285E1F">
            <w:pPr>
              <w:spacing w:after="0" w:line="259" w:lineRule="auto"/>
              <w:ind w:left="0" w:right="28" w:firstLine="0"/>
              <w:jc w:val="center"/>
            </w:pPr>
            <w:r>
              <w:rPr>
                <w:sz w:val="24"/>
              </w:rPr>
              <w:t xml:space="preserve">Wydział Telekomunikacji, Informatyki i </w:t>
            </w:r>
          </w:p>
          <w:p w14:paraId="6289CCE3" w14:textId="77777777" w:rsidR="00850298" w:rsidRDefault="00285E1F">
            <w:pPr>
              <w:spacing w:after="0" w:line="259" w:lineRule="auto"/>
              <w:ind w:left="0" w:right="22" w:firstLine="0"/>
              <w:jc w:val="center"/>
            </w:pPr>
            <w:r>
              <w:rPr>
                <w:sz w:val="24"/>
              </w:rPr>
              <w:t xml:space="preserve">Elektrotechniki </w:t>
            </w:r>
          </w:p>
          <w:p w14:paraId="5B85FD86" w14:textId="77777777" w:rsidR="00850298" w:rsidRDefault="00285E1F">
            <w:pPr>
              <w:spacing w:after="0" w:line="259" w:lineRule="auto"/>
              <w:ind w:left="52" w:firstLine="0"/>
            </w:pPr>
            <w:r>
              <w:rPr>
                <w:sz w:val="24"/>
              </w:rPr>
              <w:t>Zakład Informatyki Stosowanej i Inżynierii Systemów</w:t>
            </w:r>
            <w:r>
              <w:t xml:space="preserve"> </w:t>
            </w:r>
          </w:p>
        </w:tc>
        <w:tc>
          <w:tcPr>
            <w:tcW w:w="2243" w:type="dxa"/>
            <w:gridSpan w:val="2"/>
            <w:tcBorders>
              <w:top w:val="double" w:sz="4" w:space="0" w:color="000000"/>
              <w:left w:val="single" w:sz="4" w:space="0" w:color="000000"/>
              <w:bottom w:val="single" w:sz="4" w:space="0" w:color="000000"/>
              <w:right w:val="double" w:sz="4" w:space="0" w:color="000000"/>
            </w:tcBorders>
            <w:vAlign w:val="bottom"/>
          </w:tcPr>
          <w:p w14:paraId="3E5BEE72" w14:textId="77777777" w:rsidR="00850298" w:rsidRDefault="00285E1F">
            <w:pPr>
              <w:spacing w:after="0" w:line="259" w:lineRule="auto"/>
              <w:ind w:left="25" w:firstLine="0"/>
              <w:jc w:val="center"/>
            </w:pPr>
            <w:r>
              <w:rPr>
                <w:noProof/>
              </w:rPr>
              <w:drawing>
                <wp:inline distT="0" distB="0" distL="0" distR="0" wp14:anchorId="285C9858" wp14:editId="034D4003">
                  <wp:extent cx="769620" cy="822960"/>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6"/>
                          <a:stretch>
                            <a:fillRect/>
                          </a:stretch>
                        </pic:blipFill>
                        <pic:spPr>
                          <a:xfrm>
                            <a:off x="0" y="0"/>
                            <a:ext cx="769620" cy="822960"/>
                          </a:xfrm>
                          <a:prstGeom prst="rect">
                            <a:avLst/>
                          </a:prstGeom>
                        </pic:spPr>
                      </pic:pic>
                    </a:graphicData>
                  </a:graphic>
                </wp:inline>
              </w:drawing>
            </w:r>
            <w:r>
              <w:t xml:space="preserve"> </w:t>
            </w:r>
          </w:p>
        </w:tc>
      </w:tr>
      <w:tr w:rsidR="00850298" w14:paraId="173798CA" w14:textId="77777777">
        <w:trPr>
          <w:trHeight w:val="662"/>
        </w:trPr>
        <w:tc>
          <w:tcPr>
            <w:tcW w:w="1718" w:type="dxa"/>
            <w:tcBorders>
              <w:top w:val="single" w:sz="4" w:space="0" w:color="000000"/>
              <w:left w:val="double" w:sz="4" w:space="0" w:color="000000"/>
              <w:bottom w:val="single" w:sz="4" w:space="0" w:color="000000"/>
              <w:right w:val="single" w:sz="4" w:space="0" w:color="000000"/>
            </w:tcBorders>
          </w:tcPr>
          <w:p w14:paraId="4F7387D8" w14:textId="77777777" w:rsidR="00850298" w:rsidRDefault="00285E1F">
            <w:pPr>
              <w:spacing w:after="0" w:line="259" w:lineRule="auto"/>
              <w:ind w:left="13" w:firstLine="0"/>
            </w:pPr>
            <w:r>
              <w:t xml:space="preserve">Przedmiot </w:t>
            </w:r>
          </w:p>
        </w:tc>
        <w:tc>
          <w:tcPr>
            <w:tcW w:w="5388" w:type="dxa"/>
            <w:gridSpan w:val="2"/>
            <w:tcBorders>
              <w:top w:val="single" w:sz="4" w:space="0" w:color="000000"/>
              <w:left w:val="single" w:sz="4" w:space="0" w:color="000000"/>
              <w:bottom w:val="single" w:sz="4" w:space="0" w:color="000000"/>
              <w:right w:val="single" w:sz="4" w:space="0" w:color="000000"/>
            </w:tcBorders>
          </w:tcPr>
          <w:p w14:paraId="1E2F373F" w14:textId="77777777" w:rsidR="00850298" w:rsidRDefault="00285E1F">
            <w:pPr>
              <w:spacing w:after="0" w:line="259" w:lineRule="auto"/>
              <w:ind w:left="13" w:firstLine="0"/>
            </w:pPr>
            <w:r>
              <w:rPr>
                <w:b/>
              </w:rPr>
              <w:t xml:space="preserve">Fizyka </w:t>
            </w:r>
          </w:p>
        </w:tc>
        <w:tc>
          <w:tcPr>
            <w:tcW w:w="1430" w:type="dxa"/>
            <w:tcBorders>
              <w:top w:val="single" w:sz="4" w:space="0" w:color="000000"/>
              <w:left w:val="single" w:sz="4" w:space="0" w:color="000000"/>
              <w:bottom w:val="single" w:sz="4" w:space="0" w:color="000000"/>
              <w:right w:val="single" w:sz="4" w:space="0" w:color="000000"/>
            </w:tcBorders>
          </w:tcPr>
          <w:p w14:paraId="14673432" w14:textId="77777777" w:rsidR="00850298" w:rsidRDefault="00285E1F">
            <w:pPr>
              <w:spacing w:after="0" w:line="259" w:lineRule="auto"/>
              <w:ind w:left="26" w:firstLine="0"/>
            </w:pPr>
            <w:r>
              <w:t xml:space="preserve">Kierunek/ Tryb </w:t>
            </w:r>
          </w:p>
        </w:tc>
        <w:tc>
          <w:tcPr>
            <w:tcW w:w="814" w:type="dxa"/>
            <w:tcBorders>
              <w:top w:val="single" w:sz="4" w:space="0" w:color="000000"/>
              <w:left w:val="single" w:sz="4" w:space="0" w:color="000000"/>
              <w:bottom w:val="single" w:sz="4" w:space="0" w:color="000000"/>
              <w:right w:val="double" w:sz="4" w:space="0" w:color="000000"/>
            </w:tcBorders>
          </w:tcPr>
          <w:p w14:paraId="564A2081" w14:textId="77777777" w:rsidR="00850298" w:rsidRDefault="00285E1F">
            <w:pPr>
              <w:spacing w:after="0" w:line="259" w:lineRule="auto"/>
              <w:ind w:left="11" w:firstLine="0"/>
            </w:pPr>
            <w:r>
              <w:t xml:space="preserve">IS / </w:t>
            </w:r>
          </w:p>
          <w:p w14:paraId="74CDD37F" w14:textId="77777777" w:rsidR="00850298" w:rsidRDefault="00285E1F">
            <w:pPr>
              <w:spacing w:after="0" w:line="259" w:lineRule="auto"/>
              <w:ind w:left="11" w:firstLine="0"/>
            </w:pPr>
            <w:r>
              <w:t xml:space="preserve">ST </w:t>
            </w:r>
          </w:p>
        </w:tc>
      </w:tr>
      <w:tr w:rsidR="00850298" w14:paraId="7631DC0F" w14:textId="77777777">
        <w:trPr>
          <w:trHeight w:val="384"/>
        </w:trPr>
        <w:tc>
          <w:tcPr>
            <w:tcW w:w="1718" w:type="dxa"/>
            <w:tcBorders>
              <w:top w:val="single" w:sz="4" w:space="0" w:color="000000"/>
              <w:left w:val="double" w:sz="4" w:space="0" w:color="000000"/>
              <w:bottom w:val="single" w:sz="4" w:space="0" w:color="000000"/>
              <w:right w:val="single" w:sz="4" w:space="0" w:color="000000"/>
            </w:tcBorders>
          </w:tcPr>
          <w:p w14:paraId="4AED355B" w14:textId="77777777" w:rsidR="00850298" w:rsidRDefault="00285E1F">
            <w:pPr>
              <w:spacing w:after="0" w:line="259" w:lineRule="auto"/>
              <w:ind w:left="13" w:firstLine="0"/>
            </w:pPr>
            <w:r>
              <w:t xml:space="preserve">Nr. ćwiczenia </w:t>
            </w:r>
          </w:p>
        </w:tc>
        <w:tc>
          <w:tcPr>
            <w:tcW w:w="5388" w:type="dxa"/>
            <w:gridSpan w:val="2"/>
            <w:tcBorders>
              <w:top w:val="single" w:sz="4" w:space="0" w:color="000000"/>
              <w:left w:val="single" w:sz="4" w:space="0" w:color="000000"/>
              <w:bottom w:val="single" w:sz="4" w:space="0" w:color="000000"/>
              <w:right w:val="nil"/>
            </w:tcBorders>
          </w:tcPr>
          <w:p w14:paraId="0924B1D6" w14:textId="234D8B9E" w:rsidR="00850298" w:rsidRDefault="002413EC">
            <w:pPr>
              <w:spacing w:after="0" w:line="259" w:lineRule="auto"/>
              <w:ind w:left="13" w:firstLine="0"/>
            </w:pPr>
            <w:r>
              <w:t>E</w:t>
            </w:r>
            <w:r w:rsidR="00855A0D">
              <w:t>8</w:t>
            </w:r>
          </w:p>
        </w:tc>
        <w:tc>
          <w:tcPr>
            <w:tcW w:w="2243" w:type="dxa"/>
            <w:gridSpan w:val="2"/>
            <w:tcBorders>
              <w:top w:val="single" w:sz="4" w:space="0" w:color="000000"/>
              <w:left w:val="nil"/>
              <w:bottom w:val="single" w:sz="4" w:space="0" w:color="000000"/>
              <w:right w:val="double" w:sz="4" w:space="0" w:color="000000"/>
            </w:tcBorders>
          </w:tcPr>
          <w:p w14:paraId="5FC7270C" w14:textId="77777777" w:rsidR="00850298" w:rsidRDefault="00850298">
            <w:pPr>
              <w:spacing w:after="160" w:line="259" w:lineRule="auto"/>
              <w:ind w:left="0" w:firstLine="0"/>
            </w:pPr>
          </w:p>
        </w:tc>
      </w:tr>
      <w:tr w:rsidR="00850298" w14:paraId="616EE4AC" w14:textId="77777777">
        <w:trPr>
          <w:trHeight w:val="384"/>
        </w:trPr>
        <w:tc>
          <w:tcPr>
            <w:tcW w:w="1718" w:type="dxa"/>
            <w:tcBorders>
              <w:top w:val="single" w:sz="4" w:space="0" w:color="000000"/>
              <w:left w:val="double" w:sz="4" w:space="0" w:color="000000"/>
              <w:bottom w:val="single" w:sz="4" w:space="0" w:color="000000"/>
              <w:right w:val="single" w:sz="4" w:space="0" w:color="000000"/>
            </w:tcBorders>
          </w:tcPr>
          <w:p w14:paraId="71D43072" w14:textId="77777777" w:rsidR="00850298" w:rsidRDefault="00285E1F">
            <w:pPr>
              <w:spacing w:after="0" w:line="259" w:lineRule="auto"/>
              <w:ind w:left="13" w:firstLine="0"/>
            </w:pPr>
            <w:r>
              <w:t xml:space="preserve">Imię i nazwisko: </w:t>
            </w:r>
          </w:p>
        </w:tc>
        <w:tc>
          <w:tcPr>
            <w:tcW w:w="5388" w:type="dxa"/>
            <w:gridSpan w:val="2"/>
            <w:tcBorders>
              <w:top w:val="single" w:sz="4" w:space="0" w:color="000000"/>
              <w:left w:val="single" w:sz="4" w:space="0" w:color="000000"/>
              <w:bottom w:val="single" w:sz="4" w:space="0" w:color="000000"/>
              <w:right w:val="nil"/>
            </w:tcBorders>
          </w:tcPr>
          <w:p w14:paraId="74536F23" w14:textId="77777777" w:rsidR="00850298" w:rsidRDefault="00285E1F">
            <w:pPr>
              <w:spacing w:after="0" w:line="259" w:lineRule="auto"/>
              <w:ind w:left="13" w:firstLine="0"/>
            </w:pPr>
            <w:r>
              <w:rPr>
                <w:b/>
              </w:rPr>
              <w:t xml:space="preserve">Nikodem Gębicki </w:t>
            </w:r>
          </w:p>
        </w:tc>
        <w:tc>
          <w:tcPr>
            <w:tcW w:w="2243" w:type="dxa"/>
            <w:gridSpan w:val="2"/>
            <w:tcBorders>
              <w:top w:val="single" w:sz="4" w:space="0" w:color="000000"/>
              <w:left w:val="nil"/>
              <w:bottom w:val="single" w:sz="4" w:space="0" w:color="000000"/>
              <w:right w:val="double" w:sz="4" w:space="0" w:color="000000"/>
            </w:tcBorders>
          </w:tcPr>
          <w:p w14:paraId="3FDB76F1" w14:textId="77777777" w:rsidR="00850298" w:rsidRDefault="00850298">
            <w:pPr>
              <w:spacing w:after="160" w:line="259" w:lineRule="auto"/>
              <w:ind w:left="0" w:firstLine="0"/>
            </w:pPr>
          </w:p>
        </w:tc>
      </w:tr>
      <w:tr w:rsidR="00850298" w14:paraId="0368AD64" w14:textId="77777777">
        <w:trPr>
          <w:trHeight w:val="427"/>
        </w:trPr>
        <w:tc>
          <w:tcPr>
            <w:tcW w:w="1718" w:type="dxa"/>
            <w:tcBorders>
              <w:top w:val="single" w:sz="4" w:space="0" w:color="000000"/>
              <w:left w:val="double" w:sz="4" w:space="0" w:color="000000"/>
              <w:bottom w:val="double" w:sz="4" w:space="0" w:color="000000"/>
              <w:right w:val="single" w:sz="4" w:space="0" w:color="000000"/>
            </w:tcBorders>
          </w:tcPr>
          <w:p w14:paraId="7647949D" w14:textId="77777777" w:rsidR="00850298" w:rsidRDefault="00285E1F">
            <w:pPr>
              <w:spacing w:after="0" w:line="259" w:lineRule="auto"/>
              <w:ind w:left="13" w:firstLine="0"/>
            </w:pPr>
            <w:r>
              <w:t xml:space="preserve">Numer  lab. </w:t>
            </w:r>
          </w:p>
        </w:tc>
        <w:tc>
          <w:tcPr>
            <w:tcW w:w="2552" w:type="dxa"/>
            <w:tcBorders>
              <w:top w:val="single" w:sz="4" w:space="0" w:color="000000"/>
              <w:left w:val="single" w:sz="4" w:space="0" w:color="000000"/>
              <w:bottom w:val="double" w:sz="4" w:space="0" w:color="000000"/>
              <w:right w:val="single" w:sz="4" w:space="0" w:color="000000"/>
            </w:tcBorders>
          </w:tcPr>
          <w:p w14:paraId="331D4E16" w14:textId="0C87CAA2" w:rsidR="00850298" w:rsidRDefault="00855A0D">
            <w:pPr>
              <w:spacing w:after="0" w:line="259" w:lineRule="auto"/>
              <w:ind w:left="13" w:firstLine="0"/>
            </w:pPr>
            <w:r>
              <w:t>5</w:t>
            </w:r>
          </w:p>
        </w:tc>
        <w:tc>
          <w:tcPr>
            <w:tcW w:w="2836" w:type="dxa"/>
            <w:tcBorders>
              <w:top w:val="single" w:sz="4" w:space="0" w:color="000000"/>
              <w:left w:val="single" w:sz="4" w:space="0" w:color="000000"/>
              <w:bottom w:val="double" w:sz="4" w:space="0" w:color="000000"/>
              <w:right w:val="single" w:sz="4" w:space="0" w:color="000000"/>
            </w:tcBorders>
          </w:tcPr>
          <w:p w14:paraId="06496FFF" w14:textId="77777777" w:rsidR="00850298" w:rsidRDefault="00285E1F">
            <w:pPr>
              <w:spacing w:after="0" w:line="259" w:lineRule="auto"/>
              <w:ind w:left="83" w:firstLine="0"/>
            </w:pPr>
            <w:r>
              <w:t xml:space="preserve">Data oddania sprawozdania: </w:t>
            </w:r>
          </w:p>
        </w:tc>
        <w:tc>
          <w:tcPr>
            <w:tcW w:w="2243" w:type="dxa"/>
            <w:gridSpan w:val="2"/>
            <w:tcBorders>
              <w:top w:val="single" w:sz="4" w:space="0" w:color="000000"/>
              <w:left w:val="single" w:sz="4" w:space="0" w:color="000000"/>
              <w:bottom w:val="double" w:sz="4" w:space="0" w:color="000000"/>
              <w:right w:val="double" w:sz="4" w:space="0" w:color="000000"/>
            </w:tcBorders>
          </w:tcPr>
          <w:p w14:paraId="4A5A407C" w14:textId="4BA5644B" w:rsidR="00850298" w:rsidRDefault="00855A0D">
            <w:pPr>
              <w:spacing w:after="0" w:line="259" w:lineRule="auto"/>
              <w:ind w:left="0" w:firstLine="0"/>
            </w:pPr>
            <w:r>
              <w:t>23.04</w:t>
            </w:r>
            <w:r w:rsidR="007C6327">
              <w:t xml:space="preserve">.2023 </w:t>
            </w:r>
          </w:p>
        </w:tc>
      </w:tr>
    </w:tbl>
    <w:p w14:paraId="0EEF1C5C" w14:textId="061FB171" w:rsidR="004C24FF" w:rsidRDefault="00285E1F" w:rsidP="004C24FF">
      <w:pPr>
        <w:pStyle w:val="Nagwek1"/>
        <w:spacing w:after="207"/>
        <w:ind w:left="-5"/>
      </w:pPr>
      <w:r>
        <w:lastRenderedPageBreak/>
        <w:t xml:space="preserve">Karta pomiarowa </w:t>
      </w:r>
    </w:p>
    <w:p w14:paraId="1FEA6AB0" w14:textId="7DD91163" w:rsidR="00855A0D" w:rsidRPr="00855A0D" w:rsidRDefault="00855A0D" w:rsidP="00855A0D">
      <w:r>
        <w:rPr>
          <w:noProof/>
        </w:rPr>
        <w:drawing>
          <wp:inline distT="0" distB="0" distL="0" distR="0" wp14:anchorId="67653000" wp14:editId="2C2E0DED">
            <wp:extent cx="5750560" cy="7663815"/>
            <wp:effectExtent l="0" t="0" r="0" b="0"/>
            <wp:docPr id="35955117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0560" cy="7663815"/>
                    </a:xfrm>
                    <a:prstGeom prst="rect">
                      <a:avLst/>
                    </a:prstGeom>
                    <a:noFill/>
                    <a:ln>
                      <a:noFill/>
                    </a:ln>
                  </pic:spPr>
                </pic:pic>
              </a:graphicData>
            </a:graphic>
          </wp:inline>
        </w:drawing>
      </w:r>
    </w:p>
    <w:p w14:paraId="21FAED1D" w14:textId="7B588B90" w:rsidR="004C24FF" w:rsidRDefault="00285E1F" w:rsidP="004C24FF">
      <w:pPr>
        <w:pStyle w:val="Nagwek1"/>
        <w:spacing w:after="207"/>
        <w:ind w:left="-5"/>
      </w:pPr>
      <w:r>
        <w:lastRenderedPageBreak/>
        <w:t xml:space="preserve">Wstęp teoretyczny </w:t>
      </w:r>
    </w:p>
    <w:p w14:paraId="339BC708" w14:textId="3E7BB164" w:rsidR="00855A0D" w:rsidRDefault="00855A0D" w:rsidP="00855A0D">
      <w:pPr>
        <w:pStyle w:val="Nagwek2"/>
      </w:pPr>
      <w:r>
        <w:t>Rozszerzalność liniowa ciał, zależność od temperatury</w:t>
      </w:r>
    </w:p>
    <w:p w14:paraId="57EC2367" w14:textId="7A2F4190" w:rsidR="00855A0D" w:rsidRDefault="00855A0D" w:rsidP="00855A0D">
      <w:r>
        <w:t>Rozszerzalność liniowa to właściwość ciał stałych polegająca na zmianie długości ciała w wyniku zmiany temperatury. Zjawisko to można opisać za pomocą współczynnika rozszerzalności liniowej, który wyraża procentową zmianę długości ciała na jednostkę długości dla jednostki zmiany temperatury. Współczynnik ten zależy od rodzaju materiału i temperatury. W przypadku większości materiałów, współczynnik ten jest dodatni, co oznacza, że ciało ulega rozszerzeniu wraz ze wzrostem temperatury.</w:t>
      </w:r>
    </w:p>
    <w:p w14:paraId="03FA10B2" w14:textId="0AACAF39" w:rsidR="00855A0D" w:rsidRDefault="00855A0D" w:rsidP="00855A0D">
      <w:pPr>
        <w:pStyle w:val="Nagwek2"/>
      </w:pPr>
      <w:r w:rsidRPr="00855A0D">
        <w:t>Opór elektryczny, oporność właściwa, jednostki, zależność oporności przewodnika od temperatury</w:t>
      </w:r>
    </w:p>
    <w:p w14:paraId="514B5885" w14:textId="528FC819" w:rsidR="00855A0D" w:rsidRPr="00855A0D" w:rsidRDefault="00855A0D" w:rsidP="00855A0D">
      <w:r w:rsidRPr="00855A0D">
        <w:t>Opór elektryczny to właściwość materiału, która utrudnia przepływ prądu elektrycznego. Opór ten jest zależny od rodzaju materiału, jego wymiarów oraz temperatury. Oporność właściwa to opór jednostkowy, który wyraża się w omach na metr kwadratowy. Warto zauważyć, że oporność właściwa różnych materiałów może znacznie się różnić, np. metale charakteryzują się znacznie mniejszą opornością niż izolatory. Jednostką oporu elektrycznego jest om, a jednostką oporności właściwej jest om*metr kwadratowy (Ωm2). Zjawisko zależności oporności przewodnika od temperatury opisuje prawo Ohma, które mówi, że natężenie prądu jest wprost proporcjonalne do napięcia, a odwrotnie proporcjonalne do oporu przewodnika. Jednakże dla większości materiałów, wraz ze wzrostem temperatury, ich oporność wzrasta.</w:t>
      </w:r>
    </w:p>
    <w:p w14:paraId="264CEF36" w14:textId="77777777" w:rsidR="004C24FF" w:rsidRDefault="00285E1F" w:rsidP="004C24FF">
      <w:pPr>
        <w:pStyle w:val="Nagwek1"/>
        <w:ind w:left="-5"/>
      </w:pPr>
      <w:r>
        <w:t xml:space="preserve">Opis ćwiczenia </w:t>
      </w:r>
    </w:p>
    <w:p w14:paraId="54E0F850" w14:textId="77777777" w:rsidR="004C24FF" w:rsidRDefault="00285E1F" w:rsidP="004C24FF">
      <w:pPr>
        <w:pStyle w:val="Nagwek1"/>
        <w:ind w:left="-5"/>
      </w:pPr>
      <w:r>
        <w:t xml:space="preserve">Wyniki pomiarów, obliczenia i rachunek niepewności  </w:t>
      </w:r>
    </w:p>
    <w:p w14:paraId="1C1AF937" w14:textId="38920545" w:rsidR="00850298" w:rsidRDefault="00285E1F" w:rsidP="004C24FF">
      <w:pPr>
        <w:pStyle w:val="Nagwek1"/>
        <w:ind w:left="-5"/>
      </w:pPr>
      <w:r>
        <w:t xml:space="preserve">Wnioski </w:t>
      </w:r>
    </w:p>
    <w:p w14:paraId="708FDC40" w14:textId="2D55E824" w:rsidR="00850298" w:rsidRDefault="00285E1F">
      <w:pPr>
        <w:ind w:left="-5"/>
      </w:pPr>
      <w:r>
        <w:t xml:space="preserve"> </w:t>
      </w:r>
    </w:p>
    <w:sectPr w:rsidR="00850298">
      <w:pgSz w:w="11906" w:h="16838"/>
      <w:pgMar w:top="1134" w:right="1431" w:bottom="1506" w:left="1419"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2103B"/>
    <w:multiLevelType w:val="multilevel"/>
    <w:tmpl w:val="9280C6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6887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50298"/>
    <w:rsid w:val="00010C13"/>
    <w:rsid w:val="00046F4D"/>
    <w:rsid w:val="000A6D81"/>
    <w:rsid w:val="002413EC"/>
    <w:rsid w:val="00285E1F"/>
    <w:rsid w:val="00385028"/>
    <w:rsid w:val="004C24FF"/>
    <w:rsid w:val="00583192"/>
    <w:rsid w:val="007C6327"/>
    <w:rsid w:val="00850298"/>
    <w:rsid w:val="00855A0D"/>
    <w:rsid w:val="009247CE"/>
    <w:rsid w:val="009E4703"/>
    <w:rsid w:val="00D941F3"/>
    <w:rsid w:val="00E0324A"/>
    <w:rsid w:val="00E0703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1D73"/>
  <w15:docId w15:val="{007BE101-9CBD-40C1-A07F-8BAD8CF3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245" w:line="268" w:lineRule="auto"/>
      <w:ind w:left="10" w:hanging="10"/>
    </w:pPr>
    <w:rPr>
      <w:rFonts w:ascii="Calibri" w:eastAsia="Calibri" w:hAnsi="Calibri" w:cs="Calibri"/>
      <w:color w:val="000000"/>
    </w:rPr>
  </w:style>
  <w:style w:type="paragraph" w:styleId="Nagwek1">
    <w:name w:val="heading 1"/>
    <w:next w:val="Normalny"/>
    <w:link w:val="Nagwek1Znak"/>
    <w:uiPriority w:val="9"/>
    <w:qFormat/>
    <w:pPr>
      <w:keepNext/>
      <w:keepLines/>
      <w:spacing w:after="3"/>
      <w:ind w:left="10" w:hanging="10"/>
      <w:outlineLvl w:val="0"/>
    </w:pPr>
    <w:rPr>
      <w:rFonts w:ascii="Cambria" w:eastAsia="Cambria" w:hAnsi="Cambria" w:cs="Cambria"/>
      <w:color w:val="365F91"/>
      <w:sz w:val="32"/>
    </w:rPr>
  </w:style>
  <w:style w:type="paragraph" w:styleId="Nagwek2">
    <w:name w:val="heading 2"/>
    <w:next w:val="Normalny"/>
    <w:link w:val="Nagwek2Znak"/>
    <w:uiPriority w:val="9"/>
    <w:unhideWhenUsed/>
    <w:qFormat/>
    <w:pPr>
      <w:keepNext/>
      <w:keepLines/>
      <w:spacing w:after="0"/>
      <w:ind w:left="10" w:hanging="10"/>
      <w:outlineLvl w:val="1"/>
    </w:pPr>
    <w:rPr>
      <w:rFonts w:ascii="Cambria" w:eastAsia="Cambria" w:hAnsi="Cambria" w:cs="Cambria"/>
      <w:color w:val="365F91"/>
      <w:sz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Pr>
      <w:rFonts w:ascii="Cambria" w:eastAsia="Cambria" w:hAnsi="Cambria" w:cs="Cambria"/>
      <w:color w:val="365F91"/>
      <w:sz w:val="32"/>
    </w:rPr>
  </w:style>
  <w:style w:type="character" w:customStyle="1" w:styleId="Nagwek2Znak">
    <w:name w:val="Nagłówek 2 Znak"/>
    <w:link w:val="Nagwek2"/>
    <w:rPr>
      <w:rFonts w:ascii="Cambria" w:eastAsia="Cambria" w:hAnsi="Cambria" w:cs="Cambria"/>
      <w:color w:val="365F91"/>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cze">
    <w:name w:val="Hyperlink"/>
    <w:basedOn w:val="Domylnaczcionkaakapitu"/>
    <w:uiPriority w:val="99"/>
    <w:unhideWhenUsed/>
    <w:rsid w:val="00E07037"/>
    <w:rPr>
      <w:color w:val="0563C1" w:themeColor="hyperlink"/>
      <w:u w:val="single"/>
    </w:rPr>
  </w:style>
  <w:style w:type="character" w:styleId="Nierozpoznanawzmianka">
    <w:name w:val="Unresolved Mention"/>
    <w:basedOn w:val="Domylnaczcionkaakapitu"/>
    <w:uiPriority w:val="99"/>
    <w:semiHidden/>
    <w:unhideWhenUsed/>
    <w:rsid w:val="00E07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9898">
      <w:bodyDiv w:val="1"/>
      <w:marLeft w:val="0"/>
      <w:marRight w:val="0"/>
      <w:marTop w:val="0"/>
      <w:marBottom w:val="0"/>
      <w:divBdr>
        <w:top w:val="none" w:sz="0" w:space="0" w:color="auto"/>
        <w:left w:val="none" w:sz="0" w:space="0" w:color="auto"/>
        <w:bottom w:val="none" w:sz="0" w:space="0" w:color="auto"/>
        <w:right w:val="none" w:sz="0" w:space="0" w:color="auto"/>
      </w:divBdr>
    </w:div>
    <w:div w:id="351610943">
      <w:bodyDiv w:val="1"/>
      <w:marLeft w:val="0"/>
      <w:marRight w:val="0"/>
      <w:marTop w:val="0"/>
      <w:marBottom w:val="0"/>
      <w:divBdr>
        <w:top w:val="none" w:sz="0" w:space="0" w:color="auto"/>
        <w:left w:val="none" w:sz="0" w:space="0" w:color="auto"/>
        <w:bottom w:val="none" w:sz="0" w:space="0" w:color="auto"/>
        <w:right w:val="none" w:sz="0" w:space="0" w:color="auto"/>
      </w:divBdr>
    </w:div>
    <w:div w:id="803698490">
      <w:bodyDiv w:val="1"/>
      <w:marLeft w:val="0"/>
      <w:marRight w:val="0"/>
      <w:marTop w:val="0"/>
      <w:marBottom w:val="0"/>
      <w:divBdr>
        <w:top w:val="none" w:sz="0" w:space="0" w:color="auto"/>
        <w:left w:val="none" w:sz="0" w:space="0" w:color="auto"/>
        <w:bottom w:val="none" w:sz="0" w:space="0" w:color="auto"/>
        <w:right w:val="none" w:sz="0" w:space="0" w:color="auto"/>
      </w:divBdr>
    </w:div>
    <w:div w:id="1274050684">
      <w:bodyDiv w:val="1"/>
      <w:marLeft w:val="0"/>
      <w:marRight w:val="0"/>
      <w:marTop w:val="0"/>
      <w:marBottom w:val="0"/>
      <w:divBdr>
        <w:top w:val="none" w:sz="0" w:space="0" w:color="auto"/>
        <w:left w:val="none" w:sz="0" w:space="0" w:color="auto"/>
        <w:bottom w:val="none" w:sz="0" w:space="0" w:color="auto"/>
        <w:right w:val="none" w:sz="0" w:space="0" w:color="auto"/>
      </w:divBdr>
    </w:div>
    <w:div w:id="1393624460">
      <w:bodyDiv w:val="1"/>
      <w:marLeft w:val="0"/>
      <w:marRight w:val="0"/>
      <w:marTop w:val="0"/>
      <w:marBottom w:val="0"/>
      <w:divBdr>
        <w:top w:val="none" w:sz="0" w:space="0" w:color="auto"/>
        <w:left w:val="none" w:sz="0" w:space="0" w:color="auto"/>
        <w:bottom w:val="none" w:sz="0" w:space="0" w:color="auto"/>
        <w:right w:val="none" w:sz="0" w:space="0" w:color="auto"/>
      </w:divBdr>
    </w:div>
    <w:div w:id="1406147543">
      <w:bodyDiv w:val="1"/>
      <w:marLeft w:val="0"/>
      <w:marRight w:val="0"/>
      <w:marTop w:val="0"/>
      <w:marBottom w:val="0"/>
      <w:divBdr>
        <w:top w:val="none" w:sz="0" w:space="0" w:color="auto"/>
        <w:left w:val="none" w:sz="0" w:space="0" w:color="auto"/>
        <w:bottom w:val="none" w:sz="0" w:space="0" w:color="auto"/>
        <w:right w:val="none" w:sz="0" w:space="0" w:color="auto"/>
      </w:divBdr>
    </w:div>
    <w:div w:id="1834176985">
      <w:bodyDiv w:val="1"/>
      <w:marLeft w:val="0"/>
      <w:marRight w:val="0"/>
      <w:marTop w:val="0"/>
      <w:marBottom w:val="0"/>
      <w:divBdr>
        <w:top w:val="none" w:sz="0" w:space="0" w:color="auto"/>
        <w:left w:val="none" w:sz="0" w:space="0" w:color="auto"/>
        <w:bottom w:val="none" w:sz="0" w:space="0" w:color="auto"/>
        <w:right w:val="none" w:sz="0" w:space="0" w:color="auto"/>
      </w:divBdr>
    </w:div>
    <w:div w:id="1893152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268</Words>
  <Characters>1612</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dc:creator>
  <cp:keywords/>
  <dc:description/>
  <cp:lastModifiedBy>Nikodem Gębicki</cp:lastModifiedBy>
  <cp:revision>7</cp:revision>
  <cp:lastPrinted>2023-03-28T18:54:00Z</cp:lastPrinted>
  <dcterms:created xsi:type="dcterms:W3CDTF">2023-03-26T22:44:00Z</dcterms:created>
  <dcterms:modified xsi:type="dcterms:W3CDTF">2023-04-23T18:35:00Z</dcterms:modified>
</cp:coreProperties>
</file>