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D53" w:rsidRDefault="000D6D53" w:rsidP="000D6D5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ERRATA</w:t>
      </w:r>
    </w:p>
    <w:p w:rsidR="000D6D53" w:rsidRDefault="000D6D53" w:rsidP="000D6D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28B6" w:rsidRDefault="008428B6" w:rsidP="00842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item 4, intitulado Quadro Teórico, adiciona-se o item:</w:t>
      </w:r>
    </w:p>
    <w:p w:rsidR="008428B6" w:rsidRDefault="008428B6" w:rsidP="008428B6">
      <w:pPr>
        <w:rPr>
          <w:rFonts w:ascii="Times New Roman" w:hAnsi="Times New Roman" w:cs="Times New Roman"/>
          <w:sz w:val="24"/>
          <w:szCs w:val="24"/>
        </w:rPr>
      </w:pPr>
    </w:p>
    <w:p w:rsidR="008428B6" w:rsidRDefault="00622D15" w:rsidP="008428B6">
      <w:pPr>
        <w:pStyle w:val="Ttulo2"/>
        <w:numPr>
          <w:ilvl w:val="1"/>
          <w:numId w:val="3"/>
        </w:numPr>
        <w:ind w:left="709" w:hanging="709"/>
      </w:pPr>
      <w:r>
        <w:t>Node.js</w:t>
      </w:r>
      <w:bookmarkStart w:id="0" w:name="_GoBack"/>
      <w:bookmarkEnd w:id="0"/>
    </w:p>
    <w:p w:rsidR="008428B6" w:rsidRPr="004D43A3" w:rsidRDefault="008428B6" w:rsidP="008428B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428B6" w:rsidRDefault="008428B6" w:rsidP="008428B6">
      <w:pPr>
        <w:spacing w:after="0" w:line="360" w:lineRule="auto"/>
        <w:ind w:left="432"/>
        <w:rPr>
          <w:rFonts w:ascii="Times New Roman" w:hAnsi="Times New Roman"/>
          <w:sz w:val="24"/>
          <w:szCs w:val="24"/>
        </w:rPr>
      </w:pPr>
    </w:p>
    <w:p w:rsidR="008428B6" w:rsidRDefault="008428B6" w:rsidP="008428B6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acordo com Pereira (2013), </w:t>
      </w:r>
      <w:r w:rsidRPr="004D43A3">
        <w:rPr>
          <w:rFonts w:ascii="Times New Roman" w:eastAsia="MinionPro-Regular" w:hAnsi="Times New Roman"/>
          <w:sz w:val="24"/>
          <w:szCs w:val="24"/>
        </w:rPr>
        <w:t>o</w:t>
      </w:r>
      <w:r>
        <w:rPr>
          <w:rFonts w:ascii="Times New Roman" w:eastAsia="MinionPro-Regular" w:hAnsi="Times New Roman"/>
          <w:sz w:val="24"/>
          <w:szCs w:val="24"/>
        </w:rPr>
        <w:t>s sistemas W</w:t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eb desenvolvidos sobre plataforma </w:t>
      </w:r>
      <w:r w:rsidRPr="004D43A3">
        <w:rPr>
          <w:rFonts w:ascii="Times New Roman" w:eastAsia="MinionPro-Bold" w:hAnsi="Times New Roman"/>
          <w:bCs/>
          <w:sz w:val="24"/>
          <w:szCs w:val="24"/>
        </w:rPr>
        <w:t>.NET, Java, PHP, Ruby ou Python</w:t>
      </w:r>
      <w:r w:rsidRPr="004D43A3">
        <w:rPr>
          <w:rFonts w:ascii="Times New Roman" w:eastAsia="MinionPro-Bold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>compartilham da mesma característica da paralisação de</w:t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 processamento enquanto utilizam um I/O</w:t>
      </w:r>
      <w:r>
        <w:rPr>
          <w:rStyle w:val="Refdenotaderodap"/>
          <w:rFonts w:ascii="Times New Roman" w:eastAsia="MinionPro-Regular" w:hAnsi="Times New Roman"/>
          <w:sz w:val="24"/>
          <w:szCs w:val="24"/>
        </w:rPr>
        <w:footnoteReference w:id="1"/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 no servidor.</w:t>
      </w:r>
      <w:r>
        <w:rPr>
          <w:rFonts w:ascii="Times New Roman" w:eastAsia="MinionPro-Regular" w:hAnsi="Times New Roman"/>
          <w:sz w:val="24"/>
          <w:szCs w:val="24"/>
        </w:rPr>
        <w:t xml:space="preserve"> Essa paralisação é conhecida com modelo bloqueante (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Blocking-Thread</w:t>
      </w:r>
      <w:r>
        <w:rPr>
          <w:rFonts w:ascii="Times New Roman" w:eastAsia="MinionPro-Regular" w:hAnsi="Times New Roman"/>
          <w:sz w:val="24"/>
          <w:szCs w:val="24"/>
        </w:rPr>
        <w:t xml:space="preserve">). O problema é que essa arquitetura se torna ineficiente em alguns casos, mantendo uma fila ociosa enquanto as operações de I/O são executadas, bloqueando totalmente o sistema. Desse modo, o aumento de acessos no sistema geraram 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gap</w:t>
      </w:r>
      <w:r>
        <w:rPr>
          <w:rFonts w:ascii="Times New Roman" w:eastAsia="MinionPro-Regular" w:hAnsi="Times New Roman"/>
          <w:i/>
          <w:sz w:val="24"/>
          <w:szCs w:val="24"/>
        </w:rPr>
        <w:t>’s</w:t>
      </w:r>
      <w:r>
        <w:rPr>
          <w:rStyle w:val="Refdenotaderodap"/>
          <w:rFonts w:ascii="Times New Roman" w:eastAsia="MinionPro-Regular" w:hAnsi="Times New Roman"/>
          <w:i/>
          <w:sz w:val="24"/>
          <w:szCs w:val="24"/>
        </w:rPr>
        <w:footnoteReference w:id="2"/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 xml:space="preserve">mais frequentes, aumentando a necessidade de fazer um 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upgrade</w:t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 xml:space="preserve">de </w:t>
      </w:r>
      <w:r>
        <w:rPr>
          <w:rFonts w:ascii="Times New Roman" w:eastAsia="MinionPro-Regular" w:hAnsi="Times New Roman"/>
          <w:i/>
          <w:sz w:val="24"/>
          <w:szCs w:val="24"/>
        </w:rPr>
        <w:t>hardware</w:t>
      </w:r>
      <w:r>
        <w:rPr>
          <w:rFonts w:ascii="Times New Roman" w:eastAsia="MinionPro-Regular" w:hAnsi="Times New Roman"/>
          <w:sz w:val="24"/>
          <w:szCs w:val="24"/>
        </w:rPr>
        <w:t xml:space="preserve"> nos servidores, o que é financeiramente inviável.</w:t>
      </w:r>
    </w:p>
    <w:p w:rsidR="008428B6" w:rsidRDefault="008428B6" w:rsidP="008428B6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eastAsia="MinionPro-Regular" w:hAnsi="Times New Roman"/>
          <w:sz w:val="24"/>
          <w:szCs w:val="24"/>
        </w:rPr>
        <w:t>Baseado neste problema que em 2009, Ryan Dahl e mais 14 colaboradores criaram o Node.js. O Node.js tem um modelo inovador, sendo sua arquitetura não-bloqueante (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non-blocking thread</w:t>
      </w:r>
      <w:r>
        <w:rPr>
          <w:rFonts w:ascii="Times New Roman" w:eastAsia="MinionPro-Regular" w:hAnsi="Times New Roman"/>
          <w:sz w:val="24"/>
          <w:szCs w:val="24"/>
        </w:rPr>
        <w:t>), apresentando uma boa performance e baixo consumo de memória.</w:t>
      </w:r>
    </w:p>
    <w:p w:rsidR="008428B6" w:rsidRPr="00115D46" w:rsidRDefault="008428B6" w:rsidP="008428B6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MinionPro-Regular" w:hAnsi="Times New Roman"/>
          <w:sz w:val="24"/>
          <w:szCs w:val="24"/>
        </w:rPr>
        <w:t xml:space="preserve">O Node.js é uma plataforma escalável e de baixo nível,  pois a programação </w:t>
      </w:r>
      <w:r w:rsidR="004F2C79">
        <w:rPr>
          <w:rFonts w:ascii="Times New Roman" w:eastAsia="MinionPro-Regular" w:hAnsi="Times New Roman"/>
          <w:sz w:val="24"/>
          <w:szCs w:val="24"/>
        </w:rPr>
        <w:t>é</w:t>
      </w:r>
      <w:r>
        <w:rPr>
          <w:rFonts w:ascii="Times New Roman" w:eastAsia="MinionPro-Regular" w:hAnsi="Times New Roman"/>
          <w:sz w:val="24"/>
          <w:szCs w:val="24"/>
        </w:rPr>
        <w:t xml:space="preserve"> feita diretamente com protocolos de rede e bibliotecas que acessam os recursos do sistema operacional. O </w:t>
      </w:r>
      <w:r w:rsidRPr="00115D46">
        <w:rPr>
          <w:rFonts w:ascii="Times New Roman" w:eastAsia="MinionPro-Regular" w:hAnsi="Times New Roman"/>
          <w:i/>
          <w:sz w:val="24"/>
          <w:szCs w:val="24"/>
        </w:rPr>
        <w:t>JavaScript</w:t>
      </w:r>
      <w:r>
        <w:rPr>
          <w:rFonts w:ascii="Times New Roman" w:eastAsia="MinionPro-Regular" w:hAnsi="Times New Roman"/>
          <w:sz w:val="24"/>
          <w:szCs w:val="24"/>
        </w:rPr>
        <w:t xml:space="preserve"> é a sua linguagem de programação. Isso se deu graças à </w:t>
      </w:r>
      <w:r w:rsidRPr="00115D46">
        <w:rPr>
          <w:rFonts w:ascii="Times New Roman" w:eastAsia="MinionPro-Regular" w:hAnsi="Times New Roman"/>
          <w:i/>
          <w:sz w:val="24"/>
          <w:szCs w:val="24"/>
        </w:rPr>
        <w:t>engine</w:t>
      </w:r>
      <w:r>
        <w:rPr>
          <w:rFonts w:ascii="Times New Roman" w:eastAsia="MinionPro-Regular" w:hAnsi="Times New Roman"/>
          <w:sz w:val="24"/>
          <w:szCs w:val="24"/>
        </w:rPr>
        <w:t xml:space="preserve"> </w:t>
      </w:r>
      <w:r w:rsidRPr="00115D46">
        <w:rPr>
          <w:rFonts w:ascii="Times New Roman" w:eastAsia="MinionPro-Regular" w:hAnsi="Times New Roman"/>
          <w:i/>
          <w:sz w:val="24"/>
          <w:szCs w:val="24"/>
        </w:rPr>
        <w:t>JavaScript</w:t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 w:rsidRPr="00115D46">
        <w:rPr>
          <w:rFonts w:ascii="Times New Roman" w:eastAsia="MinionPro-Regular" w:hAnsi="Times New Roman"/>
          <w:sz w:val="24"/>
          <w:szCs w:val="24"/>
        </w:rPr>
        <w:t>V8</w:t>
      </w:r>
      <w:r>
        <w:rPr>
          <w:rFonts w:ascii="Times New Roman" w:eastAsia="MinionPro-Regular" w:hAnsi="Times New Roman"/>
          <w:sz w:val="24"/>
          <w:szCs w:val="24"/>
        </w:rPr>
        <w:t>, utilizada também no navegador Google Chrome.</w:t>
      </w:r>
    </w:p>
    <w:p w:rsidR="008428B6" w:rsidRPr="008428B6" w:rsidRDefault="008428B6" w:rsidP="008428B6">
      <w:pPr>
        <w:rPr>
          <w:rFonts w:ascii="Times New Roman" w:hAnsi="Times New Roman" w:cs="Times New Roman"/>
          <w:sz w:val="24"/>
          <w:szCs w:val="24"/>
        </w:rPr>
      </w:pPr>
    </w:p>
    <w:p w:rsidR="008428B6" w:rsidRDefault="008428B6" w:rsidP="000D6D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3DE4" w:rsidRDefault="00C73DE4" w:rsidP="000D6D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3DE4" w:rsidRDefault="00C73DE4" w:rsidP="000D6D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3DE4" w:rsidRDefault="00C73DE4" w:rsidP="000D6D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3DE4" w:rsidRDefault="00C73DE4" w:rsidP="000D6D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3DE4" w:rsidRDefault="00C73DE4" w:rsidP="000D6D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D6D53" w:rsidRDefault="000D6D53" w:rsidP="000D6D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Desconsidera-se o item 5.6, intitulado Cronograma. Considera</w:t>
      </w:r>
      <w:r w:rsidR="00D4375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-se os itens:</w:t>
      </w:r>
    </w:p>
    <w:p w:rsidR="000D6D53" w:rsidRDefault="000D6D53" w:rsidP="000D6D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6D53" w:rsidRDefault="000D6D53" w:rsidP="000D6D53">
      <w:pPr>
        <w:pStyle w:val="Ttulo2"/>
        <w:numPr>
          <w:ilvl w:val="1"/>
          <w:numId w:val="2"/>
        </w:numPr>
        <w:autoSpaceDN/>
        <w:ind w:left="709" w:hanging="709"/>
      </w:pPr>
      <w:bookmarkStart w:id="1" w:name="_Toc318361712"/>
      <w:bookmarkStart w:id="2" w:name="_Toc318447234"/>
      <w:bookmarkStart w:id="3" w:name="_Toc418446686"/>
      <w:bookmarkStart w:id="4" w:name="_Toc418447413"/>
      <w:r w:rsidRPr="00F94A95">
        <w:t>Cronograma</w:t>
      </w:r>
      <w:bookmarkEnd w:id="1"/>
      <w:bookmarkEnd w:id="2"/>
      <w:bookmarkEnd w:id="3"/>
      <w:bookmarkEnd w:id="4"/>
    </w:p>
    <w:p w:rsidR="000D6D53" w:rsidRDefault="000D6D53" w:rsidP="000D6D53">
      <w:pPr>
        <w:ind w:left="576"/>
      </w:pPr>
    </w:p>
    <w:p w:rsidR="000D6D53" w:rsidRDefault="00D43753" w:rsidP="00D43753">
      <w:pPr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cronograma tem como finalidade auxiliar no gerenciamento do processo desenvolvido no projeto, permitindo assim, a visualização de seu andamento de acordo com o que foi programado. Desse modo, os cronogramas demonstrados nos itens 5.6.1 e 5.6.2 </w:t>
      </w:r>
      <w:r w:rsidR="00DB288C">
        <w:rPr>
          <w:rFonts w:ascii="Times New Roman" w:hAnsi="Times New Roman"/>
          <w:sz w:val="24"/>
        </w:rPr>
        <w:t>dem</w:t>
      </w:r>
      <w:r>
        <w:rPr>
          <w:rFonts w:ascii="Times New Roman" w:hAnsi="Times New Roman"/>
          <w:sz w:val="24"/>
        </w:rPr>
        <w:t>o</w:t>
      </w:r>
      <w:r w:rsidR="00DB288C"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</w:rPr>
        <w:t>stram como serão realizadas as etapas do desenvolvimento da pesquisa.</w:t>
      </w: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C73DE4" w:rsidRDefault="00C73DE4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0D6D53">
      <w:pPr>
        <w:ind w:firstLine="709"/>
        <w:jc w:val="both"/>
        <w:rPr>
          <w:rFonts w:ascii="Times New Roman" w:hAnsi="Times New Roman"/>
          <w:sz w:val="24"/>
        </w:rPr>
      </w:pPr>
    </w:p>
    <w:p w:rsidR="00D43753" w:rsidRDefault="00D43753" w:rsidP="00D43753">
      <w:pPr>
        <w:pStyle w:val="Ttulo2"/>
        <w:numPr>
          <w:ilvl w:val="2"/>
          <w:numId w:val="2"/>
        </w:numPr>
        <w:autoSpaceDN/>
      </w:pPr>
      <w:r>
        <w:lastRenderedPageBreak/>
        <w:t>Primeiro Semestre de 2015</w:t>
      </w:r>
    </w:p>
    <w:p w:rsidR="000D6D53" w:rsidRDefault="000D6D53" w:rsidP="000D6D53">
      <w:pPr>
        <w:ind w:firstLine="709"/>
        <w:jc w:val="both"/>
      </w:pPr>
    </w:p>
    <w:tbl>
      <w:tblPr>
        <w:tblW w:w="906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0"/>
        <w:gridCol w:w="960"/>
        <w:gridCol w:w="960"/>
        <w:gridCol w:w="960"/>
        <w:gridCol w:w="960"/>
        <w:gridCol w:w="960"/>
        <w:gridCol w:w="953"/>
        <w:gridCol w:w="953"/>
      </w:tblGrid>
      <w:tr w:rsidR="000D6D53" w:rsidTr="000057F9">
        <w:trPr>
          <w:trHeight w:val="62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0D6D53" w:rsidRDefault="000D6D53" w:rsidP="000057F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Pesquisas dos itens do pré – 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da Introdução, Objetivos e Justificativa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Pr="006B6914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Pr="006B6914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317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Pr="006B6914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35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23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28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Bancas de qualificação de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0D6D53" w:rsidTr="000057F9">
        <w:trPr>
          <w:trHeight w:val="305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D6D53" w:rsidRDefault="000D6D53" w:rsidP="000057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0D6D53" w:rsidRDefault="000D6D53" w:rsidP="000D6D53"/>
    <w:p w:rsidR="000D6D53" w:rsidRPr="00DB288C" w:rsidRDefault="00DB288C" w:rsidP="00DB288C">
      <w:r>
        <w:rPr>
          <w:rFonts w:ascii="Times New Roman" w:hAnsi="Times New Roman"/>
          <w:sz w:val="24"/>
        </w:rPr>
        <w:t>A tabela acima demonstra a programação do primeiro semestre de 2015.</w:t>
      </w:r>
    </w:p>
    <w:p w:rsidR="00D43753" w:rsidRDefault="00D43753" w:rsidP="000D6D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3753" w:rsidRDefault="00D43753" w:rsidP="000D6D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3753" w:rsidRDefault="00D43753" w:rsidP="000D6D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3753" w:rsidRDefault="00D43753" w:rsidP="00D43753">
      <w:pPr>
        <w:pStyle w:val="Ttulo2"/>
        <w:numPr>
          <w:ilvl w:val="2"/>
          <w:numId w:val="2"/>
        </w:numPr>
        <w:autoSpaceDN/>
      </w:pPr>
      <w:r>
        <w:lastRenderedPageBreak/>
        <w:t>Segundo Semestre de 2015</w:t>
      </w:r>
    </w:p>
    <w:p w:rsidR="00D43753" w:rsidRDefault="00D43753" w:rsidP="000D6D5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9"/>
        <w:gridCol w:w="960"/>
        <w:gridCol w:w="960"/>
        <w:gridCol w:w="959"/>
        <w:gridCol w:w="959"/>
        <w:gridCol w:w="959"/>
        <w:gridCol w:w="952"/>
        <w:gridCol w:w="952"/>
      </w:tblGrid>
      <w:tr w:rsidR="00D43753" w:rsidTr="000057F9">
        <w:trPr>
          <w:trHeight w:val="300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D43753" w:rsidRDefault="00D43753" w:rsidP="00D437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JUL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AGO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SET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OUT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NOV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Estudo das Api’s das redes sociais e das tecnologias envolvidas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Desenvolvimento de protótipos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Desenvolvimento da Aplicação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Atualização da pesquisa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Análise e discussão de resultados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Pré-banca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Redação final do TCC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Defesa pública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Acertos finais para capa dura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D43753" w:rsidTr="000057F9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Entrega da capa dura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3753" w:rsidRDefault="00D43753" w:rsidP="00D43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p w:rsidR="00D43753" w:rsidRPr="000D6D53" w:rsidRDefault="00D43753" w:rsidP="000D6D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6D53" w:rsidRDefault="00D43753" w:rsidP="00D4375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tabela acima demonstra a programação do segundo semestre </w:t>
      </w:r>
      <w:r w:rsidR="00DB288C">
        <w:rPr>
          <w:rFonts w:ascii="Times New Roman" w:hAnsi="Times New Roman"/>
          <w:sz w:val="24"/>
        </w:rPr>
        <w:t>de 2015</w:t>
      </w:r>
      <w:r>
        <w:rPr>
          <w:rFonts w:ascii="Times New Roman" w:hAnsi="Times New Roman"/>
          <w:sz w:val="24"/>
        </w:rPr>
        <w:t>.</w:t>
      </w:r>
    </w:p>
    <w:p w:rsidR="00C73DE4" w:rsidRDefault="00C73DE4" w:rsidP="00D43753">
      <w:pPr>
        <w:rPr>
          <w:rFonts w:ascii="Times New Roman" w:hAnsi="Times New Roman"/>
          <w:sz w:val="24"/>
        </w:rPr>
      </w:pPr>
    </w:p>
    <w:p w:rsidR="00C73DE4" w:rsidRDefault="00C73DE4" w:rsidP="00D43753">
      <w:pPr>
        <w:rPr>
          <w:rFonts w:ascii="Times New Roman" w:hAnsi="Times New Roman"/>
          <w:sz w:val="24"/>
        </w:rPr>
      </w:pPr>
    </w:p>
    <w:p w:rsidR="00C73DE4" w:rsidRDefault="00C73DE4" w:rsidP="00D43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tópico Referências, adiciona-se a referência:</w:t>
      </w:r>
    </w:p>
    <w:p w:rsidR="00C73DE4" w:rsidRPr="002373D6" w:rsidRDefault="00C73DE4" w:rsidP="00C73DE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30"/>
        </w:rPr>
        <w:t>PEREIRA</w:t>
      </w:r>
      <w:r w:rsidRPr="002373D6">
        <w:rPr>
          <w:rFonts w:ascii="Times New Roman" w:hAnsi="Times New Roman"/>
          <w:bCs/>
          <w:iCs/>
          <w:sz w:val="24"/>
          <w:szCs w:val="30"/>
        </w:rPr>
        <w:t xml:space="preserve">, </w:t>
      </w:r>
      <w:r>
        <w:rPr>
          <w:rFonts w:ascii="Times New Roman" w:hAnsi="Times New Roman"/>
          <w:bCs/>
          <w:iCs/>
          <w:sz w:val="24"/>
          <w:szCs w:val="30"/>
        </w:rPr>
        <w:t>C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R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Aplicações web real-time com Node.js</w:t>
      </w:r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18"/>
        </w:rPr>
        <w:t>São Paulo</w:t>
      </w:r>
      <w:r w:rsidRPr="002373D6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Casa do Código</w:t>
      </w:r>
      <w:r w:rsidRPr="002373D6">
        <w:rPr>
          <w:rFonts w:ascii="Times New Roman" w:hAnsi="Times New Roman"/>
          <w:sz w:val="24"/>
          <w:szCs w:val="24"/>
        </w:rPr>
        <w:t>, 2013.</w:t>
      </w:r>
    </w:p>
    <w:p w:rsidR="00C73DE4" w:rsidRPr="00C73DE4" w:rsidRDefault="00C73DE4" w:rsidP="00D43753">
      <w:pPr>
        <w:rPr>
          <w:rFonts w:ascii="Times New Roman" w:hAnsi="Times New Roman" w:cs="Times New Roman"/>
          <w:sz w:val="24"/>
          <w:szCs w:val="24"/>
        </w:rPr>
      </w:pPr>
    </w:p>
    <w:sectPr w:rsidR="00C73DE4" w:rsidRPr="00C73DE4" w:rsidSect="000D6D53"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CB3" w:rsidRDefault="00B41CB3" w:rsidP="00D43753">
      <w:pPr>
        <w:spacing w:after="0" w:line="240" w:lineRule="auto"/>
      </w:pPr>
      <w:r>
        <w:separator/>
      </w:r>
    </w:p>
  </w:endnote>
  <w:endnote w:type="continuationSeparator" w:id="0">
    <w:p w:rsidR="00B41CB3" w:rsidRDefault="00B41CB3" w:rsidP="00D43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Pro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inionPro-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0783013"/>
      <w:docPartObj>
        <w:docPartGallery w:val="Page Numbers (Bottom of Page)"/>
        <w:docPartUnique/>
      </w:docPartObj>
    </w:sdtPr>
    <w:sdtEndPr/>
    <w:sdtContent>
      <w:p w:rsidR="00D43753" w:rsidRDefault="00D4375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2D15">
          <w:rPr>
            <w:noProof/>
          </w:rPr>
          <w:t>1</w:t>
        </w:r>
        <w:r>
          <w:fldChar w:fldCharType="end"/>
        </w:r>
      </w:p>
    </w:sdtContent>
  </w:sdt>
  <w:p w:rsidR="00D43753" w:rsidRDefault="00D4375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CB3" w:rsidRDefault="00B41CB3" w:rsidP="00D43753">
      <w:pPr>
        <w:spacing w:after="0" w:line="240" w:lineRule="auto"/>
      </w:pPr>
      <w:r>
        <w:separator/>
      </w:r>
    </w:p>
  </w:footnote>
  <w:footnote w:type="continuationSeparator" w:id="0">
    <w:p w:rsidR="00B41CB3" w:rsidRDefault="00B41CB3" w:rsidP="00D43753">
      <w:pPr>
        <w:spacing w:after="0" w:line="240" w:lineRule="auto"/>
      </w:pPr>
      <w:r>
        <w:continuationSeparator/>
      </w:r>
    </w:p>
  </w:footnote>
  <w:footnote w:id="1">
    <w:p w:rsidR="008428B6" w:rsidRPr="004D43A3" w:rsidRDefault="008428B6" w:rsidP="008428B6">
      <w:pPr>
        <w:pStyle w:val="Textodenotaderodap"/>
        <w:rPr>
          <w:rFonts w:ascii="Times New Roman" w:hAnsi="Times New Roman"/>
          <w:sz w:val="16"/>
          <w:szCs w:val="16"/>
        </w:rPr>
      </w:pPr>
      <w:r w:rsidRPr="004D43A3">
        <w:rPr>
          <w:rStyle w:val="Refdenotaderodap"/>
          <w:rFonts w:ascii="Times New Roman" w:hAnsi="Times New Roman"/>
          <w:sz w:val="16"/>
          <w:szCs w:val="16"/>
        </w:rPr>
        <w:footnoteRef/>
      </w:r>
      <w:r w:rsidRPr="004D43A3">
        <w:rPr>
          <w:rFonts w:ascii="Times New Roman" w:hAnsi="Times New Roman"/>
          <w:sz w:val="16"/>
          <w:szCs w:val="16"/>
        </w:rPr>
        <w:t xml:space="preserve"> Input/Output</w:t>
      </w:r>
      <w:r>
        <w:rPr>
          <w:rFonts w:ascii="Times New Roman" w:hAnsi="Times New Roman"/>
          <w:sz w:val="16"/>
          <w:szCs w:val="16"/>
        </w:rPr>
        <w:t xml:space="preserve"> – Entrada/Saída.</w:t>
      </w:r>
    </w:p>
  </w:footnote>
  <w:footnote w:id="2">
    <w:p w:rsidR="008428B6" w:rsidRPr="008101EA" w:rsidRDefault="008428B6" w:rsidP="008428B6">
      <w:pPr>
        <w:pStyle w:val="Textodenotaderodap"/>
        <w:rPr>
          <w:rFonts w:ascii="Times New Roman" w:hAnsi="Times New Roman"/>
          <w:sz w:val="16"/>
          <w:szCs w:val="16"/>
        </w:rPr>
      </w:pPr>
      <w:r w:rsidRPr="008101E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8101EA">
        <w:rPr>
          <w:rFonts w:ascii="Times New Roman" w:hAnsi="Times New Roman"/>
          <w:sz w:val="16"/>
          <w:szCs w:val="16"/>
        </w:rPr>
        <w:t xml:space="preserve"> Gargalos</w:t>
      </w:r>
      <w:r>
        <w:rPr>
          <w:rFonts w:ascii="Times New Roman" w:hAnsi="Times New Roman"/>
          <w:sz w:val="16"/>
          <w:szCs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0818F17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2164389D"/>
    <w:multiLevelType w:val="multilevel"/>
    <w:tmpl w:val="4A32CD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EB645F4"/>
    <w:multiLevelType w:val="multilevel"/>
    <w:tmpl w:val="A7200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D53"/>
    <w:rsid w:val="000D6D53"/>
    <w:rsid w:val="003C2E4D"/>
    <w:rsid w:val="0046441E"/>
    <w:rsid w:val="004F2C79"/>
    <w:rsid w:val="00622D15"/>
    <w:rsid w:val="008428B6"/>
    <w:rsid w:val="008C60D7"/>
    <w:rsid w:val="00B41CB3"/>
    <w:rsid w:val="00C66618"/>
    <w:rsid w:val="00C73DE4"/>
    <w:rsid w:val="00D25986"/>
    <w:rsid w:val="00D43753"/>
    <w:rsid w:val="00DB288C"/>
    <w:rsid w:val="00E3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0D6D53"/>
    <w:pPr>
      <w:keepNext/>
      <w:keepLines/>
      <w:numPr>
        <w:numId w:val="1"/>
      </w:numPr>
      <w:autoSpaceDN w:val="0"/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0D6D53"/>
    <w:pPr>
      <w:keepNext/>
      <w:keepLines/>
      <w:numPr>
        <w:ilvl w:val="1"/>
        <w:numId w:val="1"/>
      </w:numPr>
      <w:autoSpaceDN w:val="0"/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0D6D53"/>
    <w:pPr>
      <w:keepNext/>
      <w:keepLines/>
      <w:numPr>
        <w:ilvl w:val="2"/>
        <w:numId w:val="1"/>
      </w:numPr>
      <w:autoSpaceDN w:val="0"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0D6D53"/>
    <w:pPr>
      <w:keepNext/>
      <w:keepLines/>
      <w:numPr>
        <w:ilvl w:val="3"/>
        <w:numId w:val="1"/>
      </w:numPr>
      <w:autoSpaceDN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0D6D53"/>
    <w:pPr>
      <w:keepNext/>
      <w:keepLines/>
      <w:numPr>
        <w:ilvl w:val="4"/>
        <w:numId w:val="1"/>
      </w:numPr>
      <w:autoSpaceDN w:val="0"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0D6D53"/>
    <w:pPr>
      <w:keepNext/>
      <w:keepLines/>
      <w:numPr>
        <w:ilvl w:val="5"/>
        <w:numId w:val="1"/>
      </w:numPr>
      <w:autoSpaceDN w:val="0"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0D6D53"/>
    <w:pPr>
      <w:keepNext/>
      <w:keepLines/>
      <w:numPr>
        <w:ilvl w:val="6"/>
        <w:numId w:val="1"/>
      </w:numPr>
      <w:autoSpaceDN w:val="0"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0D6D53"/>
    <w:pPr>
      <w:keepNext/>
      <w:keepLines/>
      <w:numPr>
        <w:ilvl w:val="7"/>
        <w:numId w:val="1"/>
      </w:numPr>
      <w:autoSpaceDN w:val="0"/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0D6D53"/>
    <w:pPr>
      <w:keepNext/>
      <w:keepLines/>
      <w:numPr>
        <w:ilvl w:val="8"/>
        <w:numId w:val="1"/>
      </w:numPr>
      <w:autoSpaceDN w:val="0"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0D6D53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0D6D53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0D6D53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rsid w:val="000D6D5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rsid w:val="000D6D53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rsid w:val="000D6D53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rsid w:val="000D6D53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rsid w:val="000D6D53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rsid w:val="000D6D53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D43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753"/>
  </w:style>
  <w:style w:type="paragraph" w:styleId="Rodap">
    <w:name w:val="footer"/>
    <w:basedOn w:val="Normal"/>
    <w:link w:val="RodapChar"/>
    <w:uiPriority w:val="99"/>
    <w:unhideWhenUsed/>
    <w:rsid w:val="00D43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753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428B6"/>
    <w:pPr>
      <w:autoSpaceDN w:val="0"/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428B6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428B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0D6D53"/>
    <w:pPr>
      <w:keepNext/>
      <w:keepLines/>
      <w:numPr>
        <w:numId w:val="1"/>
      </w:numPr>
      <w:autoSpaceDN w:val="0"/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0D6D53"/>
    <w:pPr>
      <w:keepNext/>
      <w:keepLines/>
      <w:numPr>
        <w:ilvl w:val="1"/>
        <w:numId w:val="1"/>
      </w:numPr>
      <w:autoSpaceDN w:val="0"/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0D6D53"/>
    <w:pPr>
      <w:keepNext/>
      <w:keepLines/>
      <w:numPr>
        <w:ilvl w:val="2"/>
        <w:numId w:val="1"/>
      </w:numPr>
      <w:autoSpaceDN w:val="0"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0D6D53"/>
    <w:pPr>
      <w:keepNext/>
      <w:keepLines/>
      <w:numPr>
        <w:ilvl w:val="3"/>
        <w:numId w:val="1"/>
      </w:numPr>
      <w:autoSpaceDN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0D6D53"/>
    <w:pPr>
      <w:keepNext/>
      <w:keepLines/>
      <w:numPr>
        <w:ilvl w:val="4"/>
        <w:numId w:val="1"/>
      </w:numPr>
      <w:autoSpaceDN w:val="0"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0D6D53"/>
    <w:pPr>
      <w:keepNext/>
      <w:keepLines/>
      <w:numPr>
        <w:ilvl w:val="5"/>
        <w:numId w:val="1"/>
      </w:numPr>
      <w:autoSpaceDN w:val="0"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0D6D53"/>
    <w:pPr>
      <w:keepNext/>
      <w:keepLines/>
      <w:numPr>
        <w:ilvl w:val="6"/>
        <w:numId w:val="1"/>
      </w:numPr>
      <w:autoSpaceDN w:val="0"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0D6D53"/>
    <w:pPr>
      <w:keepNext/>
      <w:keepLines/>
      <w:numPr>
        <w:ilvl w:val="7"/>
        <w:numId w:val="1"/>
      </w:numPr>
      <w:autoSpaceDN w:val="0"/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0D6D53"/>
    <w:pPr>
      <w:keepNext/>
      <w:keepLines/>
      <w:numPr>
        <w:ilvl w:val="8"/>
        <w:numId w:val="1"/>
      </w:numPr>
      <w:autoSpaceDN w:val="0"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0D6D53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0D6D53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0D6D53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rsid w:val="000D6D5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rsid w:val="000D6D53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rsid w:val="000D6D53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rsid w:val="000D6D53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rsid w:val="000D6D53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rsid w:val="000D6D53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D43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753"/>
  </w:style>
  <w:style w:type="paragraph" w:styleId="Rodap">
    <w:name w:val="footer"/>
    <w:basedOn w:val="Normal"/>
    <w:link w:val="RodapChar"/>
    <w:uiPriority w:val="99"/>
    <w:unhideWhenUsed/>
    <w:rsid w:val="00D43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753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428B6"/>
    <w:pPr>
      <w:autoSpaceDN w:val="0"/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428B6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428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823AE-13B8-47A4-AA0C-FD2B45AA2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522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6</cp:revision>
  <dcterms:created xsi:type="dcterms:W3CDTF">2015-05-16T16:51:00Z</dcterms:created>
  <dcterms:modified xsi:type="dcterms:W3CDTF">2015-05-19T03:10:00Z</dcterms:modified>
</cp:coreProperties>
</file>