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DB0" w:rsidRDefault="009A4DB0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9A4DB0" w:rsidRDefault="009A4DB0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DB0" w:rsidRDefault="009A4DB0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9A4DB0" w:rsidRDefault="009A4DB0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2373D6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 w:rsidRPr="002373D6">
        <w:rPr>
          <w:rFonts w:ascii="Times New Roman" w:hAnsi="Times New Roman"/>
          <w:sz w:val="24"/>
          <w:szCs w:val="24"/>
        </w:rPr>
        <w:t>1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 sob orientação do  Prof. </w:t>
      </w:r>
      <w:proofErr w:type="spellStart"/>
      <w:r w:rsidRPr="002373D6">
        <w:rPr>
          <w:rFonts w:ascii="Times New Roman" w:hAnsi="Times New Roman"/>
          <w:sz w:val="24"/>
          <w:szCs w:val="24"/>
        </w:rPr>
        <w:t>Ednardo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David Segura.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Pr="002373D6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DB0" w:rsidRDefault="009A4DB0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9A4DB0" w:rsidRDefault="009A4DB0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proofErr w:type="spellStart"/>
      <w:r>
        <w:rPr>
          <w:rStyle w:val="st"/>
          <w:rFonts w:ascii="Times New Roman" w:hAnsi="Times New Roman"/>
          <w:i/>
          <w:sz w:val="24"/>
        </w:rPr>
        <w:t>Code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for </w:t>
      </w:r>
      <w:proofErr w:type="spellStart"/>
      <w:r>
        <w:rPr>
          <w:rStyle w:val="st"/>
          <w:rFonts w:ascii="Times New Roman" w:hAnsi="Times New Roman"/>
          <w:i/>
          <w:sz w:val="24"/>
        </w:rPr>
        <w:t>Information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</w:t>
      </w:r>
      <w:proofErr w:type="spellStart"/>
      <w:r>
        <w:rPr>
          <w:rStyle w:val="st"/>
          <w:rFonts w:ascii="Times New Roman" w:hAnsi="Times New Roman"/>
          <w:i/>
          <w:sz w:val="24"/>
        </w:rPr>
        <w:t>Interchange</w:t>
      </w:r>
      <w:proofErr w:type="spellEnd"/>
    </w:p>
    <w:p w:rsidR="00130E9C" w:rsidRPr="00130E9C" w:rsidRDefault="00130E9C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CERN -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Research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Cascading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Style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Sheets</w:t>
      </w:r>
      <w:proofErr w:type="spellEnd"/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Pr="00B0233F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HTML -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HTTP </w:t>
      </w:r>
      <w:r w:rsidR="00C6358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Hyper</w:t>
      </w:r>
      <w:proofErr w:type="spellEnd"/>
      <w:r w:rsidR="00C6358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Text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Protocol</w:t>
      </w:r>
      <w:proofErr w:type="spellEnd"/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Infraestructure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</w:rPr>
        <w:t>International</w:t>
      </w:r>
      <w:proofErr w:type="spellEnd"/>
      <w:r w:rsidRPr="00781946">
        <w:rPr>
          <w:rFonts w:ascii="Times New Roman" w:hAnsi="Times New Roman"/>
          <w:i/>
          <w:sz w:val="24"/>
        </w:rPr>
        <w:t xml:space="preserve"> Business </w:t>
      </w:r>
      <w:proofErr w:type="spellStart"/>
      <w:r w:rsidRPr="00781946">
        <w:rPr>
          <w:rFonts w:ascii="Times New Roman" w:hAnsi="Times New Roman"/>
          <w:i/>
          <w:sz w:val="24"/>
        </w:rPr>
        <w:t>Machines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proofErr w:type="spellStart"/>
      <w:proofErr w:type="gramStart"/>
      <w:r w:rsidRPr="00781946">
        <w:rPr>
          <w:rFonts w:ascii="Times New Roman" w:hAnsi="Times New Roman"/>
          <w:i/>
          <w:sz w:val="24"/>
          <w:szCs w:val="24"/>
        </w:rPr>
        <w:t>JavaScript</w:t>
      </w:r>
      <w:proofErr w:type="spellEnd"/>
      <w:proofErr w:type="gram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Object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Notation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 xml:space="preserve">Virtual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Machine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Not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Only</w:t>
      </w:r>
      <w:proofErr w:type="spellEnd"/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Plataform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Random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Access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Memory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Structured</w:t>
      </w:r>
      <w:proofErr w:type="spellEnd"/>
      <w:r w:rsidRPr="00AB0046">
        <w:rPr>
          <w:rStyle w:val="nfase"/>
          <w:rFonts w:ascii="Times New Roman" w:hAnsi="Times New Roman"/>
          <w:sz w:val="24"/>
          <w:szCs w:val="24"/>
        </w:rPr>
        <w:t xml:space="preserve"> Query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Language</w:t>
      </w:r>
      <w:proofErr w:type="spellEnd"/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 - </w:t>
      </w:r>
      <w:r w:rsidRPr="00583E95">
        <w:rPr>
          <w:rFonts w:ascii="Times New Roman" w:hAnsi="Times New Roman"/>
          <w:i/>
          <w:sz w:val="24"/>
          <w:szCs w:val="24"/>
        </w:rPr>
        <w:t xml:space="preserve">World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Wide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Web Consortium</w:t>
      </w:r>
    </w:p>
    <w:p w:rsidR="00DA585D" w:rsidRP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WHATWG - </w:t>
      </w:r>
      <w:r w:rsidRPr="002373D6">
        <w:rPr>
          <w:rFonts w:ascii="Times New Roman" w:hAnsi="Times New Roman"/>
          <w:i/>
          <w:sz w:val="24"/>
        </w:rPr>
        <w:t xml:space="preserve">Web Hypertext </w:t>
      </w:r>
      <w:proofErr w:type="spellStart"/>
      <w:r w:rsidRPr="002373D6">
        <w:rPr>
          <w:rFonts w:ascii="Times New Roman" w:hAnsi="Times New Roman"/>
          <w:i/>
          <w:sz w:val="24"/>
        </w:rPr>
        <w:t>Application</w:t>
      </w:r>
      <w:proofErr w:type="spellEnd"/>
      <w:r w:rsidRPr="002373D6">
        <w:rPr>
          <w:rFonts w:ascii="Times New Roman" w:hAnsi="Times New Roman"/>
          <w:i/>
          <w:sz w:val="24"/>
        </w:rPr>
        <w:t xml:space="preserve"> Technology </w:t>
      </w:r>
      <w:proofErr w:type="spellStart"/>
      <w:r w:rsidRPr="002373D6">
        <w:rPr>
          <w:rFonts w:ascii="Times New Roman" w:hAnsi="Times New Roman"/>
          <w:i/>
          <w:sz w:val="24"/>
        </w:rPr>
        <w:t>Working</w:t>
      </w:r>
      <w:proofErr w:type="spellEnd"/>
      <w:r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</w:rPr>
        <w:t>Group</w:t>
      </w:r>
      <w:proofErr w:type="spellEnd"/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WWW - </w:t>
      </w:r>
      <w:r w:rsidRPr="00B0233F">
        <w:rPr>
          <w:rFonts w:ascii="Times New Roman" w:hAnsi="Times New Roman"/>
          <w:i/>
          <w:sz w:val="24"/>
        </w:rPr>
        <w:t xml:space="preserve">World </w:t>
      </w:r>
      <w:proofErr w:type="spellStart"/>
      <w:r w:rsidRPr="00B0233F">
        <w:rPr>
          <w:rFonts w:ascii="Times New Roman" w:hAnsi="Times New Roman"/>
          <w:i/>
          <w:sz w:val="24"/>
        </w:rPr>
        <w:t>Wide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Pr="00130E9C" w:rsidRDefault="00130E9C" w:rsidP="0030385C">
      <w:pPr>
        <w:pStyle w:val="Textodenotaderodap"/>
        <w:spacing w:line="360" w:lineRule="auto"/>
        <w:rPr>
          <w:rFonts w:ascii="Times New Roman" w:hAnsi="Times New Roman"/>
          <w:sz w:val="16"/>
          <w:szCs w:val="16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Markup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Linguage</w:t>
      </w:r>
      <w:proofErr w:type="spellEnd"/>
    </w:p>
    <w:p w:rsidR="00583E95" w:rsidRPr="00583E95" w:rsidRDefault="00583E95" w:rsidP="00744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A4DB0" w:rsidRDefault="009A4DB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LISTA DE </w:t>
      </w:r>
      <w:r>
        <w:rPr>
          <w:rFonts w:ascii="Times New Roman" w:hAnsi="Times New Roman"/>
          <w:b/>
          <w:sz w:val="24"/>
          <w:szCs w:val="24"/>
        </w:rPr>
        <w:t>TABELAS</w:t>
      </w: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B1C80" w:rsidRDefault="000B1C80" w:rsidP="000B1C80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1 - Orçamento do </w:t>
      </w:r>
      <w:proofErr w:type="gramStart"/>
      <w:r>
        <w:rPr>
          <w:rFonts w:ascii="Times New Roman" w:hAnsi="Times New Roman"/>
          <w:sz w:val="24"/>
          <w:szCs w:val="24"/>
        </w:rPr>
        <w:t>Projeto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...</w:t>
      </w:r>
      <w:proofErr w:type="gramEnd"/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24</w:t>
      </w: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B1C80" w:rsidRDefault="000B1C80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481C72" w:rsidRDefault="00481C72" w:rsidP="00481C72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481C72" w:rsidRPr="001C7AB1" w:rsidRDefault="00CB365A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proofErr w:type="gramStart"/>
          <w:r>
            <w:rPr>
              <w:rFonts w:ascii="Times New Roman" w:hAnsi="Times New Roman"/>
              <w:sz w:val="24"/>
              <w:szCs w:val="24"/>
            </w:rPr>
            <w:t>1</w:t>
          </w:r>
          <w:proofErr w:type="gramEnd"/>
          <w:r w:rsidR="00481C72" w:rsidRPr="001C7AB1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81C72" w:rsidRPr="001C7AB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="00481C72" w:rsidRPr="001C7AB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18447392" w:history="1"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3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_Toc418447393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4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_Toc418447394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5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_Toc418447395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6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_Toc418447396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7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_Toc418447397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8" w:history="1">
            <w:r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_Toc418447398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9" w:history="1">
            <w:r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_Toc418447399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0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_Toc418447400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1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4.3.1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_Toc418447401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2" w:history="1">
            <w:r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4.4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_Toc418447402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3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_Toc418447403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4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_Toc418447404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5" w:history="1">
            <w:r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4.6.1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_Toc418447405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6" w:history="1">
            <w:r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_Toc418447406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7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_Toc418447407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8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_Toc418447408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9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_Toc418447409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0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_Toc418447410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1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_Toc418447411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2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_Toc418447412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3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_Toc418447413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4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5.7</w:t>
            </w:r>
            <w:r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_Toc418447414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81C72" w:rsidP="001C7AB1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5" w:history="1">
            <w:r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_Toc418447415 \h </w:instrTex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B1C8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Default="00481C72" w:rsidP="001C7AB1">
          <w:pPr>
            <w:spacing w:after="0" w:line="360" w:lineRule="auto"/>
          </w:pPr>
          <w:r w:rsidRPr="001C7AB1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A4DB0" w:rsidRDefault="009A4DB0" w:rsidP="00481C7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A4DB0" w:rsidRDefault="009A4DB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D67B9" w:rsidRPr="00F576C9" w:rsidRDefault="00ED67B9" w:rsidP="00ED67B9">
      <w:pPr>
        <w:pStyle w:val="Ttulo1"/>
        <w:autoSpaceDN/>
      </w:pPr>
      <w:bookmarkStart w:id="1" w:name="_Toc318361698"/>
      <w:bookmarkStart w:id="2" w:name="_Toc318447222"/>
      <w:bookmarkStart w:id="3" w:name="_Toc418446666"/>
      <w:bookmarkStart w:id="4" w:name="_Toc418447392"/>
      <w:r w:rsidRPr="00F576C9">
        <w:lastRenderedPageBreak/>
        <w:t>INTRODUÇÃO</w:t>
      </w:r>
      <w:bookmarkEnd w:id="1"/>
      <w:bookmarkEnd w:id="2"/>
      <w:bookmarkEnd w:id="3"/>
      <w:bookmarkEnd w:id="4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pStyle w:val="SemEspaamento"/>
        <w:ind w:firstLine="709"/>
      </w:pPr>
      <w:r>
        <w:t>Atualmente, é visto um grande volume de dados circulando por todo o globo diariamente. Para mais fácil entendimento, a ele foi dado o nome de “</w:t>
      </w:r>
      <w:r w:rsidRPr="00756BF2">
        <w:rPr>
          <w:i/>
        </w:rPr>
        <w:t>Big Data</w:t>
      </w:r>
      <w:r>
        <w:t xml:space="preserve">”. Porém a questão é: “O que fazer com </w:t>
      </w:r>
      <w:r w:rsidRPr="00756BF2">
        <w:rPr>
          <w:i/>
        </w:rPr>
        <w:t>Big Data</w:t>
      </w:r>
      <w:r>
        <w:t>?”.</w:t>
      </w:r>
    </w:p>
    <w:p w:rsidR="00ED67B9" w:rsidRDefault="00ED67B9" w:rsidP="00ED67B9">
      <w:pPr>
        <w:pStyle w:val="SemEspaamento"/>
        <w:ind w:firstLine="709"/>
      </w:pPr>
      <w:r>
        <w:t>De fato, esse volume de dados ocupa uma grande demanda nos recursos de TI em uma organização. Porém os benefícios adquiridos podem dar uma severa vantagem competitiva em relação aos concorrentes.</w:t>
      </w:r>
    </w:p>
    <w:p w:rsidR="00ED67B9" w:rsidRDefault="00ED67B9" w:rsidP="00ED67B9">
      <w:pPr>
        <w:pStyle w:val="SemEspaamento"/>
        <w:ind w:firstLine="709"/>
      </w:pPr>
      <w:r>
        <w:t xml:space="preserve">Redes Sociais como o </w:t>
      </w:r>
      <w:proofErr w:type="spellStart"/>
      <w:r>
        <w:t>Facebook</w:t>
      </w:r>
      <w:proofErr w:type="spellEnd"/>
      <w:r>
        <w:t>, por exemplo, podem ser um diferencial em determinadas áreas, devido à grande quantidade de dados gerados diariamente.</w:t>
      </w:r>
    </w:p>
    <w:p w:rsidR="00ED67B9" w:rsidRDefault="00ED67B9" w:rsidP="00ED67B9">
      <w:pPr>
        <w:pStyle w:val="SemEspaamento"/>
        <w:ind w:firstLine="709"/>
      </w:pPr>
      <w:r>
        <w:t xml:space="preserve">Analisando em um cenário nacional, mais precisamente no âmbito político, os presidenciáveis Dilma Rousseff e Aécio Neves, juntos tiveram cerca de 1.585.369 de menções no </w:t>
      </w:r>
      <w:proofErr w:type="spellStart"/>
      <w:r>
        <w:t>Facebook</w:t>
      </w:r>
      <w:proofErr w:type="spellEnd"/>
      <w:r>
        <w:t xml:space="preserve"> e 2.715.438 de </w:t>
      </w:r>
      <w:proofErr w:type="spellStart"/>
      <w:r>
        <w:t>Tweets</w:t>
      </w:r>
      <w:proofErr w:type="spellEnd"/>
      <w:r>
        <w:t xml:space="preserve"> nas eleições do ano de 2014 (</w:t>
      </w:r>
      <w:r>
        <w:rPr>
          <w:szCs w:val="24"/>
        </w:rPr>
        <w:t>SCUP IDEAS, 05</w:t>
      </w:r>
      <w:r w:rsidRPr="00314498">
        <w:rPr>
          <w:szCs w:val="24"/>
        </w:rPr>
        <w:t xml:space="preserve"> de </w:t>
      </w:r>
      <w:r>
        <w:rPr>
          <w:szCs w:val="24"/>
        </w:rPr>
        <w:t>fevereiro de 2015).</w:t>
      </w:r>
    </w:p>
    <w:p w:rsidR="00ED67B9" w:rsidRDefault="00ED67B9" w:rsidP="00ED67B9">
      <w:pPr>
        <w:pStyle w:val="SemEspaamento"/>
        <w:ind w:firstLine="709"/>
      </w:pPr>
      <w:r>
        <w:t xml:space="preserve">De fato, a disputa à presidência estava acirrada. Os marqueteiros de ambos os lados perceberam a importância do volume de dados que eram gerados pelas redes sociais. Desse modo, eles atualizavam as informações dos candidatos quase que em tempo real, a fim de obter vantagens relacionadas aos eleitores. </w:t>
      </w:r>
    </w:p>
    <w:p w:rsidR="00ED67B9" w:rsidRDefault="00ED67B9" w:rsidP="00ED67B9">
      <w:pPr>
        <w:pStyle w:val="SemEspaamento"/>
        <w:ind w:firstLine="709"/>
      </w:pPr>
      <w:r>
        <w:t xml:space="preserve">Muitos usuários demonstram o contentamento com seus representantes através de redes sociais. De fato, delas são uma forma fácil de expressão. Geralmente, a população tende a se expressar quando ocorrem eventos de grandes proporções nacionais, como uma eleição presidencial. Com esse imenso volume de dados gerados pelos usuários, nasce </w:t>
      </w:r>
      <w:proofErr w:type="gramStart"/>
      <w:r>
        <w:t xml:space="preserve">o </w:t>
      </w:r>
      <w:r w:rsidRPr="00756BF2">
        <w:rPr>
          <w:i/>
        </w:rPr>
        <w:t>Big Data</w:t>
      </w:r>
      <w:proofErr w:type="gramEnd"/>
      <w:r>
        <w:t>.</w:t>
      </w:r>
    </w:p>
    <w:p w:rsidR="00ED67B9" w:rsidRDefault="00ED67B9" w:rsidP="00ED67B9">
      <w:pPr>
        <w:pStyle w:val="SemEspaamento"/>
        <w:ind w:firstLine="709"/>
      </w:pPr>
      <w:r>
        <w:t xml:space="preserve">Essa grande quantidade de dados contém opiniões públicas de uma forma totalmente direta. O modelo de análise de dados mais indicado para esta ocasião é feito em forma de estatísticas, processando os dados presentes no </w:t>
      </w:r>
      <w:r w:rsidRPr="00122DB0">
        <w:rPr>
          <w:i/>
        </w:rPr>
        <w:t>Big Data</w:t>
      </w:r>
      <w:r>
        <w:t>.</w:t>
      </w:r>
    </w:p>
    <w:p w:rsidR="00ED67B9" w:rsidRPr="0059708C" w:rsidRDefault="00ED67B9" w:rsidP="00ED67B9">
      <w:pPr>
        <w:pStyle w:val="SemEspaamento"/>
        <w:ind w:firstLine="709"/>
      </w:pPr>
      <w:r>
        <w:t>Com essa análise de opinião pública, os políticos poderão compreender de forma mais clara e objetiva as carências da população, encurtando assim, a relação entre o povo e seus representantes.</w:t>
      </w:r>
    </w:p>
    <w:p w:rsidR="00ED67B9" w:rsidRDefault="00ED67B9" w:rsidP="00ED67B9">
      <w:pPr>
        <w:pStyle w:val="PargrafodaLista"/>
        <w:spacing w:after="0" w:line="360" w:lineRule="auto"/>
        <w:ind w:left="0" w:firstLine="709"/>
        <w:jc w:val="both"/>
      </w:pPr>
    </w:p>
    <w:p w:rsidR="00ED67B9" w:rsidRDefault="00ED67B9" w:rsidP="00ED67B9">
      <w:pPr>
        <w:pStyle w:val="PargrafodaLista"/>
        <w:spacing w:after="0" w:line="360" w:lineRule="auto"/>
        <w:ind w:left="0" w:firstLine="709"/>
        <w:jc w:val="both"/>
      </w:pPr>
    </w:p>
    <w:p w:rsidR="00ED67B9" w:rsidRDefault="00ED67B9" w:rsidP="00ED67B9">
      <w:pPr>
        <w:pStyle w:val="PargrafodaLista"/>
        <w:spacing w:after="0" w:line="360" w:lineRule="auto"/>
        <w:ind w:left="0" w:firstLine="709"/>
        <w:jc w:val="both"/>
      </w:pPr>
    </w:p>
    <w:p w:rsidR="00481C72" w:rsidRPr="00F576C9" w:rsidRDefault="00481C72" w:rsidP="00481C72">
      <w:pPr>
        <w:pStyle w:val="Ttulo1"/>
        <w:autoSpaceDN/>
      </w:pPr>
      <w:bookmarkStart w:id="5" w:name="_Toc318361702"/>
      <w:bookmarkStart w:id="6" w:name="_Toc318447223"/>
      <w:bookmarkStart w:id="7" w:name="_Toc418446667"/>
      <w:bookmarkStart w:id="8" w:name="_Toc418447393"/>
      <w:r>
        <w:lastRenderedPageBreak/>
        <w:t>OBJETIVOS</w:t>
      </w:r>
      <w:bookmarkEnd w:id="8"/>
    </w:p>
    <w:p w:rsidR="00481C72" w:rsidRPr="00481C72" w:rsidRDefault="00481C72" w:rsidP="00481C72">
      <w:pPr>
        <w:pStyle w:val="Ttulo2"/>
        <w:numPr>
          <w:ilvl w:val="0"/>
          <w:numId w:val="0"/>
        </w:numPr>
        <w:autoSpaceDN/>
        <w:ind w:left="576"/>
        <w:rPr>
          <w:szCs w:val="24"/>
        </w:rPr>
      </w:pP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76B56" w:rsidRPr="002373D6" w:rsidRDefault="00C76B56" w:rsidP="00C76B5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objetivos</w:t>
      </w:r>
      <w:r>
        <w:rPr>
          <w:rFonts w:ascii="Times New Roman" w:hAnsi="Times New Roman"/>
          <w:sz w:val="24"/>
        </w:rPr>
        <w:t xml:space="preserve"> serão descritos </w:t>
      </w:r>
      <w:r w:rsidR="00DD2F12">
        <w:rPr>
          <w:rFonts w:ascii="Times New Roman" w:hAnsi="Times New Roman"/>
          <w:sz w:val="24"/>
        </w:rPr>
        <w:t xml:space="preserve">respectivamente </w:t>
      </w:r>
      <w:r>
        <w:rPr>
          <w:rFonts w:ascii="Times New Roman" w:hAnsi="Times New Roman"/>
          <w:sz w:val="24"/>
        </w:rPr>
        <w:t xml:space="preserve">o </w:t>
      </w:r>
      <w:r>
        <w:rPr>
          <w:rFonts w:ascii="Times New Roman" w:hAnsi="Times New Roman"/>
          <w:sz w:val="24"/>
        </w:rPr>
        <w:t>objetivo geral e os objetivos específicos do projeto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demonstrando quais são as intenções do</w:t>
      </w:r>
      <w:r>
        <w:rPr>
          <w:rFonts w:ascii="Times New Roman" w:hAnsi="Times New Roman"/>
          <w:sz w:val="24"/>
        </w:rPr>
        <w:t xml:space="preserve"> desenvolvimento do projeto.</w:t>
      </w: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67B9" w:rsidRPr="00922906" w:rsidRDefault="00ED67B9" w:rsidP="00ED67B9">
      <w:pPr>
        <w:pStyle w:val="Ttulo2"/>
        <w:autoSpaceDN/>
      </w:pPr>
      <w:bookmarkStart w:id="9" w:name="_Toc418447394"/>
      <w:r w:rsidRPr="00922906">
        <w:t>Objetivo Geral</w:t>
      </w:r>
      <w:bookmarkEnd w:id="5"/>
      <w:bookmarkEnd w:id="6"/>
      <w:bookmarkEnd w:id="7"/>
      <w:bookmarkEnd w:id="9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Pr="001A58C8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Desenvolver uma aplicação web que </w:t>
      </w:r>
      <w:r w:rsidR="00E94500">
        <w:rPr>
          <w:rFonts w:ascii="Times New Roman" w:hAnsi="Times New Roman"/>
          <w:sz w:val="24"/>
        </w:rPr>
        <w:t>demonstre</w:t>
      </w:r>
      <w:r>
        <w:rPr>
          <w:rFonts w:ascii="Times New Roman" w:hAnsi="Times New Roman"/>
          <w:sz w:val="24"/>
        </w:rPr>
        <w:t xml:space="preserve"> informações em tempo real de opiniões políticas dos usuários de redes sociais.</w:t>
      </w: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8C2D73">
      <w:pPr>
        <w:pStyle w:val="Ttulo2"/>
        <w:autoSpaceDN/>
      </w:pPr>
      <w:bookmarkStart w:id="10" w:name="_Toc318361703"/>
      <w:bookmarkStart w:id="11" w:name="_Toc318447224"/>
      <w:bookmarkStart w:id="12" w:name="_Toc418446668"/>
      <w:bookmarkStart w:id="13" w:name="_Toc418447395"/>
      <w:r>
        <w:t>Objetivos Específicos</w:t>
      </w:r>
      <w:bookmarkEnd w:id="10"/>
      <w:bookmarkEnd w:id="11"/>
      <w:bookmarkEnd w:id="12"/>
      <w:bookmarkEnd w:id="13"/>
    </w:p>
    <w:p w:rsidR="008C2D73" w:rsidRPr="008C2D73" w:rsidRDefault="008C2D73" w:rsidP="008C2D73">
      <w:pPr>
        <w:spacing w:after="0" w:line="360" w:lineRule="auto"/>
      </w:pPr>
    </w:p>
    <w:p w:rsidR="00ED67B9" w:rsidRPr="00C8327D" w:rsidRDefault="00ED67B9" w:rsidP="008C2D73">
      <w:pPr>
        <w:pStyle w:val="SemEspaamento"/>
        <w:ind w:firstLine="709"/>
      </w:pPr>
    </w:p>
    <w:p w:rsidR="00ED67B9" w:rsidRDefault="00693DC4" w:rsidP="00ED67B9">
      <w:pPr>
        <w:pStyle w:val="SemEspaamento"/>
        <w:ind w:firstLine="709"/>
      </w:pPr>
      <w:r>
        <w:t xml:space="preserve">Para alcançar o objetivo geral, serão usados como base 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uma massa de dados relacionados </w:t>
      </w:r>
      <w:proofErr w:type="gramStart"/>
      <w:r>
        <w:t>a</w:t>
      </w:r>
      <w:proofErr w:type="gramEnd"/>
      <w:r>
        <w:t xml:space="preserve"> política das redes sociais através de palavras-chave;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Apresentá-los em tempo real em uma aplicação </w:t>
      </w:r>
      <w:r w:rsidR="00E75C91">
        <w:t>W</w:t>
      </w:r>
      <w:r>
        <w:t>eb.</w:t>
      </w:r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5D48B7">
      <w:pPr>
        <w:pStyle w:val="SemEspaamento"/>
        <w:ind w:firstLine="0"/>
      </w:pPr>
    </w:p>
    <w:p w:rsidR="00ED67B9" w:rsidRPr="003C5F55" w:rsidRDefault="00481C72" w:rsidP="00481C72">
      <w:pPr>
        <w:pStyle w:val="Ttulo1"/>
        <w:autoSpaceDN/>
      </w:pPr>
      <w:bookmarkStart w:id="14" w:name="_Toc318361704"/>
      <w:bookmarkStart w:id="15" w:name="_Toc318447225"/>
      <w:bookmarkStart w:id="16" w:name="_Toc418446669"/>
      <w:bookmarkStart w:id="17" w:name="_Toc418447396"/>
      <w:r w:rsidRPr="003C5F55">
        <w:lastRenderedPageBreak/>
        <w:t>JUSTIFICATIVA</w:t>
      </w:r>
      <w:bookmarkEnd w:id="14"/>
      <w:bookmarkEnd w:id="15"/>
      <w:bookmarkEnd w:id="16"/>
      <w:bookmarkEnd w:id="17"/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 xml:space="preserve">No âmbito social, o projeto se torna relevante na área política, a qual </w:t>
      </w:r>
      <w:proofErr w:type="gramStart"/>
      <w:r>
        <w:t>serão geradas</w:t>
      </w:r>
      <w:proofErr w:type="gramEnd"/>
      <w:r>
        <w:t xml:space="preserve"> estatísticas de análise. Uma linha de contribuição é mostrar aos políticos onde a população se torna mais carente, através da análise dos dados. Outra linha é mostrar à população como está o desempenho de seus representantes perante a sociedade, através da exposição dos dados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foram escolhidas as redes sociais pelo fato de seus usuários gerarem altos volumes de dados diariamente. A análise correta destes dados pode trazer </w:t>
      </w:r>
      <w:r w:rsidR="00E94500">
        <w:t>informações</w:t>
      </w:r>
      <w:r>
        <w:t xml:space="preserve"> importantes para uma organização. O conceito de “</w:t>
      </w:r>
      <w:r w:rsidRPr="002C3939">
        <w:rPr>
          <w:i/>
        </w:rPr>
        <w:t>Big Data</w:t>
      </w:r>
      <w:r>
        <w:t xml:space="preserve">” foi escolhido por ser um assunto de atual relevância e diferencial competitivo no mercado mundial. Combinando estes dois cenários, a contribuição será a integração entre as duas partes, servindo de “exemplo prático” para qualquer pessoa com conhecimento tecnológico que queira fazer este tipo de integração. </w:t>
      </w:r>
    </w:p>
    <w:p w:rsidR="00ED67B9" w:rsidRPr="002373D6" w:rsidRDefault="00ED67B9" w:rsidP="00ED67B9">
      <w:pPr>
        <w:pStyle w:val="SemEspaamento"/>
        <w:rPr>
          <w:b/>
          <w:sz w:val="28"/>
          <w:szCs w:val="28"/>
        </w:rPr>
      </w:pPr>
      <w:r>
        <w:t xml:space="preserve"> Na perspectiva acadêmica, o tema se torna relevante</w:t>
      </w:r>
      <w:proofErr w:type="gramStart"/>
      <w:r>
        <w:t xml:space="preserve"> pois</w:t>
      </w:r>
      <w:proofErr w:type="gramEnd"/>
      <w:r>
        <w:t xml:space="preserve"> ainda não foi abordado no curso. Assim, o projeto pode ser arquivado na biblioteca acadêmica </w:t>
      </w:r>
      <w:r w:rsidR="00C3522F">
        <w:t>a fim d</w:t>
      </w:r>
      <w:r>
        <w:t>e servir de material de consulta para alunos do curso de sistemas de informação.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headerReference w:type="default" r:id="rId10"/>
          <w:pgSz w:w="11906" w:h="16838"/>
          <w:pgMar w:top="1701" w:right="1134" w:bottom="1134" w:left="1701" w:header="709" w:footer="709" w:gutter="0"/>
          <w:cols w:space="720"/>
        </w:sectPr>
      </w:pPr>
    </w:p>
    <w:p w:rsidR="00987D6B" w:rsidRPr="002373D6" w:rsidRDefault="00987D6B" w:rsidP="00987D6B">
      <w:pPr>
        <w:pStyle w:val="Ttulo1"/>
      </w:pPr>
      <w:bookmarkStart w:id="18" w:name="_Toc318447226"/>
      <w:bookmarkStart w:id="19" w:name="_Toc318361705"/>
      <w:bookmarkStart w:id="20" w:name="_Toc418446670"/>
      <w:bookmarkStart w:id="21" w:name="_Toc418447397"/>
      <w:r w:rsidRPr="002373D6">
        <w:lastRenderedPageBreak/>
        <w:t>QUADRO TEÓRIC</w:t>
      </w:r>
      <w:bookmarkStart w:id="22" w:name="_Toc318447227"/>
      <w:bookmarkEnd w:id="18"/>
      <w:bookmarkEnd w:id="19"/>
      <w:r w:rsidRPr="002373D6">
        <w:t>O</w:t>
      </w:r>
      <w:bookmarkEnd w:id="20"/>
      <w:bookmarkEnd w:id="21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987D6B">
      <w:pPr>
        <w:pStyle w:val="Ttulo2"/>
        <w:rPr>
          <w:i/>
          <w:szCs w:val="24"/>
        </w:rPr>
      </w:pPr>
      <w:bookmarkStart w:id="23" w:name="_Toc418446671"/>
      <w:bookmarkStart w:id="24" w:name="_Toc418447398"/>
      <w:bookmarkEnd w:id="22"/>
      <w:r w:rsidRPr="002373D6">
        <w:rPr>
          <w:i/>
        </w:rPr>
        <w:t>Big Data</w:t>
      </w:r>
      <w:bookmarkEnd w:id="23"/>
      <w:bookmarkEnd w:id="24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proofErr w:type="gramStart"/>
      <w:r>
        <w:t>A</w:t>
      </w:r>
      <w:r w:rsidR="00513116" w:rsidRPr="002373D6">
        <w:t xml:space="preserve"> história de como os </w:t>
      </w:r>
      <w:r w:rsidR="00B544B8" w:rsidRPr="002373D6">
        <w:t>dados se tornaram</w:t>
      </w:r>
      <w:proofErr w:type="gramEnd"/>
      <w:r w:rsidR="00B544B8" w:rsidRPr="002373D6">
        <w:t xml:space="preserve">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proofErr w:type="gramStart"/>
      <w:r w:rsidR="00487424" w:rsidRPr="002373D6">
        <w:t>Há</w:t>
      </w:r>
      <w:r w:rsidR="00513116" w:rsidRPr="002373D6">
        <w:t xml:space="preserve"> nove anos atrás</w:t>
      </w:r>
      <w:proofErr w:type="gramEnd"/>
      <w:r w:rsidR="00513116" w:rsidRPr="002373D6">
        <w:t xml:space="preserve">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proofErr w:type="spellStart"/>
      <w:r>
        <w:t>Freemont</w:t>
      </w:r>
      <w:proofErr w:type="spellEnd"/>
      <w:r>
        <w:t xml:space="preserve">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 xml:space="preserve">The Scholar </w:t>
      </w:r>
      <w:proofErr w:type="spellStart"/>
      <w:r w:rsidR="00513116" w:rsidRPr="002373D6">
        <w:rPr>
          <w:rStyle w:val="nfase"/>
        </w:rPr>
        <w:t>and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Future </w:t>
      </w:r>
      <w:proofErr w:type="spellStart"/>
      <w:r w:rsidR="00513116" w:rsidRPr="002373D6">
        <w:rPr>
          <w:rStyle w:val="nfase"/>
        </w:rPr>
        <w:t>of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Research</w:t>
      </w:r>
      <w:proofErr w:type="spellEnd"/>
      <w:r w:rsidR="00513116" w:rsidRPr="002373D6">
        <w:rPr>
          <w:rStyle w:val="nfase"/>
        </w:rPr>
        <w:t xml:space="preserve"> Library</w:t>
      </w:r>
      <w:proofErr w:type="gramStart"/>
      <w:r w:rsidR="00E960E9" w:rsidRPr="002373D6">
        <w:rPr>
          <w:rStyle w:val="nfase"/>
        </w:rPr>
        <w:t>”</w:t>
      </w:r>
      <w:proofErr w:type="gramEnd"/>
      <w:r w:rsidR="00FA5038" w:rsidRPr="002373D6">
        <w:rPr>
          <w:rStyle w:val="Refdenotaderodap"/>
          <w:i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trabalhando no serviço de catálogo.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proofErr w:type="spellStart"/>
      <w:r w:rsidR="00513116" w:rsidRPr="002373D6">
        <w:rPr>
          <w:rStyle w:val="nfase"/>
        </w:rPr>
        <w:t>Can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users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really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absorb</w:t>
      </w:r>
      <w:proofErr w:type="spellEnd"/>
      <w:r w:rsidR="00513116" w:rsidRPr="002373D6">
        <w:rPr>
          <w:rStyle w:val="nfase"/>
        </w:rPr>
        <w:t xml:space="preserve"> data </w:t>
      </w:r>
      <w:proofErr w:type="spellStart"/>
      <w:r w:rsidR="00513116" w:rsidRPr="002373D6">
        <w:rPr>
          <w:rStyle w:val="nfase"/>
        </w:rPr>
        <w:t>at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today’s</w:t>
      </w:r>
      <w:proofErr w:type="spellEnd"/>
      <w:r w:rsidR="00513116" w:rsidRPr="002373D6">
        <w:rPr>
          <w:rStyle w:val="nfase"/>
        </w:rPr>
        <w:t xml:space="preserve"> rates? </w:t>
      </w:r>
      <w:proofErr w:type="spellStart"/>
      <w:r w:rsidR="00513116" w:rsidRPr="002373D6">
        <w:rPr>
          <w:rStyle w:val="nfase"/>
        </w:rPr>
        <w:t>Tomorrow’s</w:t>
      </w:r>
      <w:proofErr w:type="spellEnd"/>
      <w:r w:rsidR="00513116" w:rsidRPr="002373D6">
        <w:rPr>
          <w:rStyle w:val="nfase"/>
        </w:rPr>
        <w:t>?</w:t>
      </w:r>
      <w:proofErr w:type="gramStart"/>
      <w:r w:rsidR="00513116" w:rsidRPr="002373D6">
        <w:rPr>
          <w:rStyle w:val="nfase"/>
          <w:i w:val="0"/>
        </w:rPr>
        <w:t>”</w:t>
      </w:r>
      <w:proofErr w:type="gramEnd"/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</w:t>
      </w:r>
      <w:proofErr w:type="spellStart"/>
      <w:r w:rsidR="00513116" w:rsidRPr="002373D6">
        <w:rPr>
          <w:rStyle w:val="nfase"/>
          <w:i w:val="0"/>
        </w:rPr>
        <w:t>Guttenberg</w:t>
      </w:r>
      <w:proofErr w:type="spellEnd"/>
      <w:r w:rsidR="00513116" w:rsidRPr="002373D6">
        <w:rPr>
          <w:rStyle w:val="nfase"/>
          <w:i w:val="0"/>
        </w:rPr>
        <w:t xml:space="preserve">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proofErr w:type="gramStart"/>
      <w:r w:rsidR="00E960E9" w:rsidRPr="002373D6">
        <w:rPr>
          <w:rStyle w:val="nfase"/>
          <w:i w:val="0"/>
        </w:rPr>
        <w:t>¹¹</w:t>
      </w:r>
      <w:proofErr w:type="gramEnd"/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00FA6" wp14:editId="63654EB6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DB0" w:rsidRDefault="009A4DB0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Q5J5E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9A4DB0" w:rsidRDefault="009A4DB0" w:rsidP="00D0724D"/>
                  </w:txbxContent>
                </v:textbox>
              </v:shape>
            </w:pict>
          </mc:Fallback>
        </mc:AlternateContent>
      </w:r>
      <w:r w:rsidR="00513116"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="00513116"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proofErr w:type="spellStart"/>
      <w:r w:rsidR="00513116" w:rsidRPr="002373D6">
        <w:rPr>
          <w:rStyle w:val="nfase"/>
          <w:i w:val="0"/>
        </w:rPr>
        <w:t>Ellsworth</w:t>
      </w:r>
      <w:proofErr w:type="spellEnd"/>
      <w:r w:rsidR="00513116" w:rsidRPr="002373D6">
        <w:rPr>
          <w:rStyle w:val="nfase"/>
          <w:i w:val="0"/>
        </w:rPr>
        <w:t xml:space="preserve"> publicaram “</w:t>
      </w:r>
      <w:proofErr w:type="spellStart"/>
      <w:r w:rsidR="00513116" w:rsidRPr="002373D6">
        <w:rPr>
          <w:rStyle w:val="nfase"/>
          <w:iCs w:val="0"/>
        </w:rPr>
        <w:t>Application-controlled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demand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pagi</w:t>
      </w:r>
      <w:r w:rsidR="000A6C67">
        <w:rPr>
          <w:rStyle w:val="nfase"/>
          <w:iCs w:val="0"/>
        </w:rPr>
        <w:t>ng</w:t>
      </w:r>
      <w:proofErr w:type="spellEnd"/>
      <w:r w:rsidR="000A6C67">
        <w:rPr>
          <w:rStyle w:val="nfase"/>
          <w:iCs w:val="0"/>
        </w:rPr>
        <w:t xml:space="preserve"> for out-</w:t>
      </w:r>
      <w:proofErr w:type="spellStart"/>
      <w:r w:rsidR="000A6C67">
        <w:rPr>
          <w:rStyle w:val="nfase"/>
          <w:iCs w:val="0"/>
        </w:rPr>
        <w:t>of</w:t>
      </w:r>
      <w:proofErr w:type="spellEnd"/>
      <w:r w:rsidR="000A6C67">
        <w:rPr>
          <w:rStyle w:val="nfase"/>
          <w:iCs w:val="0"/>
        </w:rPr>
        <w:t xml:space="preserve">-core </w:t>
      </w:r>
      <w:proofErr w:type="spellStart"/>
      <w:r w:rsidR="000A6C67">
        <w:rPr>
          <w:rStyle w:val="nfase"/>
          <w:iCs w:val="0"/>
        </w:rPr>
        <w:t>visualization</w:t>
      </w:r>
      <w:proofErr w:type="spellEnd"/>
      <w:proofErr w:type="gramStart"/>
      <w:r w:rsidR="00F97661" w:rsidRPr="002373D6">
        <w:rPr>
          <w:rStyle w:val="nfase"/>
          <w:i w:val="0"/>
          <w:iCs w:val="0"/>
        </w:rPr>
        <w:t>”</w:t>
      </w:r>
      <w:proofErr w:type="gramEnd"/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="00513116" w:rsidRPr="002373D6">
        <w:rPr>
          <w:rStyle w:val="nfase"/>
          <w:i w:val="0"/>
        </w:rPr>
        <w:t xml:space="preserve">problema do </w:t>
      </w:r>
      <w:r w:rsidR="00513116"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="00513116"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="00513116"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="00513116"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="00513116"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“</w:t>
      </w:r>
      <w:proofErr w:type="spellStart"/>
      <w:r w:rsidR="00A55F65" w:rsidRPr="002373D6">
        <w:rPr>
          <w:rStyle w:val="nfaseforte"/>
          <w:b w:val="0"/>
          <w:bCs w:val="0"/>
          <w:i/>
        </w:rPr>
        <w:t>Visually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A55F65" w:rsidRPr="002373D6">
        <w:rPr>
          <w:rStyle w:val="nfaseforte"/>
          <w:b w:val="0"/>
          <w:bCs w:val="0"/>
          <w:i/>
        </w:rPr>
        <w:t>exploring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A55F65" w:rsidRPr="002373D6">
        <w:rPr>
          <w:rStyle w:val="nfaseforte"/>
          <w:b w:val="0"/>
          <w:bCs w:val="0"/>
          <w:i/>
        </w:rPr>
        <w:t>”</w:t>
      </w:r>
      <w:proofErr w:type="gramEnd"/>
      <w:r w:rsidR="00A55F65" w:rsidRPr="002373D6">
        <w:rPr>
          <w:rStyle w:val="Refdenotaderodap"/>
          <w:i/>
        </w:rPr>
        <w:footnoteReference w:id="5"/>
      </w:r>
      <w:r w:rsidR="00A55F65">
        <w:rPr>
          <w:rStyle w:val="nfaseforte"/>
          <w:b w:val="0"/>
          <w:bCs w:val="0"/>
        </w:rPr>
        <w:t xml:space="preserve">, de </w:t>
      </w:r>
      <w:r w:rsidR="00F60FD0">
        <w:rPr>
          <w:rStyle w:val="nfaseforte"/>
          <w:b w:val="0"/>
          <w:bCs w:val="0"/>
          <w:iCs/>
        </w:rPr>
        <w:t xml:space="preserve">Steve </w:t>
      </w:r>
      <w:proofErr w:type="spellStart"/>
      <w:r w:rsidR="00513116" w:rsidRPr="002373D6">
        <w:rPr>
          <w:rStyle w:val="nfaseforte"/>
          <w:b w:val="0"/>
          <w:bCs w:val="0"/>
          <w:iCs/>
        </w:rPr>
        <w:t>Bryson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686576" w:rsidRPr="002373D6">
        <w:rPr>
          <w:rStyle w:val="nfaseforte"/>
          <w:b w:val="0"/>
          <w:bCs w:val="0"/>
          <w:iCs/>
        </w:rPr>
        <w:t>Kenwright</w:t>
      </w:r>
      <w:proofErr w:type="spellEnd"/>
      <w:r w:rsidR="0068657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Ellsworth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proofErr w:type="spellStart"/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</w:t>
      </w:r>
      <w:proofErr w:type="spellEnd"/>
      <w:r w:rsidR="00A55F65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"/>
          <w:i w:val="0"/>
        </w:rPr>
        <w:t xml:space="preserve">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How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Much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>?</w:t>
      </w:r>
      <w:proofErr w:type="gramStart"/>
      <w:r w:rsidR="00220DEE" w:rsidRPr="002373D6">
        <w:rPr>
          <w:rStyle w:val="nfaseforte"/>
          <w:b w:val="0"/>
          <w:bCs w:val="0"/>
          <w:iCs/>
        </w:rPr>
        <w:t>”</w:t>
      </w:r>
      <w:proofErr w:type="gramEnd"/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</w:t>
      </w:r>
      <w:proofErr w:type="spellStart"/>
      <w:r w:rsidRPr="002373D6">
        <w:rPr>
          <w:rStyle w:val="nfaseforte"/>
          <w:b w:val="0"/>
          <w:bCs w:val="0"/>
          <w:iCs/>
        </w:rPr>
        <w:t>exabytes</w:t>
      </w:r>
      <w:proofErr w:type="spellEnd"/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Diebold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Dynamic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Factor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Models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Macroeconomic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Measurement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 w:rsidRPr="002373D6">
        <w:rPr>
          <w:rStyle w:val="nfaseforte"/>
          <w:b w:val="0"/>
          <w:bCs w:val="0"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(DIEBOLD, 2000, apud PRESS, 2013).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</w:t>
      </w:r>
      <w:proofErr w:type="gramStart"/>
      <w:r w:rsidRPr="002373D6">
        <w:rPr>
          <w:rStyle w:val="nfaseforte"/>
          <w:b w:val="0"/>
          <w:bCs w:val="0"/>
          <w:iCs/>
        </w:rPr>
        <w:t>as</w:t>
      </w:r>
      <w:proofErr w:type="gramEnd"/>
      <w:r w:rsidRPr="002373D6">
        <w:rPr>
          <w:rStyle w:val="nfaseforte"/>
          <w:b w:val="0"/>
          <w:bCs w:val="0"/>
          <w:iCs/>
        </w:rPr>
        <w:t xml:space="preserve">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um analista no Meta </w:t>
      </w:r>
      <w:proofErr w:type="spellStart"/>
      <w:r w:rsidR="00513116" w:rsidRPr="002373D6">
        <w:rPr>
          <w:rStyle w:val="nfaseforte"/>
          <w:b w:val="0"/>
          <w:bCs w:val="0"/>
          <w:iCs/>
        </w:rPr>
        <w:t>Group</w:t>
      </w:r>
      <w:proofErr w:type="spellEnd"/>
      <w:r w:rsidR="00513116" w:rsidRPr="002373D6">
        <w:rPr>
          <w:rStyle w:val="nfaseforte"/>
          <w:b w:val="0"/>
          <w:bCs w:val="0"/>
          <w:iCs/>
        </w:rPr>
        <w:t>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 xml:space="preserve">3D Data Management: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Controlling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Data Volume,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Velocity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Variety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proofErr w:type="spellStart"/>
      <w:r w:rsidR="00B8265B">
        <w:rPr>
          <w:rStyle w:val="nfaseforte"/>
          <w:b w:val="0"/>
          <w:bCs w:val="0"/>
          <w:iCs/>
        </w:rPr>
        <w:t>Laney</w:t>
      </w:r>
      <w:proofErr w:type="spellEnd"/>
      <w:r w:rsidR="00B8265B">
        <w:rPr>
          <w:rStyle w:val="nfaseforte"/>
          <w:b w:val="0"/>
          <w:bCs w:val="0"/>
          <w:iCs/>
        </w:rPr>
        <w:t xml:space="preserve">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25" w:name="tw-target-text2"/>
      <w:bookmarkEnd w:id="25"/>
      <w:r w:rsidRPr="002373D6">
        <w:rPr>
          <w:rStyle w:val="nfaseforte"/>
          <w:b w:val="0"/>
          <w:bCs w:val="0"/>
          <w:iCs/>
        </w:rPr>
        <w:lastRenderedPageBreak/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886F95" w:rsidRPr="002373D6">
        <w:rPr>
          <w:rStyle w:val="nfaseforte"/>
          <w:b w:val="0"/>
          <w:bCs w:val="0"/>
          <w:iCs/>
        </w:rPr>
        <w:t>Gantz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Reinsel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Expanding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Digital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Universe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A Forecast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of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Worldwide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Growth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through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2010</w:t>
      </w:r>
      <w:proofErr w:type="gramStart"/>
      <w:r w:rsidR="00886F95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 xml:space="preserve">, o mundo produziu 161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 xml:space="preserve">para 988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em 2010, e cre</w:t>
      </w:r>
      <w:r w:rsidR="00886F95" w:rsidRPr="002373D6">
        <w:rPr>
          <w:rStyle w:val="nfaseforte"/>
          <w:b w:val="0"/>
          <w:bCs w:val="0"/>
          <w:iCs/>
        </w:rPr>
        <w:t xml:space="preserve">scendo a 2.837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886F95" w:rsidRPr="002373D6">
        <w:rPr>
          <w:rStyle w:val="nfaseforte"/>
          <w:b w:val="0"/>
          <w:bCs w:val="0"/>
          <w:iCs/>
        </w:rPr>
        <w:t xml:space="preserve">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Big-Data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Computing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Creating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Revolutionary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Breakthroughs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in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Commerce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Science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Society</w:t>
      </w:r>
      <w:proofErr w:type="spellEnd"/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26" w:name="result_box"/>
      <w:bookmarkEnd w:id="26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 xml:space="preserve">Bryant; Katz e </w:t>
      </w:r>
      <w:proofErr w:type="spellStart"/>
      <w:r>
        <w:rPr>
          <w:rStyle w:val="nfase"/>
          <w:i w:val="0"/>
        </w:rPr>
        <w:t>Lazowska</w:t>
      </w:r>
      <w:proofErr w:type="spellEnd"/>
      <w:r>
        <w:rPr>
          <w:rStyle w:val="nfase"/>
          <w:i w:val="0"/>
        </w:rPr>
        <w:t xml:space="preserve"> (2008, </w:t>
      </w:r>
      <w:r w:rsidR="00A15FA6">
        <w:rPr>
          <w:rStyle w:val="nfase"/>
          <w:i w:val="0"/>
        </w:rPr>
        <w:t>p.1 e seg.</w:t>
      </w:r>
      <w:r w:rsidR="000D4D58">
        <w:rPr>
          <w:rStyle w:val="nfase"/>
          <w:i w:val="0"/>
        </w:rPr>
        <w:t xml:space="preserve"> apud Press </w:t>
      </w:r>
      <w:r w:rsidR="00B7333D">
        <w:rPr>
          <w:rStyle w:val="nfase"/>
          <w:i w:val="0"/>
        </w:rPr>
        <w:t>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</w:t>
      </w:r>
      <w:proofErr w:type="gramStart"/>
      <w:r w:rsidRPr="00CA2B41">
        <w:rPr>
          <w:rStyle w:val="nfaseforte"/>
          <w:b w:val="0"/>
          <w:bCs w:val="0"/>
          <w:iCs/>
          <w:sz w:val="20"/>
          <w:szCs w:val="20"/>
        </w:rPr>
        <w:t>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proofErr w:type="gramEnd"/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 xml:space="preserve">esenvolvimento e </w:t>
      </w:r>
      <w:proofErr w:type="gramStart"/>
      <w:r w:rsidR="006D09F8" w:rsidRPr="00CA2B41">
        <w:rPr>
          <w:rStyle w:val="nfaseforte"/>
          <w:b w:val="0"/>
          <w:bCs w:val="0"/>
          <w:iCs/>
          <w:sz w:val="20"/>
          <w:szCs w:val="20"/>
        </w:rPr>
        <w:t>implementação</w:t>
      </w:r>
      <w:proofErr w:type="gramEnd"/>
      <w:r w:rsidR="006D09F8" w:rsidRPr="00CA2B41">
        <w:rPr>
          <w:rStyle w:val="nfaseforte"/>
          <w:b w:val="0"/>
          <w:bCs w:val="0"/>
          <w:iCs/>
          <w:sz w:val="20"/>
          <w:szCs w:val="20"/>
        </w:rPr>
        <w:t>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7" w:name="result_box1"/>
      <w:bookmarkEnd w:id="27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proofErr w:type="spellStart"/>
      <w:r w:rsidR="00513116" w:rsidRPr="002373D6">
        <w:rPr>
          <w:rStyle w:val="nfaseforte"/>
          <w:b w:val="0"/>
          <w:bCs w:val="0"/>
          <w:iCs/>
        </w:rPr>
        <w:t>Cukier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6D09F8" w:rsidRPr="002373D6">
        <w:rPr>
          <w:rStyle w:val="nfaseforte"/>
          <w:b w:val="0"/>
          <w:bCs w:val="0"/>
          <w:i/>
          <w:iCs/>
        </w:rPr>
        <w:t>everywhere</w:t>
      </w:r>
      <w:proofErr w:type="spellEnd"/>
      <w:proofErr w:type="gramStart"/>
      <w:r w:rsidR="006D09F8" w:rsidRPr="002373D6">
        <w:rPr>
          <w:rStyle w:val="nfaseforte"/>
          <w:b w:val="0"/>
          <w:bCs w:val="0"/>
          <w:iCs/>
        </w:rPr>
        <w:t>”</w:t>
      </w:r>
      <w:proofErr w:type="gramEnd"/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 xml:space="preserve">cada vez mais </w:t>
      </w:r>
      <w:proofErr w:type="spellStart"/>
      <w:r w:rsidR="00513116" w:rsidRPr="002373D6">
        <w:rPr>
          <w:rStyle w:val="nfaseforte"/>
          <w:b w:val="0"/>
          <w:bCs w:val="0"/>
          <w:iCs/>
        </w:rPr>
        <w:t>mais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8" w:name="result_box2"/>
      <w:bookmarkEnd w:id="28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 “</w:t>
      </w:r>
      <w:r w:rsidRPr="002373D6">
        <w:rPr>
          <w:rStyle w:val="nfaseforte"/>
          <w:b w:val="0"/>
          <w:bCs w:val="0"/>
          <w:i/>
          <w:iCs/>
        </w:rPr>
        <w:t xml:space="preserve">Big data: The </w:t>
      </w:r>
      <w:proofErr w:type="spellStart"/>
      <w:r w:rsidRPr="002373D6">
        <w:rPr>
          <w:rStyle w:val="nfaseforte"/>
          <w:b w:val="0"/>
          <w:bCs w:val="0"/>
          <w:i/>
          <w:iCs/>
        </w:rPr>
        <w:t>next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frontier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2373D6">
        <w:rPr>
          <w:rStyle w:val="nfaseforte"/>
          <w:b w:val="0"/>
          <w:bCs w:val="0"/>
          <w:i/>
          <w:iCs/>
        </w:rPr>
        <w:t>innovation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competition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productivity</w:t>
      </w:r>
      <w:proofErr w:type="spellEnd"/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proofErr w:type="spellStart"/>
      <w:r w:rsidR="00513116" w:rsidRPr="002373D6">
        <w:rPr>
          <w:rStyle w:val="nfaseforte"/>
          <w:b w:val="0"/>
          <w:bCs w:val="0"/>
          <w:iCs/>
        </w:rPr>
        <w:t>Manyika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proofErr w:type="spellStart"/>
      <w:r w:rsidR="00513116" w:rsidRPr="002373D6">
        <w:rPr>
          <w:rStyle w:val="nfaseforte"/>
          <w:b w:val="0"/>
          <w:bCs w:val="0"/>
          <w:iCs/>
        </w:rPr>
        <w:t>Chui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Bughin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proofErr w:type="spellStart"/>
      <w:r w:rsidR="00513116" w:rsidRPr="002373D6">
        <w:rPr>
          <w:rStyle w:val="nfaseforte"/>
          <w:b w:val="0"/>
          <w:bCs w:val="0"/>
          <w:iCs/>
        </w:rPr>
        <w:t>Dobbs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proofErr w:type="spellStart"/>
      <w:r w:rsidR="00513116" w:rsidRPr="002373D6">
        <w:rPr>
          <w:rStyle w:val="nfaseforte"/>
          <w:b w:val="0"/>
          <w:bCs w:val="0"/>
          <w:iCs/>
        </w:rPr>
        <w:t>Roxburgh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proofErr w:type="spellStart"/>
      <w:r w:rsidR="00513116" w:rsidRPr="002373D6">
        <w:rPr>
          <w:rStyle w:val="nfaseforte"/>
          <w:b w:val="0"/>
          <w:bCs w:val="0"/>
          <w:iCs/>
        </w:rPr>
        <w:t>Byers</w:t>
      </w:r>
      <w:proofErr w:type="spellEnd"/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 xml:space="preserve">, pelo menos, uma média de 200 </w:t>
      </w:r>
      <w:proofErr w:type="spellStart"/>
      <w:r w:rsidR="00513116" w:rsidRPr="002373D6">
        <w:rPr>
          <w:rStyle w:val="nfaseforte"/>
          <w:b w:val="0"/>
          <w:bCs w:val="0"/>
          <w:iCs/>
        </w:rPr>
        <w:t>terabytes</w:t>
      </w:r>
      <w:proofErr w:type="spellEnd"/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 xml:space="preserve">Data </w:t>
      </w:r>
      <w:proofErr w:type="spellStart"/>
      <w:r w:rsidR="00513116" w:rsidRPr="002373D6">
        <w:rPr>
          <w:rStyle w:val="nfaseforte"/>
          <w:b w:val="0"/>
          <w:bCs w:val="0"/>
          <w:i/>
        </w:rPr>
        <w:t>Warehous</w:t>
      </w:r>
      <w:r w:rsidR="005B4DCF" w:rsidRPr="002373D6">
        <w:rPr>
          <w:rStyle w:val="nfaseforte"/>
          <w:b w:val="0"/>
          <w:bCs w:val="0"/>
          <w:i/>
        </w:rPr>
        <w:t>e</w:t>
      </w:r>
      <w:proofErr w:type="spellEnd"/>
      <w:r w:rsidR="00A20BD8" w:rsidRPr="002373D6">
        <w:rPr>
          <w:rStyle w:val="Refdenotaderodap"/>
          <w:i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7,4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de novos dados foram armazenados pelas empresas e 6,8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Pr="002373D6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9" w:name="result_box3"/>
      <w:bookmarkEnd w:id="29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Critical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Questions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Big Data in </w:t>
      </w:r>
      <w:proofErr w:type="spellStart"/>
      <w:r w:rsidR="00513116" w:rsidRPr="002373D6">
        <w:rPr>
          <w:rStyle w:val="nfase"/>
          <w:bCs/>
        </w:rPr>
        <w:t>Information</w:t>
      </w:r>
      <w:proofErr w:type="spellEnd"/>
      <w:r w:rsidR="00513116" w:rsidRPr="002373D6">
        <w:rPr>
          <w:rStyle w:val="nfase"/>
          <w:bCs/>
        </w:rPr>
        <w:t xml:space="preserve">, </w:t>
      </w:r>
      <w:r w:rsidR="00513116" w:rsidRPr="002373D6">
        <w:rPr>
          <w:rStyle w:val="nfase"/>
          <w:bCs/>
        </w:rPr>
        <w:lastRenderedPageBreak/>
        <w:t xml:space="preserve">Communications, </w:t>
      </w:r>
      <w:proofErr w:type="spellStart"/>
      <w:r w:rsidR="00513116" w:rsidRPr="002373D6">
        <w:rPr>
          <w:rStyle w:val="nfase"/>
          <w:bCs/>
        </w:rPr>
        <w:t>and</w:t>
      </w:r>
      <w:proofErr w:type="spellEnd"/>
      <w:r w:rsidR="00513116" w:rsidRPr="002373D6">
        <w:rPr>
          <w:rStyle w:val="nfase"/>
          <w:bCs/>
        </w:rPr>
        <w:t xml:space="preserve"> </w:t>
      </w:r>
      <w:proofErr w:type="spellStart"/>
      <w:r w:rsidR="00513116" w:rsidRPr="002373D6">
        <w:rPr>
          <w:rStyle w:val="nfase"/>
          <w:bCs/>
        </w:rPr>
        <w:t>Society</w:t>
      </w:r>
      <w:proofErr w:type="spellEnd"/>
      <w:proofErr w:type="gramStart"/>
      <w:r w:rsidR="00513116" w:rsidRPr="002373D6">
        <w:rPr>
          <w:rStyle w:val="nfase"/>
          <w:b/>
          <w:bCs/>
          <w:i w:val="0"/>
        </w:rPr>
        <w:t>”</w:t>
      </w:r>
      <w:proofErr w:type="gramEnd"/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Boyd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Pr="002373D6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bookmarkStart w:id="30" w:name="_Toc418446672"/>
      <w:bookmarkStart w:id="31" w:name="_Toc418447399"/>
      <w:proofErr w:type="spellStart"/>
      <w:r w:rsidRPr="002373D6">
        <w:rPr>
          <w:i/>
        </w:rPr>
        <w:t>Storm</w:t>
      </w:r>
      <w:bookmarkEnd w:id="30"/>
      <w:bookmarkEnd w:id="31"/>
      <w:proofErr w:type="spellEnd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19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 w:rsidRPr="002373D6">
        <w:rPr>
          <w:rFonts w:ascii="Times New Roman" w:hAnsi="Times New Roman"/>
          <w:sz w:val="24"/>
          <w:szCs w:val="24"/>
        </w:rPr>
        <w:t>tuplas</w:t>
      </w:r>
      <w:proofErr w:type="spellEnd"/>
      <w:r w:rsidR="00106DE0" w:rsidRPr="002373D6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lastRenderedPageBreak/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0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Pr="002373D6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bookmarkStart w:id="32" w:name="_Toc418446673"/>
      <w:bookmarkStart w:id="33" w:name="_Toc418447400"/>
      <w:r w:rsidRPr="002373D6">
        <w:rPr>
          <w:shd w:val="clear" w:color="auto" w:fill="FFFFFF"/>
        </w:rPr>
        <w:t xml:space="preserve">Banco de dados  </w:t>
      </w:r>
      <w:proofErr w:type="spellStart"/>
      <w:proofErr w:type="gramStart"/>
      <w:r w:rsidRPr="002373D6">
        <w:rPr>
          <w:shd w:val="clear" w:color="auto" w:fill="FFFFFF"/>
        </w:rPr>
        <w:t>NoSQL</w:t>
      </w:r>
      <w:bookmarkEnd w:id="32"/>
      <w:bookmarkEnd w:id="33"/>
      <w:proofErr w:type="spellEnd"/>
      <w:proofErr w:type="gramEnd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(2013), é </w:t>
      </w:r>
      <w:proofErr w:type="gramStart"/>
      <w:r w:rsidRPr="002373D6">
        <w:rPr>
          <w:rFonts w:ascii="Times New Roman" w:hAnsi="Times New Roman"/>
          <w:sz w:val="24"/>
        </w:rPr>
        <w:t>uma certa</w:t>
      </w:r>
      <w:proofErr w:type="gramEnd"/>
      <w:r w:rsidRPr="002373D6">
        <w:rPr>
          <w:rFonts w:ascii="Times New Roman" w:hAnsi="Times New Roman"/>
          <w:sz w:val="24"/>
        </w:rPr>
        <w:t xml:space="preserve"> ironia que o termo “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Desenvolvido por Carlo </w:t>
      </w:r>
      <w:proofErr w:type="spellStart"/>
      <w:r w:rsidRPr="002373D6">
        <w:rPr>
          <w:rFonts w:ascii="Times New Roman" w:hAnsi="Times New Roman"/>
          <w:sz w:val="24"/>
        </w:rPr>
        <w:t>Strozzi</w:t>
      </w:r>
      <w:proofErr w:type="spellEnd"/>
      <w:r w:rsidRPr="002373D6"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1"/>
      </w:r>
      <w:r w:rsidRPr="002373D6">
        <w:rPr>
          <w:rFonts w:ascii="Times New Roman" w:hAnsi="Times New Roman"/>
          <w:sz w:val="24"/>
        </w:rPr>
        <w:t xml:space="preserve">. Cada uma de suas </w:t>
      </w:r>
      <w:proofErr w:type="spellStart"/>
      <w:r w:rsidRPr="002373D6">
        <w:rPr>
          <w:rFonts w:ascii="Times New Roman" w:hAnsi="Times New Roman"/>
          <w:sz w:val="24"/>
        </w:rPr>
        <w:t>tuplas</w:t>
      </w:r>
      <w:proofErr w:type="spellEnd"/>
      <w:r w:rsidRPr="002373D6"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lastRenderedPageBreak/>
        <w:t>O nome “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2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 w:rsidRPr="002373D6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2373D6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2373D6">
        <w:rPr>
          <w:rFonts w:ascii="Times New Roman" w:hAnsi="Times New Roman"/>
          <w:i/>
          <w:sz w:val="24"/>
          <w:szCs w:val="24"/>
        </w:rPr>
        <w:t xml:space="preserve">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3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4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 w:rsidRPr="002373D6">
        <w:rPr>
          <w:rFonts w:ascii="Times New Roman" w:hAnsi="Times New Roman"/>
          <w:sz w:val="24"/>
          <w:szCs w:val="24"/>
        </w:rPr>
        <w:t>Oskarsson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Um exemplo que foi desenvolvido usando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BigTable</w:t>
      </w:r>
      <w:proofErr w:type="spellEnd"/>
      <w:proofErr w:type="gram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Pr="002373D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2373D6">
        <w:rPr>
          <w:rFonts w:ascii="Times New Roman" w:hAnsi="Times New Roman"/>
          <w:sz w:val="24"/>
          <w:szCs w:val="24"/>
        </w:rPr>
        <w:t>Dynamo</w:t>
      </w:r>
      <w:proofErr w:type="spell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6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DevMedia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(2013), o  movimento 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7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8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 w:rsidRPr="002373D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 xml:space="preserve">Os tipos de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935DFE" w:rsidRDefault="00935DFE" w:rsidP="00731ECB">
      <w:pPr>
        <w:pStyle w:val="SemEspaamento"/>
        <w:ind w:firstLine="0"/>
      </w:pPr>
    </w:p>
    <w:p w:rsidR="00935DFE" w:rsidRPr="002373D6" w:rsidRDefault="00935DFE" w:rsidP="00731ECB">
      <w:pPr>
        <w:pStyle w:val="SemEspaamento"/>
        <w:ind w:firstLine="0"/>
      </w:pPr>
    </w:p>
    <w:p w:rsidR="00BD4A43" w:rsidRPr="002373D6" w:rsidRDefault="00BD4A43" w:rsidP="00731ECB">
      <w:pPr>
        <w:pStyle w:val="Ttulo3"/>
        <w:spacing w:before="0" w:line="360" w:lineRule="auto"/>
        <w:rPr>
          <w:rFonts w:ascii="Times New Roman" w:hAnsi="Times New Roman"/>
          <w:color w:val="auto"/>
        </w:rPr>
      </w:pPr>
      <w:bookmarkStart w:id="34" w:name="_Toc418446674"/>
      <w:bookmarkStart w:id="35" w:name="_Toc418447401"/>
      <w:proofErr w:type="spellStart"/>
      <w:proofErr w:type="gramStart"/>
      <w:r w:rsidRPr="002373D6">
        <w:rPr>
          <w:rFonts w:ascii="Times New Roman" w:hAnsi="Times New Roman"/>
          <w:color w:val="auto"/>
        </w:rPr>
        <w:t>MongoDB</w:t>
      </w:r>
      <w:bookmarkEnd w:id="34"/>
      <w:bookmarkEnd w:id="35"/>
      <w:proofErr w:type="spellEnd"/>
      <w:proofErr w:type="gramEnd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</w:t>
      </w:r>
      <w:proofErr w:type="spellStart"/>
      <w:r w:rsidRPr="002373D6">
        <w:t>Chodorow</w:t>
      </w:r>
      <w:proofErr w:type="spellEnd"/>
      <w:r w:rsidRPr="002373D6">
        <w:t xml:space="preserve"> (2013), </w:t>
      </w:r>
      <w:r w:rsidR="0033432B" w:rsidRPr="002373D6"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NoSQL</w:t>
      </w:r>
      <w:proofErr w:type="spellEnd"/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dimensionmento</w:t>
      </w:r>
      <w:proofErr w:type="spellEnd"/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proofErr w:type="spellStart"/>
      <w:r w:rsidRPr="002373D6">
        <w:rPr>
          <w:rStyle w:val="hps"/>
        </w:rPr>
        <w:t>geoespaciais</w:t>
      </w:r>
      <w:proofErr w:type="spellEnd"/>
      <w:r w:rsidRPr="002373D6">
        <w:rPr>
          <w:rStyle w:val="hps"/>
        </w:rPr>
        <w:t>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rPr>
          <w:rStyle w:val="hps"/>
        </w:rPr>
        <w:t xml:space="preserve">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proofErr w:type="spellStart"/>
      <w:r w:rsidR="00B1530D" w:rsidRPr="002373D6">
        <w:rPr>
          <w:rStyle w:val="hps"/>
          <w:i/>
        </w:rPr>
        <w:t>arrays</w:t>
      </w:r>
      <w:proofErr w:type="spellEnd"/>
      <w:r w:rsidR="006D4577" w:rsidRPr="002373D6">
        <w:rPr>
          <w:rStyle w:val="Refdenotaderodap"/>
        </w:rPr>
        <w:footnoteReference w:id="29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 xml:space="preserve">foi projetado para ser </w:t>
      </w:r>
      <w:proofErr w:type="spellStart"/>
      <w:r w:rsidRPr="002373D6">
        <w:rPr>
          <w:rStyle w:val="hps"/>
        </w:rPr>
        <w:t>escalonável</w:t>
      </w:r>
      <w:proofErr w:type="spellEnd"/>
      <w:r w:rsidRPr="002373D6">
        <w:t xml:space="preserve">. O seu modelo de </w:t>
      </w:r>
      <w:proofErr w:type="spellStart"/>
      <w:r w:rsidRPr="002373D6">
        <w:t>dadaos</w:t>
      </w:r>
      <w:proofErr w:type="spellEnd"/>
      <w:r w:rsidRPr="002373D6">
        <w:t xml:space="preserve"> orientado a documentos </w:t>
      </w:r>
      <w:r w:rsidR="004F0943" w:rsidRPr="002373D6">
        <w:t>o permite separar os dados entre vários servidores de maneira mais fá</w:t>
      </w:r>
      <w:r w:rsidR="00965333" w:rsidRPr="002373D6">
        <w:tab/>
      </w:r>
      <w:proofErr w:type="spellStart"/>
      <w:r w:rsidR="004F0943" w:rsidRPr="002373D6">
        <w:t>cil</w:t>
      </w:r>
      <w:proofErr w:type="spellEnd"/>
      <w:r w:rsidR="004F0943" w:rsidRPr="002373D6">
        <w:t xml:space="preserve">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0"/>
      </w:r>
      <w:r w:rsidR="00A63A0E" w:rsidRPr="002373D6"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Pr="002373D6" w:rsidRDefault="00A63A0E" w:rsidP="006D4577">
      <w:pPr>
        <w:pStyle w:val="SemEspaamento"/>
        <w:ind w:firstLine="576"/>
      </w:pPr>
      <w:r w:rsidRPr="002373D6">
        <w:lastRenderedPageBreak/>
        <w:t xml:space="preserve">Caso um cluster necessite de mais capacidade, novas máquinas podem ser adicionadas. Automaticamente, o </w:t>
      </w:r>
      <w:proofErr w:type="spellStart"/>
      <w:proofErr w:type="gramStart"/>
      <w:r w:rsidRPr="002373D6">
        <w:t>MongoDB</w:t>
      </w:r>
      <w:proofErr w:type="spellEnd"/>
      <w:proofErr w:type="gramEnd"/>
      <w:r w:rsidRPr="002373D6">
        <w:t xml:space="preserve"> irá descobrir como os dados devem ser distribuídos entre elas.</w:t>
      </w:r>
    </w:p>
    <w:p w:rsidR="0033432B" w:rsidRPr="002373D6" w:rsidRDefault="0033432B" w:rsidP="00BD4A43">
      <w:pPr>
        <w:pStyle w:val="SemEspaamento"/>
        <w:ind w:firstLine="0"/>
        <w:jc w:val="left"/>
      </w:pPr>
    </w:p>
    <w:p w:rsidR="00A63A0E" w:rsidRPr="002373D6" w:rsidRDefault="00A63A0E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bookmarkStart w:id="36" w:name="_Toc418446675"/>
      <w:bookmarkStart w:id="37" w:name="_Toc418447402"/>
      <w:proofErr w:type="spellStart"/>
      <w:r w:rsidRPr="002373D6">
        <w:rPr>
          <w:i/>
        </w:rPr>
        <w:t>Cloud</w:t>
      </w:r>
      <w:proofErr w:type="spellEnd"/>
      <w:r w:rsidRPr="002373D6">
        <w:rPr>
          <w:i/>
        </w:rPr>
        <w:t xml:space="preserve"> </w:t>
      </w:r>
      <w:proofErr w:type="spellStart"/>
      <w:r w:rsidRPr="002373D6">
        <w:rPr>
          <w:i/>
        </w:rPr>
        <w:t>Computing</w:t>
      </w:r>
      <w:bookmarkEnd w:id="36"/>
      <w:bookmarkEnd w:id="37"/>
      <w:proofErr w:type="spellEnd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</w:t>
      </w:r>
      <w:proofErr w:type="gramStart"/>
      <w:r w:rsidR="00433977" w:rsidRPr="002373D6">
        <w:rPr>
          <w:rFonts w:ascii="Times New Roman" w:hAnsi="Times New Roman"/>
          <w:sz w:val="24"/>
        </w:rPr>
        <w:t xml:space="preserve">, </w:t>
      </w:r>
      <w:r w:rsidRPr="002373D6">
        <w:rPr>
          <w:rFonts w:ascii="Times New Roman" w:hAnsi="Times New Roman"/>
          <w:sz w:val="24"/>
        </w:rPr>
        <w:t>foi</w:t>
      </w:r>
      <w:proofErr w:type="gramEnd"/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décadas depois, com a internet já consolidada, a causa da “utilidade computacional” foi resgatada por grandes empresas de TI, tais como </w:t>
      </w:r>
      <w:proofErr w:type="spellStart"/>
      <w:r w:rsidR="00433977" w:rsidRPr="002373D6">
        <w:rPr>
          <w:rFonts w:ascii="Times New Roman" w:hAnsi="Times New Roman"/>
          <w:sz w:val="24"/>
        </w:rPr>
        <w:t>Amazon</w:t>
      </w:r>
      <w:proofErr w:type="spellEnd"/>
      <w:r w:rsidR="00433977" w:rsidRPr="002373D6">
        <w:rPr>
          <w:rFonts w:ascii="Times New Roman" w:hAnsi="Times New Roman"/>
          <w:sz w:val="24"/>
        </w:rPr>
        <w:t>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Ainda 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proofErr w:type="gramStart"/>
      <w:r w:rsidR="00D42EAE" w:rsidRPr="002373D6">
        <w:rPr>
          <w:rFonts w:ascii="Times New Roman" w:hAnsi="Times New Roman"/>
          <w:i/>
          <w:sz w:val="24"/>
        </w:rPr>
        <w:t>server</w:t>
      </w:r>
      <w:proofErr w:type="gramEnd"/>
      <w:r w:rsidR="00D42EAE"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2373D6">
        <w:rPr>
          <w:rFonts w:ascii="Times New Roman" w:hAnsi="Times New Roman"/>
          <w:i/>
          <w:sz w:val="24"/>
        </w:rPr>
        <w:t>farm</w:t>
      </w:r>
      <w:proofErr w:type="spellEnd"/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proofErr w:type="gramStart"/>
      <w:r w:rsidRPr="002373D6">
        <w:rPr>
          <w:rStyle w:val="hps"/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Style w:val="hps"/>
          <w:rFonts w:ascii="Times New Roman" w:hAnsi="Times New Roman"/>
          <w:sz w:val="24"/>
        </w:rPr>
        <w:t>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Style w:val="hps"/>
          <w:rFonts w:ascii="Times New Roman" w:hAnsi="Times New Roman"/>
          <w:sz w:val="24"/>
        </w:rPr>
        <w:t>PaaS</w:t>
      </w:r>
      <w:proofErr w:type="spellEnd"/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Fonts w:ascii="Times New Roman" w:hAnsi="Times New Roman"/>
          <w:sz w:val="24"/>
        </w:rPr>
        <w:t>IaaS</w:t>
      </w:r>
      <w:proofErr w:type="spellEnd"/>
      <w:r w:rsidRPr="002373D6">
        <w:rPr>
          <w:rFonts w:ascii="Times New Roman" w:hAnsi="Times New Roman"/>
          <w:sz w:val="24"/>
        </w:rPr>
        <w:t xml:space="preserve">).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designados ao usuário final.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PaaS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voltados a área de desenvolvimento, oferecendo assim poderosas ferramentas ao desenvolvedor. Já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IaaS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Pr="002373D6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F61005" w:rsidRPr="002373D6" w:rsidRDefault="00F61005" w:rsidP="00F61005">
      <w:pPr>
        <w:pStyle w:val="Ttulo2"/>
        <w:rPr>
          <w:szCs w:val="24"/>
        </w:rPr>
      </w:pPr>
      <w:bookmarkStart w:id="38" w:name="_Toc418446676"/>
      <w:bookmarkStart w:id="39" w:name="_Toc418447403"/>
      <w:r w:rsidRPr="002373D6">
        <w:lastRenderedPageBreak/>
        <w:t>HTML</w:t>
      </w:r>
      <w:bookmarkEnd w:id="38"/>
      <w:bookmarkEnd w:id="39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="005222FF" w:rsidRPr="002373D6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1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Berners-Lee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2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69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</w:t>
      </w:r>
      <w:proofErr w:type="gramStart"/>
      <w:r w:rsidRPr="002373D6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2373D6">
        <w:rPr>
          <w:rFonts w:ascii="Times New Roman" w:hAnsi="Times New Roman" w:cs="Times New Roman"/>
          <w:sz w:val="24"/>
          <w:szCs w:val="24"/>
        </w:rPr>
        <w:t xml:space="preserve">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>desenvolveu o protocolo HTTP (</w:t>
      </w:r>
      <w:proofErr w:type="spellStart"/>
      <w:proofErr w:type="gramStart"/>
      <w:r w:rsidRPr="002373D6">
        <w:rPr>
          <w:rFonts w:ascii="Times New Roman" w:hAnsi="Times New Roman" w:cs="Times New Roman"/>
          <w:i/>
          <w:sz w:val="24"/>
          <w:szCs w:val="24"/>
        </w:rPr>
        <w:t>HyperText</w:t>
      </w:r>
      <w:proofErr w:type="spellEnd"/>
      <w:proofErr w:type="gram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3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</w:p>
    <w:p w:rsidR="00E03CE5" w:rsidRPr="002373D6" w:rsidRDefault="00E03CE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Porém, em 1998, a W3C informou que o HTML não conseguiria avançar mais em suas especificações, pois se especulava que o futuro da W</w:t>
      </w:r>
      <w:r w:rsidR="000A1CA0">
        <w:rPr>
          <w:rFonts w:ascii="Times New Roman" w:hAnsi="Times New Roman" w:cs="Times New Roman"/>
          <w:sz w:val="24"/>
          <w:szCs w:val="24"/>
        </w:rPr>
        <w:t>eb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era o XML. Com isso, o HTML ficou congelado na versão 4.0.1, e uma nova especificação, a qual foi chamada de XHTML foi liberada.</w:t>
      </w:r>
    </w:p>
    <w:p w:rsidR="0020751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E03CE5" w:rsidRPr="002373D6">
        <w:rPr>
          <w:rFonts w:ascii="Times New Roman" w:hAnsi="Times New Roman" w:cs="Times New Roman"/>
          <w:sz w:val="24"/>
          <w:szCs w:val="24"/>
        </w:rPr>
        <w:t>Ainda d</w:t>
      </w:r>
      <w:r w:rsidRPr="002373D6"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373D6">
        <w:rPr>
          <w:rFonts w:ascii="Times New Roman" w:hAnsi="Times New Roman" w:cs="Times New Roman"/>
          <w:sz w:val="24"/>
        </w:rPr>
        <w:t>W3C</w:t>
      </w:r>
      <w:r w:rsidRPr="002373D6">
        <w:rPr>
          <w:rStyle w:val="Refdenotaderodap"/>
          <w:rFonts w:ascii="Times New Roman" w:hAnsi="Times New Roman" w:cs="Times New Roman"/>
          <w:sz w:val="24"/>
        </w:rPr>
        <w:footnoteReference w:id="34"/>
      </w:r>
      <w:r w:rsidRPr="002373D6"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 w:rsidRPr="002373D6">
        <w:rPr>
          <w:rStyle w:val="Refdenotaderodap"/>
          <w:rFonts w:ascii="Times New Roman" w:hAnsi="Times New Roman" w:cs="Times New Roman"/>
          <w:sz w:val="24"/>
        </w:rPr>
        <w:footnoteReference w:id="35"/>
      </w:r>
      <w:r w:rsidRPr="002373D6">
        <w:rPr>
          <w:rFonts w:ascii="Times New Roman" w:hAnsi="Times New Roman" w:cs="Times New Roman"/>
          <w:sz w:val="24"/>
        </w:rPr>
        <w:t xml:space="preserve"> da W3C em 2004</w:t>
      </w:r>
      <w:r w:rsidR="00613884" w:rsidRPr="002373D6">
        <w:rPr>
          <w:rFonts w:ascii="Times New Roman" w:hAnsi="Times New Roman" w:cs="Times New Roman"/>
          <w:sz w:val="24"/>
        </w:rPr>
        <w:t>.</w:t>
      </w:r>
      <w:r w:rsidRPr="002373D6">
        <w:rPr>
          <w:rFonts w:ascii="Times New Roman" w:hAnsi="Times New Roman" w:cs="Times New Roman"/>
          <w:sz w:val="24"/>
        </w:rPr>
        <w:t xml:space="preserve"> </w:t>
      </w:r>
      <w:r w:rsidR="00613884" w:rsidRPr="002373D6">
        <w:rPr>
          <w:rFonts w:ascii="Times New Roman" w:hAnsi="Times New Roman" w:cs="Times New Roman"/>
          <w:sz w:val="24"/>
        </w:rPr>
        <w:t>A</w:t>
      </w:r>
      <w:r w:rsidRPr="002373D6">
        <w:rPr>
          <w:rFonts w:ascii="Times New Roman" w:hAnsi="Times New Roman" w:cs="Times New Roman"/>
          <w:sz w:val="24"/>
        </w:rPr>
        <w:t>lguns princ</w:t>
      </w:r>
      <w:r w:rsidR="00613884" w:rsidRPr="002373D6">
        <w:rPr>
          <w:rFonts w:ascii="Times New Roman" w:hAnsi="Times New Roman" w:cs="Times New Roman"/>
          <w:sz w:val="24"/>
        </w:rPr>
        <w:t>ípios que fundamentaram</w:t>
      </w:r>
      <w:r w:rsidRPr="002373D6"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 w:rsidRPr="002373D6">
        <w:rPr>
          <w:rFonts w:ascii="Times New Roman" w:hAnsi="Times New Roman" w:cs="Times New Roman"/>
          <w:sz w:val="24"/>
        </w:rPr>
        <w:t xml:space="preserve">m conjunto com </w:t>
      </w:r>
      <w:proofErr w:type="gramStart"/>
      <w:r w:rsidR="00613884" w:rsidRPr="002373D6">
        <w:rPr>
          <w:rFonts w:ascii="Times New Roman" w:hAnsi="Times New Roman" w:cs="Times New Roman"/>
          <w:sz w:val="24"/>
        </w:rPr>
        <w:t xml:space="preserve">a </w:t>
      </w:r>
      <w:r w:rsidRPr="002373D6">
        <w:rPr>
          <w:rFonts w:ascii="Times New Roman" w:hAnsi="Times New Roman" w:cs="Times New Roman"/>
          <w:sz w:val="24"/>
        </w:rPr>
        <w:t>Opera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. A proposta foi rejeitada com o fundamento de que a </w:t>
      </w:r>
      <w:r w:rsidR="00613884" w:rsidRPr="002373D6">
        <w:rPr>
          <w:rFonts w:ascii="Times New Roman" w:hAnsi="Times New Roman" w:cs="Times New Roman"/>
          <w:sz w:val="24"/>
        </w:rPr>
        <w:t>mesma</w:t>
      </w:r>
      <w:r w:rsidRPr="002373D6"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 w:rsidRPr="002373D6">
        <w:rPr>
          <w:rFonts w:ascii="Times New Roman" w:hAnsi="Times New Roman" w:cs="Times New Roman"/>
          <w:sz w:val="24"/>
        </w:rPr>
        <w:t>escolhida</w:t>
      </w:r>
      <w:r w:rsidRPr="002373D6">
        <w:rPr>
          <w:rFonts w:ascii="Times New Roman" w:hAnsi="Times New Roman" w:cs="Times New Roman"/>
          <w:sz w:val="24"/>
        </w:rPr>
        <w:t xml:space="preserve"> para a evolução da Web. </w:t>
      </w:r>
      <w:r w:rsidR="00613884" w:rsidRPr="002373D6">
        <w:rPr>
          <w:rFonts w:ascii="Times New Roman" w:hAnsi="Times New Roman" w:cs="Times New Roman"/>
          <w:sz w:val="24"/>
        </w:rPr>
        <w:t>Assim, a</w:t>
      </w:r>
      <w:r w:rsidRPr="002373D6">
        <w:rPr>
          <w:rFonts w:ascii="Times New Roman" w:hAnsi="Times New Roman" w:cs="Times New Roman"/>
          <w:sz w:val="24"/>
        </w:rPr>
        <w:t xml:space="preserve"> equipe da W3C </w:t>
      </w:r>
      <w:proofErr w:type="gramStart"/>
      <w:r w:rsidR="00F865D0" w:rsidRPr="002373D6">
        <w:rPr>
          <w:rFonts w:ascii="Times New Roman" w:hAnsi="Times New Roman" w:cs="Times New Roman"/>
          <w:sz w:val="24"/>
        </w:rPr>
        <w:t>votou</w:t>
      </w:r>
      <w:r w:rsidRPr="002373D6">
        <w:rPr>
          <w:rFonts w:ascii="Times New Roman" w:hAnsi="Times New Roman" w:cs="Times New Roman"/>
          <w:sz w:val="24"/>
        </w:rPr>
        <w:t xml:space="preserve"> para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 continuar a desenvolver substitutos baseados em XML</w:t>
      </w:r>
      <w:r w:rsidR="00B243FD" w:rsidRPr="002373D6">
        <w:rPr>
          <w:rFonts w:ascii="Times New Roman" w:hAnsi="Times New Roman" w:cs="Times New Roman"/>
          <w:sz w:val="24"/>
        </w:rPr>
        <w:t>.</w:t>
      </w:r>
    </w:p>
    <w:p w:rsidR="00B243FD" w:rsidRPr="002373D6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 w:rsidRPr="002373D6">
        <w:rPr>
          <w:rFonts w:ascii="Times New Roman" w:hAnsi="Times New Roman" w:cs="Times New Roman"/>
          <w:sz w:val="24"/>
        </w:rPr>
        <w:t>, formando assim o WHATWG (</w:t>
      </w:r>
      <w:r w:rsidR="009B2ED0" w:rsidRPr="002373D6">
        <w:rPr>
          <w:rFonts w:ascii="Times New Roman" w:hAnsi="Times New Roman" w:cs="Times New Roman"/>
          <w:i/>
          <w:sz w:val="24"/>
        </w:rPr>
        <w:t xml:space="preserve">Web Hypertext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Application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</w:t>
      </w:r>
      <w:r w:rsidR="009B2ED0" w:rsidRPr="002373D6">
        <w:rPr>
          <w:rFonts w:ascii="Times New Roman" w:hAnsi="Times New Roman" w:cs="Times New Roman"/>
          <w:i/>
          <w:sz w:val="24"/>
        </w:rPr>
        <w:lastRenderedPageBreak/>
        <w:t xml:space="preserve">Technology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Working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Group</w:t>
      </w:r>
      <w:proofErr w:type="spellEnd"/>
      <w:r w:rsidR="00584D82" w:rsidRPr="002373D6">
        <w:rPr>
          <w:rStyle w:val="Refdenotaderodap"/>
          <w:rFonts w:ascii="Times New Roman" w:hAnsi="Times New Roman" w:cs="Times New Roman"/>
          <w:i/>
          <w:sz w:val="24"/>
        </w:rPr>
        <w:footnoteReference w:id="36"/>
      </w:r>
      <w:r w:rsidR="009B2ED0" w:rsidRPr="002373D6">
        <w:rPr>
          <w:rFonts w:ascii="Times New Roman" w:hAnsi="Times New Roman" w:cs="Times New Roman"/>
          <w:sz w:val="24"/>
        </w:rPr>
        <w:t>).</w:t>
      </w:r>
    </w:p>
    <w:p w:rsidR="009B2ED0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F5E15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</w:r>
      <w:r w:rsidR="004E65D6" w:rsidRPr="002373D6">
        <w:rPr>
          <w:rFonts w:ascii="Times New Roman" w:hAnsi="Times New Roman" w:cs="Times New Roman"/>
          <w:sz w:val="24"/>
        </w:rPr>
        <w:t>Por alguns anos</w:t>
      </w:r>
      <w:r w:rsidRPr="002373D6"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8A4B9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>O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37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proofErr w:type="spellStart"/>
      <w:proofErr w:type="gramStart"/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proofErr w:type="spellEnd"/>
      <w:proofErr w:type="gramEnd"/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38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Pr="002373D6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proofErr w:type="spellStart"/>
      <w:r w:rsidR="00F61005" w:rsidRPr="002373D6">
        <w:rPr>
          <w:i/>
        </w:rPr>
        <w:t>Markup</w:t>
      </w:r>
      <w:proofErr w:type="spellEnd"/>
      <w:r w:rsidR="00F61005" w:rsidRPr="002373D6">
        <w:t xml:space="preserve"> </w:t>
      </w:r>
      <w:proofErr w:type="spellStart"/>
      <w:r w:rsidR="00F61005" w:rsidRPr="002373D6">
        <w:rPr>
          <w:i/>
        </w:rPr>
        <w:t>Language</w:t>
      </w:r>
      <w:proofErr w:type="spellEnd"/>
      <w:r w:rsidR="00F61005" w:rsidRPr="002373D6">
        <w:t xml:space="preserve"> - Linguagem de Marcação de </w:t>
      </w:r>
      <w:proofErr w:type="spellStart"/>
      <w:r w:rsidR="00F61005" w:rsidRPr="002373D6">
        <w:t>Hypertexto</w:t>
      </w:r>
      <w:proofErr w:type="spellEnd"/>
      <w:r w:rsidR="00F61005" w:rsidRPr="002373D6">
        <w:t xml:space="preserve">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 xml:space="preserve">publicação de conteúdo (texto, imagem, vídeo, áudio e </w:t>
      </w:r>
      <w:proofErr w:type="spellStart"/>
      <w:r w:rsidR="00F61005" w:rsidRPr="002373D6">
        <w:t>etc</w:t>
      </w:r>
      <w:proofErr w:type="spellEnd"/>
      <w:r w:rsidR="00F61005" w:rsidRPr="002373D6">
        <w:t>) na Web.</w:t>
      </w: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2373D6" w:rsidRDefault="00F61005" w:rsidP="00F61005">
      <w:pPr>
        <w:pStyle w:val="Ttulo2"/>
      </w:pPr>
      <w:bookmarkStart w:id="40" w:name="_Toc418446677"/>
      <w:bookmarkStart w:id="41" w:name="_Toc418447404"/>
      <w:r w:rsidRPr="002373D6">
        <w:t>CSS</w:t>
      </w:r>
      <w:bookmarkEnd w:id="40"/>
      <w:bookmarkEnd w:id="41"/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</w:t>
      </w:r>
      <w:r w:rsidRPr="002373D6">
        <w:lastRenderedPageBreak/>
        <w:t>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bookmarkStart w:id="42" w:name="_Toc418446678"/>
      <w:bookmarkStart w:id="43" w:name="_Toc418447405"/>
      <w:proofErr w:type="spellStart"/>
      <w:r w:rsidRPr="002373D6">
        <w:rPr>
          <w:rFonts w:ascii="Times New Roman" w:hAnsi="Times New Roman"/>
          <w:i/>
          <w:color w:val="auto"/>
          <w:sz w:val="24"/>
        </w:rPr>
        <w:t>Bootstrap</w:t>
      </w:r>
      <w:bookmarkEnd w:id="42"/>
      <w:bookmarkEnd w:id="43"/>
      <w:proofErr w:type="spell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Pr="002373D6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Pr="002373D6" w:rsidRDefault="00F30586" w:rsidP="00AD5E45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>De acordo com Magno (</w:t>
      </w:r>
      <w:r w:rsidR="00A82E8F" w:rsidRPr="002373D6">
        <w:t>2012</w:t>
      </w:r>
      <w:r w:rsidRPr="002373D6">
        <w:t xml:space="preserve">),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é um </w:t>
      </w:r>
      <w:r w:rsidRPr="002373D6">
        <w:rPr>
          <w:i/>
        </w:rPr>
        <w:t>framework</w:t>
      </w:r>
      <w:r w:rsidR="00B50318" w:rsidRPr="002373D6">
        <w:rPr>
          <w:rStyle w:val="Refdenotaderodap"/>
          <w:i/>
        </w:rPr>
        <w:footnoteReference w:id="39"/>
      </w:r>
      <w:r w:rsidRPr="002373D6">
        <w:t xml:space="preserve"> </w:t>
      </w:r>
      <w:r w:rsidRPr="002373D6">
        <w:rPr>
          <w:i/>
        </w:rPr>
        <w:t>front-</w:t>
      </w:r>
      <w:proofErr w:type="spellStart"/>
      <w:r w:rsidRPr="002373D6">
        <w:rPr>
          <w:i/>
        </w:rPr>
        <w:t>end</w:t>
      </w:r>
      <w:proofErr w:type="spellEnd"/>
      <w:r w:rsidRPr="002373D6">
        <w:rPr>
          <w:rStyle w:val="Refdenotaderodap"/>
        </w:rPr>
        <w:footnoteReference w:id="40"/>
      </w:r>
      <w:r w:rsidR="00B50318" w:rsidRPr="002373D6">
        <w:t xml:space="preserve"> </w:t>
      </w:r>
      <w:r w:rsidRPr="002373D6">
        <w:t xml:space="preserve">intuitivo </w:t>
      </w:r>
      <w:r w:rsidR="00FD0871" w:rsidRPr="002373D6">
        <w:t>criado</w:t>
      </w:r>
      <w:r w:rsidR="00B50318" w:rsidRPr="002373D6">
        <w:t xml:space="preserve"> </w:t>
      </w:r>
      <w:r w:rsidRPr="002373D6">
        <w:t>para facilitar o desenvolvimento dos ele</w:t>
      </w:r>
      <w:r w:rsidR="000A1CA0">
        <w:t>mentos de interface em páginas W</w:t>
      </w:r>
      <w:r w:rsidRPr="002373D6">
        <w:t xml:space="preserve">eb. Pode ser também </w:t>
      </w:r>
      <w:r w:rsidR="00AD5E45" w:rsidRPr="002373D6">
        <w:t>utilizado como</w:t>
      </w:r>
      <w:r w:rsidRPr="002373D6">
        <w:t xml:space="preserve"> </w:t>
      </w:r>
      <w:r w:rsidR="00B50318" w:rsidRPr="002373D6">
        <w:t>um guia</w:t>
      </w:r>
      <w:r w:rsidRPr="002373D6">
        <w:t xml:space="preserve"> para </w:t>
      </w:r>
      <w:r w:rsidR="00B50318" w:rsidRPr="002373D6">
        <w:t>reproduzir</w:t>
      </w:r>
      <w:r w:rsidRPr="002373D6">
        <w:t xml:space="preserve"> de forma consistente os padrões </w:t>
      </w:r>
      <w:r w:rsidR="00AD5E45" w:rsidRPr="002373D6">
        <w:t xml:space="preserve">de desenvolvimento </w:t>
      </w:r>
      <w:r w:rsidRPr="002373D6">
        <w:t xml:space="preserve">consolidados </w:t>
      </w:r>
      <w:r w:rsidR="00AD5E45" w:rsidRPr="002373D6">
        <w:t>pelo</w:t>
      </w:r>
      <w:r w:rsidRPr="002373D6">
        <w:t xml:space="preserve"> </w:t>
      </w:r>
      <w:proofErr w:type="spellStart"/>
      <w:r w:rsidRPr="002373D6">
        <w:t>Twitter</w:t>
      </w:r>
      <w:proofErr w:type="spellEnd"/>
      <w:r w:rsidRPr="002373D6">
        <w:rPr>
          <w:rStyle w:val="Refdenotaderodap"/>
        </w:rPr>
        <w:footnoteReference w:id="41"/>
      </w:r>
      <w:r w:rsidRPr="002373D6">
        <w:t xml:space="preserve">. </w:t>
      </w:r>
      <w:r w:rsidR="00B50318" w:rsidRPr="002373D6">
        <w:t xml:space="preserve">O </w:t>
      </w:r>
      <w:proofErr w:type="spellStart"/>
      <w:r w:rsidR="00B50318" w:rsidRPr="002373D6">
        <w:rPr>
          <w:i/>
        </w:rPr>
        <w:t>Bootstrap</w:t>
      </w:r>
      <w:proofErr w:type="spellEnd"/>
      <w:r w:rsidRPr="002373D6">
        <w:t xml:space="preserve"> </w:t>
      </w:r>
      <w:r w:rsidR="00AD5E45" w:rsidRPr="002373D6">
        <w:t>também pode ser utilizado</w:t>
      </w:r>
      <w:r w:rsidRPr="002373D6">
        <w:t xml:space="preserve"> para facilitar na padronização e nas melhores práticas de </w:t>
      </w:r>
      <w:r w:rsidR="00AD5E45" w:rsidRPr="002373D6">
        <w:t xml:space="preserve">desenvolvimento HTML/CSS e </w:t>
      </w:r>
      <w:proofErr w:type="spellStart"/>
      <w:proofErr w:type="gramStart"/>
      <w:r w:rsidR="00AD5E45" w:rsidRPr="002373D6">
        <w:t>JavaS</w:t>
      </w:r>
      <w:r w:rsidRPr="002373D6">
        <w:t>cript</w:t>
      </w:r>
      <w:proofErr w:type="spellEnd"/>
      <w:proofErr w:type="gramEnd"/>
      <w:r w:rsidRPr="002373D6">
        <w:t xml:space="preserve">, tanto para iniciantes, quanto para </w:t>
      </w:r>
      <w:r w:rsidR="00AD5E45" w:rsidRPr="002373D6">
        <w:t>desenvolvedores com habilidades mais</w:t>
      </w:r>
      <w:r w:rsidRPr="002373D6">
        <w:t xml:space="preserve"> avançad</w:t>
      </w:r>
      <w:r w:rsidR="00AD5E45" w:rsidRPr="002373D6">
        <w:t>a</w:t>
      </w:r>
      <w:r w:rsidRPr="002373D6">
        <w:t>s que desejam dar um passo além em interações mais complexas.</w:t>
      </w:r>
    </w:p>
    <w:p w:rsidR="0088647A" w:rsidRPr="002373D6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F5E15" w:rsidRPr="002373D6" w:rsidRDefault="009F5E15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i/>
        </w:rPr>
      </w:pPr>
      <w:bookmarkStart w:id="44" w:name="_Toc418446679"/>
      <w:bookmarkStart w:id="45" w:name="_Toc418447406"/>
      <w:proofErr w:type="spellStart"/>
      <w:proofErr w:type="gramStart"/>
      <w:r w:rsidRPr="002373D6">
        <w:rPr>
          <w:i/>
        </w:rPr>
        <w:t>JavaScript</w:t>
      </w:r>
      <w:bookmarkEnd w:id="44"/>
      <w:bookmarkEnd w:id="45"/>
      <w:proofErr w:type="spellEnd"/>
      <w:proofErr w:type="gram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Style w:val="hps"/>
          <w:rFonts w:ascii="Times New Roman" w:hAnsi="Times New Roman"/>
          <w:sz w:val="24"/>
        </w:rPr>
        <w:t>Powers</w:t>
      </w:r>
      <w:proofErr w:type="spellEnd"/>
      <w:r w:rsidRPr="002373D6">
        <w:rPr>
          <w:rStyle w:val="hps"/>
          <w:rFonts w:ascii="Times New Roman" w:hAnsi="Times New Roman"/>
          <w:sz w:val="24"/>
        </w:rPr>
        <w:t xml:space="preserve">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proofErr w:type="spellStart"/>
      <w:proofErr w:type="gramStart"/>
      <w:r w:rsidRPr="002373D6">
        <w:rPr>
          <w:rStyle w:val="sentence"/>
          <w:i/>
        </w:rPr>
        <w:t>JavaScript</w:t>
      </w:r>
      <w:proofErr w:type="spellEnd"/>
      <w:proofErr w:type="gramEnd"/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 xml:space="preserve">semelhante </w:t>
      </w:r>
      <w:proofErr w:type="gramStart"/>
      <w:r w:rsidR="00880CD1" w:rsidRPr="002373D6">
        <w:t>a</w:t>
      </w:r>
      <w:proofErr w:type="gramEnd"/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F50A90" w:rsidRDefault="00CB67D0" w:rsidP="00720E9E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3462EB" w:rsidRDefault="003462EB" w:rsidP="00720E9E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Pr="00F94A95" w:rsidRDefault="00F50A90" w:rsidP="00F50A90">
      <w:pPr>
        <w:pStyle w:val="Ttulo1"/>
        <w:autoSpaceDN/>
      </w:pPr>
      <w:bookmarkStart w:id="46" w:name="_Toc318361706"/>
      <w:bookmarkStart w:id="47" w:name="_Toc318447228"/>
      <w:bookmarkStart w:id="48" w:name="_Toc418446680"/>
      <w:bookmarkStart w:id="49" w:name="_Toc418447407"/>
      <w:r w:rsidRPr="00F94A95">
        <w:lastRenderedPageBreak/>
        <w:t>QUADRO METODOLÓGICO</w:t>
      </w:r>
      <w:bookmarkEnd w:id="46"/>
      <w:bookmarkEnd w:id="47"/>
      <w:bookmarkEnd w:id="48"/>
      <w:bookmarkEnd w:id="49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necessários para a execução desta pesquisa.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0" w:name="_Toc318361707"/>
      <w:bookmarkStart w:id="51" w:name="_Toc318447229"/>
      <w:bookmarkStart w:id="52" w:name="_Toc418446681"/>
      <w:bookmarkStart w:id="53" w:name="_Toc418447408"/>
      <w:r w:rsidRPr="00F94A95">
        <w:t>Tipo de Pesquisa</w:t>
      </w:r>
      <w:bookmarkEnd w:id="50"/>
      <w:bookmarkEnd w:id="51"/>
      <w:bookmarkEnd w:id="52"/>
      <w:bookmarkEnd w:id="53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676D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F50A90" w:rsidRDefault="00F50A90" w:rsidP="00F50A9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F50A90" w:rsidRPr="00D74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tomará por base a metodologia de pesquisa aplicada, pois será desenvolvida uma aplicação que fará o processamento, a análise e a demonstração de resultados das informações coletadas, sendo aplicado o conceito de </w:t>
      </w:r>
      <w:r w:rsidRPr="00D74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Marconi; </w:t>
      </w:r>
      <w:proofErr w:type="spellStart"/>
      <w:r>
        <w:rPr>
          <w:rFonts w:ascii="Times New Roman" w:hAnsi="Times New Roman"/>
          <w:sz w:val="24"/>
        </w:rPr>
        <w:t>Lakatos</w:t>
      </w:r>
      <w:proofErr w:type="spellEnd"/>
      <w:r>
        <w:rPr>
          <w:rFonts w:ascii="Times New Roman" w:hAnsi="Times New Roman"/>
          <w:sz w:val="24"/>
        </w:rPr>
        <w:t xml:space="preserve"> (2009, p. 6), “Pesquisa aplicada caracteriza-se por seu interesse prático, isto é, que os resultados sejam aplicados ou utilizados, imediatamente, na solução de problemas que ocorrem na realidade”.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dar a fundamentação necessária para ser feita a demonstração das ferramentas e conceitos em torno do </w:t>
      </w:r>
      <w:r w:rsidRPr="004B6926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, além da análise de dados e suas devidas conclusões.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4" w:name="_Toc318361708"/>
      <w:bookmarkStart w:id="55" w:name="_Toc318447230"/>
      <w:bookmarkStart w:id="56" w:name="_Toc418446682"/>
      <w:bookmarkStart w:id="57" w:name="_Toc418447409"/>
      <w:r w:rsidRPr="00F94A95">
        <w:t>Contexto de pesquisa</w:t>
      </w:r>
      <w:bookmarkEnd w:id="54"/>
      <w:bookmarkEnd w:id="55"/>
      <w:bookmarkEnd w:id="56"/>
      <w:bookmarkEnd w:id="57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BA0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ponto de vista acadêmico, este projeto tem como público alvo qualquer estudante de graduação na área tecnológica com interesse em obter conhecimentos relacionados à </w:t>
      </w:r>
      <w:r w:rsidRPr="00BA0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suas ferramentas, além de mineração de dados de redes sociais.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este projeto tem como público alvo qualquer pessoa brasileira com o direito de voto e com acesso à internet que esteja disposta a acompanhar a opinião pública em relação ao seu representante. A pesquisa abrange também o político brasileiro com acesso à internet, caso haja o interesse do mesmo em acompanhar a sua avaliação perante a população.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o software livre, toda parte relacionada ao desenvolvimento da aplicação será disponibilizada em um controlador de versão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42"/>
      </w:r>
      <w:r>
        <w:rPr>
          <w:rFonts w:ascii="Times New Roman" w:hAnsi="Times New Roman"/>
          <w:sz w:val="24"/>
          <w:szCs w:val="24"/>
        </w:rPr>
        <w:t xml:space="preserve"> gratuito na internet, sem qualquer tipo de restrição ao seu acesso. Assim, qualquer pessoa pode visualizar e dar continuidade à evolução do projeto.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8" w:name="_Toc318361709"/>
      <w:bookmarkStart w:id="59" w:name="_Toc318447231"/>
      <w:bookmarkStart w:id="60" w:name="_Toc418446683"/>
      <w:bookmarkStart w:id="61" w:name="_Toc418447410"/>
      <w:r w:rsidRPr="00F94A95">
        <w:t>Participantes</w:t>
      </w:r>
      <w:bookmarkEnd w:id="58"/>
      <w:bookmarkEnd w:id="59"/>
      <w:bookmarkEnd w:id="60"/>
      <w:bookmarkEnd w:id="61"/>
    </w:p>
    <w:p w:rsidR="00F50A90" w:rsidRPr="00554C19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Nícolas</w:t>
      </w:r>
      <w:proofErr w:type="spellEnd"/>
      <w:r>
        <w:rPr>
          <w:rFonts w:ascii="Times New Roman" w:hAnsi="Times New Roman"/>
          <w:sz w:val="24"/>
        </w:rPr>
        <w:t xml:space="preserve"> Henrique Vieira Toledo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estagiário em Desenvolvimento de Software no INATEL. Possui formação técnica pela Microcamp de Bragança Paulista - SP.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C#, MySQL,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SQLServer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NodeJS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microempreendedor de uma empresa especializada em montagem e manutenção de computadores localizada em </w:t>
      </w:r>
      <w:proofErr w:type="spellStart"/>
      <w:r>
        <w:rPr>
          <w:rFonts w:ascii="Times New Roman" w:hAnsi="Times New Roman"/>
          <w:sz w:val="24"/>
        </w:rPr>
        <w:t>Silvianópolis</w:t>
      </w:r>
      <w:proofErr w:type="spellEnd"/>
      <w:r>
        <w:rPr>
          <w:rFonts w:ascii="Times New Roman" w:hAnsi="Times New Roman"/>
          <w:sz w:val="24"/>
        </w:rPr>
        <w:t xml:space="preserve"> - MG. Possui formação técnica pelo INPETECC de Pouso Alegre - MG.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Python,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 é 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>
        <w:rPr>
          <w:rFonts w:ascii="Times New Roman" w:hAnsi="Times New Roman"/>
          <w:sz w:val="24"/>
          <w:szCs w:val="24"/>
        </w:rPr>
        <w:t xml:space="preserve">e Especialista em Sistemas no INATEL. É Pós Graduado em Engenharia Web pela Universidade Federal de Itajubá (UNIFEI), Bacharel em Ciência da Computação pela Faculdade de Administração e Informática (FAI) e Técnico em Informática pelo INPETTECC </w:t>
      </w:r>
      <w:r>
        <w:rPr>
          <w:rFonts w:ascii="Times New Roman" w:hAnsi="Times New Roman"/>
          <w:sz w:val="24"/>
        </w:rPr>
        <w:t>de Pouso Alegre, MG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Neste projeto, atuará como</w:t>
      </w:r>
      <w:r>
        <w:rPr>
          <w:rFonts w:ascii="Times New Roman" w:hAnsi="Times New Roman"/>
          <w:sz w:val="24"/>
          <w:szCs w:val="24"/>
        </w:rPr>
        <w:t xml:space="preserve"> orientador. 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C7552" w:rsidRPr="00554C19" w:rsidRDefault="006C7552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2" w:name="_Toc418446684"/>
      <w:bookmarkStart w:id="63" w:name="_Toc418447411"/>
      <w:r>
        <w:lastRenderedPageBreak/>
        <w:t>Instrumentos</w:t>
      </w:r>
      <w:bookmarkEnd w:id="62"/>
      <w:bookmarkEnd w:id="63"/>
      <w:r>
        <w:t xml:space="preserve"> </w:t>
      </w:r>
    </w:p>
    <w:p w:rsidR="00F50A90" w:rsidRPr="00C20A47" w:rsidRDefault="00F50A90" w:rsidP="00F50A90">
      <w:pPr>
        <w:jc w:val="both"/>
        <w:rPr>
          <w:rFonts w:ascii="Times New Roman" w:hAnsi="Times New Roman"/>
        </w:rPr>
      </w:pP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Pr="003D20BC" w:rsidRDefault="00F50A90" w:rsidP="00F50A90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F50A90" w:rsidRPr="00064A2F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serão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>mostrar pesquisas e resultados, definir o foco do projeto até a reunião seguinte, tomar as devidas decisões relacionadas ao desenvolvimento da aplicação e escolher a forma da apresentação das tecnologias abordadas no projeto.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4" w:name="_Toc318361711"/>
      <w:bookmarkStart w:id="65" w:name="_Toc318447233"/>
      <w:bookmarkStart w:id="66" w:name="_Toc418446685"/>
      <w:bookmarkStart w:id="67" w:name="_Toc418447412"/>
      <w:r w:rsidRPr="00F94A95">
        <w:t>Procedimentos</w:t>
      </w:r>
      <w:bookmarkEnd w:id="64"/>
      <w:bookmarkEnd w:id="65"/>
      <w:bookmarkEnd w:id="66"/>
      <w:bookmarkEnd w:id="67"/>
    </w:p>
    <w:p w:rsidR="00F50A90" w:rsidRDefault="00F50A90" w:rsidP="00F50A90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50A90" w:rsidRPr="00F81C6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Este projeto será divido em </w:t>
      </w:r>
      <w:proofErr w:type="gramStart"/>
      <w:r>
        <w:rPr>
          <w:rFonts w:ascii="Times New Roman" w:hAnsi="Times New Roman"/>
          <w:sz w:val="24"/>
        </w:rPr>
        <w:t>5</w:t>
      </w:r>
      <w:proofErr w:type="gramEnd"/>
      <w:r>
        <w:rPr>
          <w:rFonts w:ascii="Times New Roman" w:hAnsi="Times New Roman"/>
          <w:sz w:val="24"/>
        </w:rPr>
        <w:t xml:space="preserve"> etapas: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Descrever o conceito de </w:t>
      </w:r>
      <w:r w:rsidRPr="008C3E5E">
        <w:rPr>
          <w:i/>
        </w:rPr>
        <w:t>Big Data</w:t>
      </w:r>
      <w:r>
        <w:t xml:space="preserve"> e suas ferramentas;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Desenvolver uma aplicação Web contendo informações em tempo real conectadas diretamente ao </w:t>
      </w:r>
      <w:r>
        <w:rPr>
          <w:i/>
        </w:rPr>
        <w:t>Big Data</w:t>
      </w:r>
      <w:r>
        <w:t>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Fazer a coleta e análise dos dados;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Apresentar os resultados.</w:t>
      </w:r>
    </w:p>
    <w:p w:rsidR="00F50A90" w:rsidRDefault="00F50A90" w:rsidP="00F50A90">
      <w:pPr>
        <w:pStyle w:val="PargrafodaLista"/>
        <w:spacing w:line="360" w:lineRule="auto"/>
        <w:ind w:left="1338"/>
        <w:jc w:val="both"/>
      </w:pPr>
    </w:p>
    <w:p w:rsidR="00F94D48" w:rsidRDefault="00F50A90" w:rsidP="00340A34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F50A90" w:rsidRDefault="00F50A90" w:rsidP="00F50A90">
      <w:pPr>
        <w:pStyle w:val="Ttulo2"/>
        <w:autoSpaceDN/>
      </w:pPr>
      <w:bookmarkStart w:id="68" w:name="_Toc318361712"/>
      <w:bookmarkStart w:id="69" w:name="_Toc318447234"/>
      <w:bookmarkStart w:id="70" w:name="_Toc418446686"/>
      <w:bookmarkStart w:id="71" w:name="_Toc418447413"/>
      <w:r w:rsidRPr="00F94A95">
        <w:lastRenderedPageBreak/>
        <w:t>Cronograma</w:t>
      </w:r>
      <w:bookmarkEnd w:id="68"/>
      <w:bookmarkEnd w:id="69"/>
      <w:bookmarkEnd w:id="70"/>
      <w:bookmarkEnd w:id="71"/>
    </w:p>
    <w:p w:rsidR="00F50A90" w:rsidRDefault="00F50A90" w:rsidP="00F50A90">
      <w:pPr>
        <w:ind w:left="576"/>
      </w:pPr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cronograma tem como finalidade auxiliar no gerenciamento do processo desenvolvido no projeto, permitindo assim, a visualização de seu andamento de acordo com o que foi programado. Desse modo, este projeto segue o seguinte cronograma:</w:t>
      </w:r>
    </w:p>
    <w:p w:rsidR="00F50A90" w:rsidRDefault="00F50A90" w:rsidP="00F50A90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F50A90" w:rsidTr="00781946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50A90" w:rsidRDefault="00F50A90" w:rsidP="0078194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Orientação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Formulação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Fechamento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50A90" w:rsidRDefault="00F50A90" w:rsidP="00F50A90"/>
    <w:p w:rsidR="00FF3B7E" w:rsidRDefault="00F50A90" w:rsidP="00F50A90">
      <w:r>
        <w:rPr>
          <w:rFonts w:ascii="Times New Roman" w:hAnsi="Times New Roman"/>
          <w:sz w:val="24"/>
        </w:rPr>
        <w:t>A tabela acima demonstra a programação deste projeto.</w:t>
      </w:r>
    </w:p>
    <w:p w:rsidR="00F50A90" w:rsidRDefault="00F50A90" w:rsidP="00F50A90">
      <w:pPr>
        <w:pStyle w:val="Ttulo2"/>
        <w:autoSpaceDN/>
      </w:pPr>
      <w:bookmarkStart w:id="72" w:name="_Toc411530437"/>
      <w:bookmarkStart w:id="73" w:name="_Toc418446687"/>
      <w:bookmarkStart w:id="74" w:name="_Toc418447414"/>
      <w:r>
        <w:lastRenderedPageBreak/>
        <w:t>Orçamento</w:t>
      </w:r>
      <w:bookmarkEnd w:id="72"/>
      <w:bookmarkEnd w:id="73"/>
      <w:bookmarkEnd w:id="74"/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</w:p>
    <w:p w:rsidR="00F50A90" w:rsidRPr="00267DA5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finalidade demonstrar as despesas de realização deste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0"/>
        <w:gridCol w:w="2263"/>
        <w:gridCol w:w="2972"/>
        <w:gridCol w:w="1266"/>
      </w:tblGrid>
      <w:tr w:rsidR="00F50A90" w:rsidTr="00781946">
        <w:trPr>
          <w:cantSplit/>
          <w:trHeight w:val="333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máquina </w:t>
            </w:r>
            <w:proofErr w:type="gramStart"/>
            <w:r>
              <w:t>fotográfica e gravadores</w:t>
            </w:r>
            <w:proofErr w:type="gramEnd"/>
            <w:r>
              <w:t>, equipamentos de informática, softwares, etc.).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MongoDB</w:t>
            </w:r>
            <w:proofErr w:type="spellEnd"/>
            <w:proofErr w:type="gramEnd"/>
            <w:r w:rsidRPr="00C02935">
              <w:rPr>
                <w:sz w:val="24"/>
              </w:rPr>
              <w:t xml:space="preserve"> The </w:t>
            </w:r>
            <w:proofErr w:type="spellStart"/>
            <w:r w:rsidRPr="00C02935">
              <w:rPr>
                <w:sz w:val="24"/>
              </w:rPr>
              <w:t>Definitive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r w:rsidRPr="00C02935">
              <w:rPr>
                <w:sz w:val="24"/>
              </w:rPr>
              <w:t>Getting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Started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Whith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Storm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r w:rsidRPr="00C02935">
              <w:rPr>
                <w:sz w:val="24"/>
              </w:rPr>
              <w:t>Cloud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Computing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Theory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And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Pratice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NoSQL</w:t>
            </w:r>
            <w:proofErr w:type="spellEnd"/>
            <w:proofErr w:type="gram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Distilled</w:t>
            </w:r>
            <w:proofErr w:type="spellEnd"/>
            <w:r w:rsidRPr="00C02935">
              <w:rPr>
                <w:sz w:val="24"/>
              </w:rPr>
              <w:t xml:space="preserve">: A </w:t>
            </w:r>
            <w:proofErr w:type="spellStart"/>
            <w:r w:rsidRPr="00C02935">
              <w:rPr>
                <w:sz w:val="24"/>
              </w:rPr>
              <w:t>Brief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to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Emerging</w:t>
            </w:r>
            <w:proofErr w:type="spellEnd"/>
            <w:r w:rsidRPr="00C02935">
              <w:rPr>
                <w:sz w:val="24"/>
              </w:rPr>
              <w:t xml:space="preserve"> World </w:t>
            </w:r>
            <w:proofErr w:type="spellStart"/>
            <w:r w:rsidRPr="00C02935">
              <w:rPr>
                <w:sz w:val="24"/>
              </w:rPr>
              <w:t>of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Polyglot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Persistence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 xml:space="preserve">Learning </w:t>
            </w:r>
            <w:proofErr w:type="spellStart"/>
            <w:proofErr w:type="gramStart"/>
            <w:r w:rsidRPr="00C02935">
              <w:rPr>
                <w:sz w:val="24"/>
              </w:rPr>
              <w:t>JavaScript</w:t>
            </w:r>
            <w:proofErr w:type="spellEnd"/>
            <w:proofErr w:type="gram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596,15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proofErr w:type="gramStart"/>
            <w:r>
              <w:t>1.2 Material</w:t>
            </w:r>
            <w:proofErr w:type="gramEnd"/>
            <w:r>
              <w:t xml:space="preserve"> de Consumo: (Papéis necessários para impressões, cartuchos de tinta para impressora, pastas, etc.)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</w:t>
            </w:r>
            <w:proofErr w:type="gramStart"/>
            <w:r>
              <w:t>)</w:t>
            </w:r>
            <w:proofErr w:type="gramEnd"/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646,15</w:t>
            </w:r>
          </w:p>
        </w:tc>
      </w:tr>
    </w:tbl>
    <w:p w:rsidR="00F50A90" w:rsidRDefault="00F50A90" w:rsidP="00F50A90">
      <w:pPr>
        <w:pStyle w:val="Ttulo1"/>
        <w:numPr>
          <w:ilvl w:val="0"/>
          <w:numId w:val="0"/>
        </w:numPr>
        <w:ind w:left="432" w:hanging="148"/>
      </w:pPr>
    </w:p>
    <w:p w:rsidR="00F50A90" w:rsidRPr="00081EAC" w:rsidRDefault="00F50A90" w:rsidP="00F50A9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orçamento acima foi aprovado por todas as partes envolvidas neste projeto.</w:t>
      </w: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04CBA" w:rsidRDefault="00E04CBA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75" w:name="_Toc318361713"/>
      <w:bookmarkStart w:id="76" w:name="_Toc318447235"/>
      <w:bookmarkStart w:id="77" w:name="_Toc418446688"/>
      <w:bookmarkStart w:id="78" w:name="_Toc418447415"/>
      <w:r w:rsidRPr="002373D6">
        <w:lastRenderedPageBreak/>
        <w:t>REFERÊNCIAS</w:t>
      </w:r>
      <w:bookmarkEnd w:id="75"/>
      <w:bookmarkEnd w:id="76"/>
      <w:bookmarkEnd w:id="77"/>
      <w:bookmarkEnd w:id="78"/>
    </w:p>
    <w:p w:rsidR="00461E1A" w:rsidRPr="002373D6" w:rsidRDefault="00461E1A" w:rsidP="00461E1A"/>
    <w:p w:rsidR="00741040" w:rsidRPr="002373D6" w:rsidRDefault="0074104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 xml:space="preserve">Apache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proofErr w:type="gramStart"/>
      <w:r w:rsidRPr="002373D6">
        <w:rPr>
          <w:rFonts w:ascii="Times New Roman" w:hAnsi="Times New Roman"/>
          <w:color w:val="000000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color w:val="000000"/>
          <w:sz w:val="24"/>
          <w:szCs w:val="24"/>
        </w:rPr>
        <w:t>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</w:p>
    <w:p w:rsidR="001333B4" w:rsidRPr="002373D6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 w:rsidRPr="002373D6">
        <w:rPr>
          <w:rFonts w:ascii="Times New Roman" w:hAnsi="Times New Roman"/>
          <w:sz w:val="24"/>
          <w:szCs w:val="24"/>
        </w:rPr>
        <w:t>, 2013.</w:t>
      </w:r>
    </w:p>
    <w:p w:rsidR="00E92A05" w:rsidRPr="002373D6" w:rsidRDefault="00E92A0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Pr="002373D6" w:rsidRDefault="00BC39A1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F5642B" w:rsidRPr="002373D6" w:rsidRDefault="00F5642B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proofErr w:type="gramStart"/>
      <w:r w:rsidRPr="002373D6">
        <w:rPr>
          <w:rFonts w:ascii="Times New Roman" w:hAnsi="Times New Roman"/>
          <w:sz w:val="24"/>
          <w:szCs w:val="24"/>
        </w:rPr>
        <w:t>.;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Started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Whith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A36520">
      <w:pPr>
        <w:pStyle w:val="Padro"/>
        <w:spacing w:after="0" w:line="240" w:lineRule="auto"/>
        <w:jc w:val="both"/>
      </w:pPr>
      <w:r w:rsidRPr="002373D6">
        <w:t xml:space="preserve">MAGNO, A. </w:t>
      </w:r>
      <w:r w:rsidRPr="002373D6">
        <w:rPr>
          <w:b/>
        </w:rPr>
        <w:t xml:space="preserve">Globo </w:t>
      </w:r>
      <w:proofErr w:type="spellStart"/>
      <w:r w:rsidRPr="002373D6">
        <w:rPr>
          <w:b/>
        </w:rPr>
        <w:t>Bootstrap</w:t>
      </w:r>
      <w:proofErr w:type="spellEnd"/>
      <w:r w:rsidRPr="002373D6">
        <w:t xml:space="preserve">. Disponível em: </w:t>
      </w:r>
    </w:p>
    <w:p w:rsidR="00A65F2E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ED4AEF" w:rsidRDefault="00ED4AEF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ED4AEF" w:rsidRPr="002373D6" w:rsidRDefault="00ED4AEF" w:rsidP="00A36520">
      <w:pPr>
        <w:pStyle w:val="Padro"/>
        <w:spacing w:after="0" w:line="240" w:lineRule="auto"/>
        <w:jc w:val="both"/>
        <w:rPr>
          <w:noProof/>
          <w:lang w:eastAsia="pt-BR"/>
        </w:rPr>
      </w:pPr>
      <w:r>
        <w:t xml:space="preserve">MARCONI, Marina Andrade; LAKATOS, Eva Maria. </w:t>
      </w:r>
      <w:r>
        <w:rPr>
          <w:b/>
        </w:rPr>
        <w:t>Fundamentos de 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Atlas, 2009.</w:t>
      </w:r>
    </w:p>
    <w:p w:rsidR="00A65F2E" w:rsidRPr="002373D6" w:rsidRDefault="00A65F2E" w:rsidP="00A36520">
      <w:pPr>
        <w:pStyle w:val="Padro"/>
        <w:spacing w:after="0" w:line="240" w:lineRule="auto"/>
        <w:jc w:val="both"/>
        <w:rPr>
          <w:noProof/>
          <w:lang w:eastAsia="pt-BR"/>
        </w:rPr>
      </w:pPr>
    </w:p>
    <w:p w:rsidR="009A5AA5" w:rsidRPr="002373D6" w:rsidRDefault="009A5AA5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Cloud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Computing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Theory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Pratice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 w:rsidRPr="002373D6">
        <w:rPr>
          <w:rFonts w:ascii="Times New Roman" w:hAnsi="Times New Roman"/>
          <w:sz w:val="24"/>
          <w:szCs w:val="24"/>
        </w:rPr>
        <w:t>Elsevier</w:t>
      </w:r>
      <w:proofErr w:type="spellEnd"/>
      <w:r w:rsidR="00F47F76" w:rsidRPr="002373D6">
        <w:rPr>
          <w:rFonts w:ascii="Times New Roman" w:hAnsi="Times New Roman"/>
          <w:sz w:val="24"/>
          <w:szCs w:val="24"/>
        </w:rPr>
        <w:t xml:space="preserve">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61E1A" w:rsidRDefault="00461E1A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2373D6">
        <w:rPr>
          <w:rFonts w:ascii="Times New Roman" w:hAnsi="Times New Roman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ED4AEF" w:rsidRDefault="00ED4AEF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A36520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OLIVEIRA, Sílvio Luiz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ED4AEF" w:rsidRDefault="00ED4AEF" w:rsidP="00A36520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</w:p>
    <w:p w:rsidR="00ED4AEF" w:rsidRPr="002373D6" w:rsidRDefault="00ED4AEF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0A47">
        <w:rPr>
          <w:rFonts w:ascii="Times New Roman" w:hAnsi="Times New Roman"/>
          <w:sz w:val="24"/>
        </w:rPr>
        <w:t>OLIVEIRA, S</w:t>
      </w:r>
      <w:r>
        <w:rPr>
          <w:rFonts w:ascii="Times New Roman" w:hAnsi="Times New Roman"/>
          <w:sz w:val="24"/>
        </w:rPr>
        <w:t>ílvio</w:t>
      </w:r>
      <w:r w:rsidRPr="00C20A47">
        <w:rPr>
          <w:rFonts w:ascii="Times New Roman" w:hAnsi="Times New Roman"/>
          <w:sz w:val="24"/>
        </w:rPr>
        <w:t xml:space="preserve"> L</w:t>
      </w:r>
      <w:r>
        <w:rPr>
          <w:rFonts w:ascii="Times New Roman" w:hAnsi="Times New Roman"/>
          <w:sz w:val="24"/>
        </w:rPr>
        <w:t xml:space="preserve">uiz </w:t>
      </w:r>
      <w:proofErr w:type="gramStart"/>
      <w:r>
        <w:rPr>
          <w:rFonts w:ascii="Times New Roman" w:hAnsi="Times New Roman"/>
          <w:sz w:val="24"/>
        </w:rPr>
        <w:t>de</w:t>
      </w:r>
      <w:r w:rsidRPr="00C20A47">
        <w:rPr>
          <w:rFonts w:ascii="Times New Roman" w:hAnsi="Times New Roman"/>
          <w:sz w:val="24"/>
        </w:rPr>
        <w:t>.</w:t>
      </w:r>
      <w:proofErr w:type="gramEnd"/>
      <w:r w:rsidRPr="00C20A47">
        <w:rPr>
          <w:rFonts w:ascii="Times New Roman" w:hAnsi="Times New Roman"/>
          <w:sz w:val="24"/>
        </w:rPr>
        <w:t>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 xml:space="preserve">: projetos de pesquisa, TGI, TCC, monografia, dissertação e teses. 2. </w:t>
      </w:r>
      <w:proofErr w:type="gramStart"/>
      <w:r w:rsidRPr="00C20A47">
        <w:rPr>
          <w:rFonts w:ascii="Times New Roman" w:hAnsi="Times New Roman"/>
          <w:sz w:val="24"/>
        </w:rPr>
        <w:t>ed.</w:t>
      </w:r>
      <w:proofErr w:type="gramEnd"/>
      <w:r w:rsidRPr="00C20A47">
        <w:rPr>
          <w:rFonts w:ascii="Times New Roman" w:hAnsi="Times New Roman"/>
          <w:sz w:val="24"/>
        </w:rPr>
        <w:t>, quarta reimpressão. São Paulo: Pioneira Thomson Learning, 2002.</w:t>
      </w:r>
    </w:p>
    <w:p w:rsidR="00053EF6" w:rsidRPr="002373D6" w:rsidRDefault="00053EF6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C6292" w:rsidRPr="002373D6" w:rsidRDefault="008C6292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proofErr w:type="gramEnd"/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 w:rsidRPr="002373D6">
        <w:rPr>
          <w:rFonts w:ascii="Times New Roman" w:hAnsi="Times New Roman"/>
          <w:sz w:val="24"/>
          <w:szCs w:val="24"/>
        </w:rPr>
        <w:t>, 2009.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Pr="002373D6" w:rsidRDefault="00672443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Distilled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: </w:t>
      </w:r>
      <w:r w:rsidRPr="002373D6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sz w:val="24"/>
          <w:szCs w:val="24"/>
        </w:rPr>
        <w:t>Brief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the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Emerging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373D6">
        <w:rPr>
          <w:rFonts w:ascii="Times New Roman" w:hAnsi="Times New Roman"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Polyglot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Persistence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2373D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 w:rsidRPr="002373D6">
        <w:rPr>
          <w:rFonts w:ascii="Times New Roman" w:hAnsi="Times New Roman"/>
          <w:sz w:val="24"/>
          <w:szCs w:val="24"/>
        </w:rPr>
        <w:t>, 2013.</w:t>
      </w:r>
    </w:p>
    <w:p w:rsidR="00ED4AEF" w:rsidRDefault="00ED4AEF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D4AEF" w:rsidRDefault="00ED4AEF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585F71" w:rsidRPr="002373D6" w:rsidRDefault="00585F71" w:rsidP="00A3652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F4485" w:rsidRPr="002373D6" w:rsidRDefault="000F4485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lastRenderedPageBreak/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vocabulary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associated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APIs</w:t>
      </w:r>
      <w:proofErr w:type="spellEnd"/>
      <w:r w:rsidRPr="002373D6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2373D6" w:rsidRDefault="00B87C50" w:rsidP="00A365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</w:rPr>
        <w:t xml:space="preserve"> HTML</w:t>
      </w:r>
      <w:r w:rsidRPr="002373D6">
        <w:rPr>
          <w:rFonts w:ascii="Times New Roman" w:hAnsi="Times New Roman"/>
          <w:sz w:val="24"/>
          <w:szCs w:val="24"/>
        </w:rPr>
        <w:t xml:space="preserve">. Disponível em: &lt;http://www.w3.org/People/Raggett/book4/ch02.html&gt;. Acessado em </w:t>
      </w:r>
      <w:proofErr w:type="gramStart"/>
      <w:r w:rsidRPr="002373D6">
        <w:rPr>
          <w:rFonts w:ascii="Times New Roman" w:hAnsi="Times New Roman"/>
          <w:sz w:val="24"/>
          <w:szCs w:val="24"/>
        </w:rPr>
        <w:t>26/04/2015.</w:t>
      </w:r>
      <w:proofErr w:type="gramEnd"/>
      <w:r w:rsidR="00481698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2E417" wp14:editId="1724F484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DB0" w:rsidRDefault="009A4DB0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" strokecolor="white">
                <v:textbox style="mso-fit-shape-to-text:t">
                  <w:txbxContent>
                    <w:p w:rsidR="009A4DB0" w:rsidRDefault="009A4DB0" w:rsidP="00481698"/>
                  </w:txbxContent>
                </v:textbox>
              </v:shape>
            </w:pict>
          </mc:Fallback>
        </mc:AlternateContent>
      </w:r>
      <w:r w:rsidR="001415CB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51B3B" wp14:editId="47B297E0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DB0" w:rsidRDefault="009A4DB0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1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" strokecolor="white">
                <v:textbox style="mso-fit-shape-to-text:t">
                  <w:txbxContent>
                    <w:p w:rsidR="009A4DB0" w:rsidRDefault="009A4DB0" w:rsidP="001415CB"/>
                  </w:txbxContent>
                </v:textbox>
              </v:shape>
            </w:pict>
          </mc:Fallback>
        </mc:AlternateContent>
      </w:r>
    </w:p>
    <w:sectPr w:rsidR="00461E1A" w:rsidRPr="002373D6" w:rsidSect="00E04CBA"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4DE" w:rsidRDefault="005654DE" w:rsidP="00D90E6B">
      <w:pPr>
        <w:spacing w:after="0" w:line="240" w:lineRule="auto"/>
      </w:pPr>
      <w:r>
        <w:separator/>
      </w:r>
    </w:p>
  </w:endnote>
  <w:endnote w:type="continuationSeparator" w:id="0">
    <w:p w:rsidR="005654DE" w:rsidRDefault="005654DE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Content>
      <w:p w:rsidR="009A4DB0" w:rsidRDefault="009A4D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100">
          <w:rPr>
            <w:noProof/>
          </w:rPr>
          <w:t>4</w:t>
        </w:r>
        <w:r>
          <w:fldChar w:fldCharType="end"/>
        </w:r>
      </w:p>
    </w:sdtContent>
  </w:sdt>
  <w:p w:rsidR="009A4DB0" w:rsidRDefault="009A4D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4DE" w:rsidRDefault="005654DE" w:rsidP="00D90E6B">
      <w:pPr>
        <w:spacing w:after="0" w:line="240" w:lineRule="auto"/>
      </w:pPr>
      <w:r>
        <w:separator/>
      </w:r>
    </w:p>
  </w:footnote>
  <w:footnote w:type="continuationSeparator" w:id="0">
    <w:p w:rsidR="005654DE" w:rsidRDefault="005654DE" w:rsidP="00D90E6B">
      <w:pPr>
        <w:spacing w:after="0" w:line="240" w:lineRule="auto"/>
      </w:pPr>
      <w:r>
        <w:continuationSeparator/>
      </w:r>
    </w:p>
  </w:footnote>
  <w:footnote w:id="1">
    <w:p w:rsidR="009A4DB0" w:rsidRPr="00FA5038" w:rsidRDefault="009A4DB0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9A4DB0" w:rsidRPr="00357092" w:rsidRDefault="009A4DB0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9A4DB0" w:rsidRPr="00E960E9" w:rsidRDefault="009A4DB0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9A4DB0" w:rsidRPr="00907D88" w:rsidRDefault="009A4DB0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9A4DB0" w:rsidRDefault="009A4DB0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9A4DB0" w:rsidRPr="00EF6287" w:rsidRDefault="009A4DB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7">
    <w:p w:rsidR="009A4DB0" w:rsidRPr="00251A9D" w:rsidRDefault="009A4DB0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 - </w:t>
      </w:r>
      <w:proofErr w:type="spellStart"/>
      <w:r w:rsidRPr="00251A9D">
        <w:rPr>
          <w:rFonts w:ascii="Times New Roman" w:hAnsi="Times New Roman"/>
          <w:sz w:val="16"/>
          <w:szCs w:val="16"/>
        </w:rPr>
        <w:t>Unidadede</w:t>
      </w:r>
      <w:proofErr w:type="spellEnd"/>
      <w:r w:rsidRPr="00251A9D">
        <w:rPr>
          <w:rFonts w:ascii="Times New Roman" w:hAnsi="Times New Roman"/>
          <w:sz w:val="16"/>
          <w:szCs w:val="16"/>
        </w:rPr>
        <w:t xml:space="preserve"> medida computacional.</w:t>
      </w:r>
    </w:p>
  </w:footnote>
  <w:footnote w:id="8">
    <w:p w:rsidR="009A4DB0" w:rsidRPr="00A657AC" w:rsidRDefault="009A4DB0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9A4DB0" w:rsidRDefault="009A4DB0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0">
    <w:p w:rsidR="009A4DB0" w:rsidRPr="00EF265A" w:rsidRDefault="009A4DB0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9A4DB0" w:rsidRPr="00AA2EAD" w:rsidRDefault="009A4DB0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9A4DB0" w:rsidRPr="0091758A" w:rsidRDefault="009A4DB0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9A4DB0" w:rsidRPr="0091758A" w:rsidRDefault="009A4DB0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9A4DB0" w:rsidRPr="005B4DCF" w:rsidRDefault="009A4DB0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9A4DB0" w:rsidRPr="000F0430" w:rsidRDefault="009A4DB0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9A4DB0" w:rsidRPr="00EF6287" w:rsidRDefault="009A4DB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17">
    <w:p w:rsidR="009A4DB0" w:rsidRPr="00EF6287" w:rsidRDefault="009A4DB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9A4DB0" w:rsidRPr="00872B16" w:rsidRDefault="009A4DB0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9A4DB0" w:rsidRPr="00EF6287" w:rsidRDefault="009A4DB0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0">
    <w:p w:rsidR="009A4DB0" w:rsidRPr="00A941D4" w:rsidRDefault="009A4DB0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1">
    <w:p w:rsidR="009A4DB0" w:rsidRPr="00EF6287" w:rsidRDefault="009A4DB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2">
    <w:p w:rsidR="009A4DB0" w:rsidRPr="00EF6287" w:rsidRDefault="009A4DB0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z w:val="16"/>
        </w:rPr>
        <w:t>tructured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>
        <w:rPr>
          <w:rFonts w:ascii="Times New Roman" w:hAnsi="Times New Roman"/>
          <w:sz w:val="16"/>
        </w:rPr>
        <w:t xml:space="preserve"> - Linguagem de consulta estruturada, usada em bancos de dados.</w:t>
      </w:r>
    </w:p>
  </w:footnote>
  <w:footnote w:id="23">
    <w:p w:rsidR="009A4DB0" w:rsidRPr="00EF6287" w:rsidRDefault="009A4DB0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4">
    <w:p w:rsidR="009A4DB0" w:rsidRPr="00EF6287" w:rsidRDefault="009A4DB0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5">
    <w:p w:rsidR="009A4DB0" w:rsidRPr="00EF6287" w:rsidRDefault="009A4DB0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6">
    <w:p w:rsidR="009A4DB0" w:rsidRPr="00EF6287" w:rsidRDefault="009A4DB0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27">
    <w:p w:rsidR="009A4DB0" w:rsidRPr="00360B8A" w:rsidRDefault="009A4DB0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Extensible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Markup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Linguage</w:t>
      </w:r>
      <w:proofErr w:type="spellEnd"/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28">
    <w:p w:rsidR="009A4DB0" w:rsidRPr="00360B8A" w:rsidRDefault="009A4DB0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360B8A">
        <w:rPr>
          <w:rFonts w:ascii="Times New Roman" w:hAnsi="Times New Roman"/>
          <w:i/>
          <w:sz w:val="16"/>
          <w:szCs w:val="16"/>
        </w:rPr>
        <w:t>JavaScript</w:t>
      </w:r>
      <w:proofErr w:type="spellEnd"/>
      <w:proofErr w:type="gram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Object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Notation</w:t>
      </w:r>
      <w:proofErr w:type="spellEnd"/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proofErr w:type="spellStart"/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proofErr w:type="spellEnd"/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9">
    <w:p w:rsidR="009A4DB0" w:rsidRPr="00EF6287" w:rsidRDefault="009A4DB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0">
    <w:p w:rsidR="009A4DB0" w:rsidRPr="00EF6287" w:rsidRDefault="009A4DB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1">
    <w:p w:rsidR="009A4DB0" w:rsidRPr="00FC0962" w:rsidRDefault="009A4DB0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32">
    <w:p w:rsidR="009A4DB0" w:rsidRPr="001901E1" w:rsidRDefault="009A4DB0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33">
    <w:p w:rsidR="009A4DB0" w:rsidRPr="007B626C" w:rsidRDefault="009A4DB0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34">
    <w:p w:rsidR="009A4DB0" w:rsidRPr="00EF6287" w:rsidRDefault="009A4DB0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World </w:t>
      </w:r>
      <w:proofErr w:type="spellStart"/>
      <w:r w:rsidRPr="00EF6287">
        <w:rPr>
          <w:rFonts w:ascii="Times New Roman" w:hAnsi="Times New Roman"/>
          <w:i/>
          <w:sz w:val="16"/>
        </w:rPr>
        <w:t>Wide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5">
    <w:p w:rsidR="009A4DB0" w:rsidRPr="00F865D0" w:rsidRDefault="009A4DB0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36">
    <w:p w:rsidR="009A4DB0" w:rsidRPr="00584D82" w:rsidRDefault="009A4DB0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tecnologias de aplicação Web hipertexto.</w:t>
      </w:r>
    </w:p>
  </w:footnote>
  <w:footnote w:id="37">
    <w:p w:rsidR="009A4DB0" w:rsidRPr="00A826D5" w:rsidRDefault="009A4DB0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Cascading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Style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Sheets</w:t>
      </w:r>
      <w:proofErr w:type="spellEnd"/>
      <w:proofErr w:type="gramStart"/>
      <w:r w:rsidRPr="00A826D5">
        <w:rPr>
          <w:rFonts w:ascii="Times New Roman" w:hAnsi="Times New Roman"/>
          <w:sz w:val="16"/>
          <w:szCs w:val="16"/>
        </w:rPr>
        <w:t>, formata</w:t>
      </w:r>
      <w:proofErr w:type="gramEnd"/>
      <w:r w:rsidRPr="00A826D5">
        <w:rPr>
          <w:rFonts w:ascii="Times New Roman" w:hAnsi="Times New Roman"/>
          <w:sz w:val="16"/>
          <w:szCs w:val="16"/>
        </w:rPr>
        <w:t xml:space="preserve"> a informação entregue pelo HTML</w:t>
      </w:r>
    </w:p>
  </w:footnote>
  <w:footnote w:id="38">
    <w:p w:rsidR="009A4DB0" w:rsidRDefault="009A4DB0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39">
    <w:p w:rsidR="009A4DB0" w:rsidRPr="00B50318" w:rsidRDefault="009A4DB0">
      <w:pPr>
        <w:pStyle w:val="Textodenotaderodap"/>
        <w:rPr>
          <w:rFonts w:ascii="Times New Roman" w:hAnsi="Times New Roman"/>
        </w:rPr>
      </w:pPr>
      <w:r w:rsidRPr="00B50318">
        <w:rPr>
          <w:rStyle w:val="Refdenotaderodap"/>
          <w:rFonts w:ascii="Times New Roman" w:hAnsi="Times New Roman"/>
          <w:sz w:val="16"/>
        </w:rPr>
        <w:footnoteRef/>
      </w:r>
      <w:r w:rsidRPr="00B50318">
        <w:rPr>
          <w:rFonts w:ascii="Times New Roman" w:hAnsi="Times New Roman"/>
          <w:sz w:val="16"/>
        </w:rPr>
        <w:t xml:space="preserve"> Abstração que une códigos comuns entre vários projetos de software provendo uma funcionalidade genérica.</w:t>
      </w:r>
    </w:p>
  </w:footnote>
  <w:footnote w:id="40">
    <w:p w:rsidR="009A4DB0" w:rsidRPr="00F30586" w:rsidRDefault="009A4DB0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1">
    <w:p w:rsidR="009A4DB0" w:rsidRPr="00F30586" w:rsidRDefault="009A4DB0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  <w:footnote w:id="42">
    <w:p w:rsidR="009A4DB0" w:rsidRPr="000A12A0" w:rsidRDefault="009A4DB0" w:rsidP="00F50A90">
      <w:pPr>
        <w:pStyle w:val="Textodenotaderodap"/>
        <w:rPr>
          <w:rFonts w:ascii="Times New Roman" w:hAnsi="Times New Roman"/>
          <w:sz w:val="16"/>
          <w:szCs w:val="16"/>
        </w:rPr>
      </w:pPr>
      <w:r w:rsidRPr="000A12A0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A12A0">
        <w:rPr>
          <w:rFonts w:ascii="Times New Roman" w:hAnsi="Times New Roman"/>
          <w:sz w:val="16"/>
          <w:szCs w:val="16"/>
        </w:rPr>
        <w:t xml:space="preserve"> S</w:t>
      </w:r>
      <w:r w:rsidRPr="000A12A0">
        <w:rPr>
          <w:rFonts w:ascii="Times New Roman" w:hAnsi="Times New Roman"/>
          <w:i/>
          <w:iCs/>
          <w:sz w:val="16"/>
          <w:szCs w:val="16"/>
        </w:rPr>
        <w:t>oftware</w:t>
      </w:r>
      <w:r w:rsidRPr="000A12A0">
        <w:rPr>
          <w:rFonts w:ascii="Times New Roman" w:hAnsi="Times New Roman"/>
          <w:sz w:val="16"/>
          <w:szCs w:val="16"/>
        </w:rPr>
        <w:t xml:space="preserve"> com a finalidade de gerenciar diferentes versões no desenvolvimento de um projeto.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DB0" w:rsidRDefault="009A4DB0">
    <w:pPr>
      <w:pStyle w:val="Cabealho"/>
      <w:jc w:val="right"/>
    </w:pPr>
  </w:p>
  <w:p w:rsidR="009A4DB0" w:rsidRDefault="009A4DB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8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15223"/>
    <w:rsid w:val="0002022F"/>
    <w:rsid w:val="00041AEC"/>
    <w:rsid w:val="00050CFF"/>
    <w:rsid w:val="00053EF6"/>
    <w:rsid w:val="00057F5C"/>
    <w:rsid w:val="00066641"/>
    <w:rsid w:val="00091A9F"/>
    <w:rsid w:val="00092CAF"/>
    <w:rsid w:val="000A12A0"/>
    <w:rsid w:val="000A1CA0"/>
    <w:rsid w:val="000A6C67"/>
    <w:rsid w:val="000B1C80"/>
    <w:rsid w:val="000B447E"/>
    <w:rsid w:val="000C6351"/>
    <w:rsid w:val="000D4D58"/>
    <w:rsid w:val="000E6F4F"/>
    <w:rsid w:val="000F0430"/>
    <w:rsid w:val="000F2170"/>
    <w:rsid w:val="000F4485"/>
    <w:rsid w:val="001005C2"/>
    <w:rsid w:val="00106DE0"/>
    <w:rsid w:val="00107ABE"/>
    <w:rsid w:val="00112377"/>
    <w:rsid w:val="0011776F"/>
    <w:rsid w:val="00120718"/>
    <w:rsid w:val="00121C78"/>
    <w:rsid w:val="00130E9C"/>
    <w:rsid w:val="00131419"/>
    <w:rsid w:val="001333B4"/>
    <w:rsid w:val="00140E95"/>
    <w:rsid w:val="001415CB"/>
    <w:rsid w:val="00145403"/>
    <w:rsid w:val="00163A34"/>
    <w:rsid w:val="00165C61"/>
    <w:rsid w:val="00165FB8"/>
    <w:rsid w:val="00170A80"/>
    <w:rsid w:val="00172F90"/>
    <w:rsid w:val="00173BCD"/>
    <w:rsid w:val="001901E1"/>
    <w:rsid w:val="00197E4F"/>
    <w:rsid w:val="001A513B"/>
    <w:rsid w:val="001B7B3C"/>
    <w:rsid w:val="001C29C3"/>
    <w:rsid w:val="001C3950"/>
    <w:rsid w:val="001C7AB1"/>
    <w:rsid w:val="001C7AD3"/>
    <w:rsid w:val="001D38DD"/>
    <w:rsid w:val="001F6DC6"/>
    <w:rsid w:val="002074E2"/>
    <w:rsid w:val="00207510"/>
    <w:rsid w:val="00220DEE"/>
    <w:rsid w:val="00226965"/>
    <w:rsid w:val="00233384"/>
    <w:rsid w:val="00236D5E"/>
    <w:rsid w:val="002373D6"/>
    <w:rsid w:val="002428CE"/>
    <w:rsid w:val="002431CD"/>
    <w:rsid w:val="00251A9D"/>
    <w:rsid w:val="00260055"/>
    <w:rsid w:val="00260259"/>
    <w:rsid w:val="00265C4A"/>
    <w:rsid w:val="00266081"/>
    <w:rsid w:val="002924CF"/>
    <w:rsid w:val="00295D91"/>
    <w:rsid w:val="002B3A4D"/>
    <w:rsid w:val="002E42FB"/>
    <w:rsid w:val="002E4E23"/>
    <w:rsid w:val="002F169A"/>
    <w:rsid w:val="002F6C58"/>
    <w:rsid w:val="00303569"/>
    <w:rsid w:val="0030385C"/>
    <w:rsid w:val="00315624"/>
    <w:rsid w:val="003214EE"/>
    <w:rsid w:val="00327CFF"/>
    <w:rsid w:val="00330820"/>
    <w:rsid w:val="0033432B"/>
    <w:rsid w:val="00340A34"/>
    <w:rsid w:val="003446E0"/>
    <w:rsid w:val="003462EB"/>
    <w:rsid w:val="00356646"/>
    <w:rsid w:val="00357092"/>
    <w:rsid w:val="00360B8A"/>
    <w:rsid w:val="00364580"/>
    <w:rsid w:val="003835F7"/>
    <w:rsid w:val="00383671"/>
    <w:rsid w:val="003839BA"/>
    <w:rsid w:val="00387949"/>
    <w:rsid w:val="003A1593"/>
    <w:rsid w:val="003A2FF3"/>
    <w:rsid w:val="003C57C1"/>
    <w:rsid w:val="003C62AF"/>
    <w:rsid w:val="003D0972"/>
    <w:rsid w:val="003D259F"/>
    <w:rsid w:val="003D31DC"/>
    <w:rsid w:val="003F19B5"/>
    <w:rsid w:val="00405FFE"/>
    <w:rsid w:val="0040771A"/>
    <w:rsid w:val="00424CC4"/>
    <w:rsid w:val="00426946"/>
    <w:rsid w:val="00431018"/>
    <w:rsid w:val="00433977"/>
    <w:rsid w:val="00433AB4"/>
    <w:rsid w:val="00437563"/>
    <w:rsid w:val="004415AA"/>
    <w:rsid w:val="00442C6A"/>
    <w:rsid w:val="00447C47"/>
    <w:rsid w:val="00455266"/>
    <w:rsid w:val="00461E1A"/>
    <w:rsid w:val="0046461F"/>
    <w:rsid w:val="00464C42"/>
    <w:rsid w:val="00467FE9"/>
    <w:rsid w:val="00476845"/>
    <w:rsid w:val="00481698"/>
    <w:rsid w:val="00481C72"/>
    <w:rsid w:val="00487424"/>
    <w:rsid w:val="004904CC"/>
    <w:rsid w:val="00497268"/>
    <w:rsid w:val="004E1FFC"/>
    <w:rsid w:val="004E3A02"/>
    <w:rsid w:val="004E65D6"/>
    <w:rsid w:val="004F0943"/>
    <w:rsid w:val="004F4E1F"/>
    <w:rsid w:val="005103F5"/>
    <w:rsid w:val="00513107"/>
    <w:rsid w:val="00513116"/>
    <w:rsid w:val="005212BC"/>
    <w:rsid w:val="005222FF"/>
    <w:rsid w:val="005306C6"/>
    <w:rsid w:val="00532645"/>
    <w:rsid w:val="00543DAE"/>
    <w:rsid w:val="005478CA"/>
    <w:rsid w:val="005552E0"/>
    <w:rsid w:val="005654DE"/>
    <w:rsid w:val="00567524"/>
    <w:rsid w:val="0057560F"/>
    <w:rsid w:val="00583E95"/>
    <w:rsid w:val="00584D82"/>
    <w:rsid w:val="00585F71"/>
    <w:rsid w:val="005868F3"/>
    <w:rsid w:val="00592BEA"/>
    <w:rsid w:val="005B026D"/>
    <w:rsid w:val="005B4DCF"/>
    <w:rsid w:val="005D222C"/>
    <w:rsid w:val="005D48B7"/>
    <w:rsid w:val="005E0319"/>
    <w:rsid w:val="005E1100"/>
    <w:rsid w:val="005E3A50"/>
    <w:rsid w:val="005E58AD"/>
    <w:rsid w:val="005F7BD3"/>
    <w:rsid w:val="00604A6C"/>
    <w:rsid w:val="00613884"/>
    <w:rsid w:val="00614FF8"/>
    <w:rsid w:val="00616FEC"/>
    <w:rsid w:val="00625518"/>
    <w:rsid w:val="0063731B"/>
    <w:rsid w:val="00641490"/>
    <w:rsid w:val="0065253E"/>
    <w:rsid w:val="00670DA4"/>
    <w:rsid w:val="00672443"/>
    <w:rsid w:val="00681F0F"/>
    <w:rsid w:val="00686576"/>
    <w:rsid w:val="00690187"/>
    <w:rsid w:val="00693DC4"/>
    <w:rsid w:val="006B39E4"/>
    <w:rsid w:val="006C0417"/>
    <w:rsid w:val="006C1124"/>
    <w:rsid w:val="006C290F"/>
    <w:rsid w:val="006C35AC"/>
    <w:rsid w:val="006C3AD4"/>
    <w:rsid w:val="006C663C"/>
    <w:rsid w:val="006C7552"/>
    <w:rsid w:val="006D09F8"/>
    <w:rsid w:val="006D4577"/>
    <w:rsid w:val="006D7021"/>
    <w:rsid w:val="006E0F56"/>
    <w:rsid w:val="006E4A2A"/>
    <w:rsid w:val="006F1FB4"/>
    <w:rsid w:val="0071066A"/>
    <w:rsid w:val="00720E9E"/>
    <w:rsid w:val="00722787"/>
    <w:rsid w:val="00725535"/>
    <w:rsid w:val="00731ECB"/>
    <w:rsid w:val="00733EB6"/>
    <w:rsid w:val="00733F11"/>
    <w:rsid w:val="00741040"/>
    <w:rsid w:val="007425D4"/>
    <w:rsid w:val="00744ABC"/>
    <w:rsid w:val="00757CD3"/>
    <w:rsid w:val="007640DD"/>
    <w:rsid w:val="00764AB3"/>
    <w:rsid w:val="00765BD1"/>
    <w:rsid w:val="00765C10"/>
    <w:rsid w:val="00773573"/>
    <w:rsid w:val="00781946"/>
    <w:rsid w:val="007843FC"/>
    <w:rsid w:val="00785BDF"/>
    <w:rsid w:val="007863EA"/>
    <w:rsid w:val="007A202C"/>
    <w:rsid w:val="007A5A4C"/>
    <w:rsid w:val="007B626C"/>
    <w:rsid w:val="007C6E41"/>
    <w:rsid w:val="007D2E63"/>
    <w:rsid w:val="007D6223"/>
    <w:rsid w:val="007E0F7B"/>
    <w:rsid w:val="00807EA7"/>
    <w:rsid w:val="00821E41"/>
    <w:rsid w:val="0082301D"/>
    <w:rsid w:val="00826453"/>
    <w:rsid w:val="00827D01"/>
    <w:rsid w:val="008340E0"/>
    <w:rsid w:val="00835C65"/>
    <w:rsid w:val="00845310"/>
    <w:rsid w:val="00862D2A"/>
    <w:rsid w:val="00867EAB"/>
    <w:rsid w:val="00872B16"/>
    <w:rsid w:val="00874B17"/>
    <w:rsid w:val="00875A46"/>
    <w:rsid w:val="00880BCA"/>
    <w:rsid w:val="00880CD1"/>
    <w:rsid w:val="00881123"/>
    <w:rsid w:val="0088647A"/>
    <w:rsid w:val="00886F95"/>
    <w:rsid w:val="00890C0C"/>
    <w:rsid w:val="00894C7C"/>
    <w:rsid w:val="00894FD2"/>
    <w:rsid w:val="008A11BA"/>
    <w:rsid w:val="008A4B95"/>
    <w:rsid w:val="008B72F5"/>
    <w:rsid w:val="008C2A69"/>
    <w:rsid w:val="008C2D73"/>
    <w:rsid w:val="008C6292"/>
    <w:rsid w:val="008D35CB"/>
    <w:rsid w:val="008F018A"/>
    <w:rsid w:val="008F3BE1"/>
    <w:rsid w:val="008F7DDF"/>
    <w:rsid w:val="009073DF"/>
    <w:rsid w:val="00907D88"/>
    <w:rsid w:val="0091166E"/>
    <w:rsid w:val="0091758A"/>
    <w:rsid w:val="00921896"/>
    <w:rsid w:val="00935DFE"/>
    <w:rsid w:val="00940ED2"/>
    <w:rsid w:val="009411D0"/>
    <w:rsid w:val="009517A4"/>
    <w:rsid w:val="00951FC0"/>
    <w:rsid w:val="00961920"/>
    <w:rsid w:val="009636EC"/>
    <w:rsid w:val="00964F8F"/>
    <w:rsid w:val="00965333"/>
    <w:rsid w:val="0096797F"/>
    <w:rsid w:val="00971C4D"/>
    <w:rsid w:val="00973767"/>
    <w:rsid w:val="009812EB"/>
    <w:rsid w:val="00985D77"/>
    <w:rsid w:val="00987D6B"/>
    <w:rsid w:val="009A4826"/>
    <w:rsid w:val="009A4DB0"/>
    <w:rsid w:val="009A5AA5"/>
    <w:rsid w:val="009B2ED0"/>
    <w:rsid w:val="009B5116"/>
    <w:rsid w:val="009C3E97"/>
    <w:rsid w:val="009C445F"/>
    <w:rsid w:val="009D2157"/>
    <w:rsid w:val="009E1443"/>
    <w:rsid w:val="009F375C"/>
    <w:rsid w:val="009F5794"/>
    <w:rsid w:val="009F5E15"/>
    <w:rsid w:val="009F6341"/>
    <w:rsid w:val="00A04338"/>
    <w:rsid w:val="00A15FA6"/>
    <w:rsid w:val="00A20BD8"/>
    <w:rsid w:val="00A270C9"/>
    <w:rsid w:val="00A33890"/>
    <w:rsid w:val="00A36520"/>
    <w:rsid w:val="00A4292C"/>
    <w:rsid w:val="00A4663C"/>
    <w:rsid w:val="00A469DC"/>
    <w:rsid w:val="00A472FA"/>
    <w:rsid w:val="00A55F65"/>
    <w:rsid w:val="00A63A0E"/>
    <w:rsid w:val="00A657AC"/>
    <w:rsid w:val="00A65F2E"/>
    <w:rsid w:val="00A66158"/>
    <w:rsid w:val="00A67671"/>
    <w:rsid w:val="00A75768"/>
    <w:rsid w:val="00A77CEA"/>
    <w:rsid w:val="00A826D5"/>
    <w:rsid w:val="00A82E8F"/>
    <w:rsid w:val="00A941D4"/>
    <w:rsid w:val="00AA16E7"/>
    <w:rsid w:val="00AA2641"/>
    <w:rsid w:val="00AA2EAD"/>
    <w:rsid w:val="00AB0046"/>
    <w:rsid w:val="00AD2A04"/>
    <w:rsid w:val="00AD5E45"/>
    <w:rsid w:val="00AD6A1A"/>
    <w:rsid w:val="00AE1498"/>
    <w:rsid w:val="00AE1D7F"/>
    <w:rsid w:val="00AF1425"/>
    <w:rsid w:val="00B0233F"/>
    <w:rsid w:val="00B05A63"/>
    <w:rsid w:val="00B05D0E"/>
    <w:rsid w:val="00B14618"/>
    <w:rsid w:val="00B1530D"/>
    <w:rsid w:val="00B243FD"/>
    <w:rsid w:val="00B274A2"/>
    <w:rsid w:val="00B42525"/>
    <w:rsid w:val="00B50318"/>
    <w:rsid w:val="00B517FC"/>
    <w:rsid w:val="00B544B8"/>
    <w:rsid w:val="00B613EA"/>
    <w:rsid w:val="00B652F2"/>
    <w:rsid w:val="00B67DD2"/>
    <w:rsid w:val="00B7333D"/>
    <w:rsid w:val="00B8265B"/>
    <w:rsid w:val="00B826AA"/>
    <w:rsid w:val="00B82C24"/>
    <w:rsid w:val="00B87C50"/>
    <w:rsid w:val="00B94E3F"/>
    <w:rsid w:val="00B94ED7"/>
    <w:rsid w:val="00B95AD4"/>
    <w:rsid w:val="00BA46C3"/>
    <w:rsid w:val="00BB206C"/>
    <w:rsid w:val="00BC0F99"/>
    <w:rsid w:val="00BC2B37"/>
    <w:rsid w:val="00BC39A1"/>
    <w:rsid w:val="00BD4A43"/>
    <w:rsid w:val="00BF3E3E"/>
    <w:rsid w:val="00BF4F0A"/>
    <w:rsid w:val="00C17A69"/>
    <w:rsid w:val="00C3522F"/>
    <w:rsid w:val="00C37616"/>
    <w:rsid w:val="00C63589"/>
    <w:rsid w:val="00C76B56"/>
    <w:rsid w:val="00C83C72"/>
    <w:rsid w:val="00CA2B41"/>
    <w:rsid w:val="00CA6F80"/>
    <w:rsid w:val="00CB312D"/>
    <w:rsid w:val="00CB365A"/>
    <w:rsid w:val="00CB67D0"/>
    <w:rsid w:val="00CC00C8"/>
    <w:rsid w:val="00CC0F49"/>
    <w:rsid w:val="00CD30EA"/>
    <w:rsid w:val="00CD7C3A"/>
    <w:rsid w:val="00CE2C6C"/>
    <w:rsid w:val="00D06FCC"/>
    <w:rsid w:val="00D0724D"/>
    <w:rsid w:val="00D17AF8"/>
    <w:rsid w:val="00D2202E"/>
    <w:rsid w:val="00D23A0F"/>
    <w:rsid w:val="00D23F25"/>
    <w:rsid w:val="00D31784"/>
    <w:rsid w:val="00D317E8"/>
    <w:rsid w:val="00D42EAE"/>
    <w:rsid w:val="00D520F4"/>
    <w:rsid w:val="00D560AC"/>
    <w:rsid w:val="00D57E15"/>
    <w:rsid w:val="00D76AE8"/>
    <w:rsid w:val="00D86379"/>
    <w:rsid w:val="00D86850"/>
    <w:rsid w:val="00D90E6B"/>
    <w:rsid w:val="00D910C5"/>
    <w:rsid w:val="00DA3651"/>
    <w:rsid w:val="00DA585D"/>
    <w:rsid w:val="00DB4F3F"/>
    <w:rsid w:val="00DB6075"/>
    <w:rsid w:val="00DB6882"/>
    <w:rsid w:val="00DB7E2F"/>
    <w:rsid w:val="00DC26DE"/>
    <w:rsid w:val="00DC6D76"/>
    <w:rsid w:val="00DD1C72"/>
    <w:rsid w:val="00DD2F12"/>
    <w:rsid w:val="00DE170A"/>
    <w:rsid w:val="00DE273F"/>
    <w:rsid w:val="00E03CE5"/>
    <w:rsid w:val="00E04CBA"/>
    <w:rsid w:val="00E06C0E"/>
    <w:rsid w:val="00E10B05"/>
    <w:rsid w:val="00E20815"/>
    <w:rsid w:val="00E30DAB"/>
    <w:rsid w:val="00E34D52"/>
    <w:rsid w:val="00E43BD3"/>
    <w:rsid w:val="00E50AB3"/>
    <w:rsid w:val="00E53556"/>
    <w:rsid w:val="00E75C91"/>
    <w:rsid w:val="00E80191"/>
    <w:rsid w:val="00E86FB4"/>
    <w:rsid w:val="00E92A05"/>
    <w:rsid w:val="00E94500"/>
    <w:rsid w:val="00E95FAC"/>
    <w:rsid w:val="00E960E9"/>
    <w:rsid w:val="00E96613"/>
    <w:rsid w:val="00EA209F"/>
    <w:rsid w:val="00EA27C3"/>
    <w:rsid w:val="00EB644A"/>
    <w:rsid w:val="00EC2907"/>
    <w:rsid w:val="00EC4C86"/>
    <w:rsid w:val="00ED4AEF"/>
    <w:rsid w:val="00ED52B2"/>
    <w:rsid w:val="00ED67B9"/>
    <w:rsid w:val="00EE2536"/>
    <w:rsid w:val="00EF265A"/>
    <w:rsid w:val="00EF6287"/>
    <w:rsid w:val="00EF6A74"/>
    <w:rsid w:val="00F038D4"/>
    <w:rsid w:val="00F12650"/>
    <w:rsid w:val="00F13856"/>
    <w:rsid w:val="00F30586"/>
    <w:rsid w:val="00F44C54"/>
    <w:rsid w:val="00F47B30"/>
    <w:rsid w:val="00F47F76"/>
    <w:rsid w:val="00F50A90"/>
    <w:rsid w:val="00F5642B"/>
    <w:rsid w:val="00F565E5"/>
    <w:rsid w:val="00F60FD0"/>
    <w:rsid w:val="00F61005"/>
    <w:rsid w:val="00F61C02"/>
    <w:rsid w:val="00F62C5F"/>
    <w:rsid w:val="00F71113"/>
    <w:rsid w:val="00F74CA7"/>
    <w:rsid w:val="00F77315"/>
    <w:rsid w:val="00F77D3B"/>
    <w:rsid w:val="00F84F2B"/>
    <w:rsid w:val="00F865D0"/>
    <w:rsid w:val="00F90842"/>
    <w:rsid w:val="00F909CC"/>
    <w:rsid w:val="00F94D48"/>
    <w:rsid w:val="00F97661"/>
    <w:rsid w:val="00FA1F6A"/>
    <w:rsid w:val="00FA21B9"/>
    <w:rsid w:val="00FA5038"/>
    <w:rsid w:val="00FA54D1"/>
    <w:rsid w:val="00FA786A"/>
    <w:rsid w:val="00FB1ABF"/>
    <w:rsid w:val="00FC0962"/>
    <w:rsid w:val="00FD0871"/>
    <w:rsid w:val="00FD33BA"/>
    <w:rsid w:val="00FF240E"/>
    <w:rsid w:val="00FF35EE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64754-7137-4C50-B91B-F343D8DA4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26</Pages>
  <Words>6171</Words>
  <Characters>33326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40</cp:revision>
  <dcterms:created xsi:type="dcterms:W3CDTF">2015-05-02T21:09:00Z</dcterms:created>
  <dcterms:modified xsi:type="dcterms:W3CDTF">2015-05-04T02:07:00Z</dcterms:modified>
</cp:coreProperties>
</file>