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03D48" w14:textId="77777777" w:rsidR="003924B3" w:rsidRPr="003924B3" w:rsidRDefault="003924B3" w:rsidP="003924B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924B3">
        <w:rPr>
          <w:rFonts w:ascii="Times New Roman" w:eastAsia="Times New Roman" w:hAnsi="Times New Roman" w:cs="Times New Roman"/>
          <w:b/>
          <w:bCs/>
          <w:kern w:val="36"/>
          <w:sz w:val="48"/>
          <w:szCs w:val="48"/>
          <w:lang w:eastAsia="en-IN"/>
        </w:rPr>
        <w:t>Science and Pseudo-Science</w:t>
      </w:r>
    </w:p>
    <w:p w14:paraId="204BB625" w14:textId="77777777" w:rsidR="003924B3" w:rsidRPr="003924B3" w:rsidRDefault="003924B3" w:rsidP="003924B3">
      <w:pPr>
        <w:spacing w:after="0"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i/>
          <w:iCs/>
          <w:sz w:val="24"/>
          <w:szCs w:val="24"/>
          <w:lang w:eastAsia="en-IN"/>
        </w:rPr>
        <w:t>First published Wed Sep 3, 2008; substantive revision Tue Apr 11, 2017</w:t>
      </w:r>
    </w:p>
    <w:p w14:paraId="13976BC2"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The demarcation between science and pseudoscience is part of the larger task of determining which beliefs are epistemically warranted. This entry clarifies the specific nature of pseudoscience in relation to other categories of non-scientific doctrines and practices, including science denial(ism) and resistance to the facts. The major proposed demarcation criteria for pseudo-science are discussed and some of their weaknesses are pointed out. In conclusion, it is emphasized that there is much more agreement on particular cases of demarcation than on the general criteria that such judgments should be based upon. This is an indication that there is still much important philosophical work to be done on the demarcation between science and pseudoscience.</w:t>
      </w:r>
    </w:p>
    <w:p w14:paraId="330D9B70" w14:textId="77777777" w:rsidR="003924B3" w:rsidRPr="003924B3" w:rsidRDefault="003924B3" w:rsidP="003924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5" w:anchor="PurDem" w:history="1">
        <w:r w:rsidRPr="003924B3">
          <w:rPr>
            <w:rFonts w:ascii="Times New Roman" w:eastAsia="Times New Roman" w:hAnsi="Times New Roman" w:cs="Times New Roman"/>
            <w:color w:val="0000FF"/>
            <w:sz w:val="24"/>
            <w:szCs w:val="24"/>
            <w:u w:val="single"/>
            <w:lang w:eastAsia="en-IN"/>
          </w:rPr>
          <w:t>1. The purpose of demarcations</w:t>
        </w:r>
      </w:hyperlink>
    </w:p>
    <w:p w14:paraId="2C10E6BD" w14:textId="77777777" w:rsidR="003924B3" w:rsidRPr="003924B3" w:rsidRDefault="003924B3" w:rsidP="003924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anchor="SciPse" w:history="1">
        <w:r w:rsidRPr="003924B3">
          <w:rPr>
            <w:rFonts w:ascii="Times New Roman" w:eastAsia="Times New Roman" w:hAnsi="Times New Roman" w:cs="Times New Roman"/>
            <w:color w:val="0000FF"/>
            <w:sz w:val="24"/>
            <w:szCs w:val="24"/>
            <w:u w:val="single"/>
            <w:lang w:eastAsia="en-IN"/>
          </w:rPr>
          <w:t>2. The “science” of pseudoscience</w:t>
        </w:r>
      </w:hyperlink>
    </w:p>
    <w:p w14:paraId="1F70AC57" w14:textId="77777777" w:rsidR="003924B3" w:rsidRPr="003924B3" w:rsidRDefault="003924B3" w:rsidP="003924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anchor="PsePse" w:history="1">
        <w:r w:rsidRPr="003924B3">
          <w:rPr>
            <w:rFonts w:ascii="Times New Roman" w:eastAsia="Times New Roman" w:hAnsi="Times New Roman" w:cs="Times New Roman"/>
            <w:color w:val="0000FF"/>
            <w:sz w:val="24"/>
            <w:szCs w:val="24"/>
            <w:u w:val="single"/>
            <w:lang w:eastAsia="en-IN"/>
          </w:rPr>
          <w:t>3. The “pseudo” of pseudoscience</w:t>
        </w:r>
      </w:hyperlink>
      <w:r w:rsidRPr="003924B3">
        <w:rPr>
          <w:rFonts w:ascii="Times New Roman" w:eastAsia="Times New Roman" w:hAnsi="Times New Roman" w:cs="Times New Roman"/>
          <w:sz w:val="24"/>
          <w:szCs w:val="24"/>
          <w:lang w:eastAsia="en-IN"/>
        </w:rPr>
        <w:t xml:space="preserve"> </w:t>
      </w:r>
    </w:p>
    <w:p w14:paraId="40904A9D" w14:textId="77777777" w:rsidR="003924B3" w:rsidRPr="003924B3" w:rsidRDefault="003924B3" w:rsidP="003924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anchor="NonUnPse" w:history="1">
        <w:r w:rsidRPr="003924B3">
          <w:rPr>
            <w:rFonts w:ascii="Times New Roman" w:eastAsia="Times New Roman" w:hAnsi="Times New Roman" w:cs="Times New Roman"/>
            <w:color w:val="0000FF"/>
            <w:sz w:val="24"/>
            <w:szCs w:val="24"/>
            <w:u w:val="single"/>
            <w:lang w:eastAsia="en-IN"/>
          </w:rPr>
          <w:t>3.1 Non-, un-, and pseudoscience</w:t>
        </w:r>
      </w:hyperlink>
    </w:p>
    <w:p w14:paraId="7A8B4E09" w14:textId="77777777" w:rsidR="003924B3" w:rsidRPr="003924B3" w:rsidRDefault="003924B3" w:rsidP="003924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9" w:anchor="NonSciPosSci" w:history="1">
        <w:r w:rsidRPr="003924B3">
          <w:rPr>
            <w:rFonts w:ascii="Times New Roman" w:eastAsia="Times New Roman" w:hAnsi="Times New Roman" w:cs="Times New Roman"/>
            <w:color w:val="0000FF"/>
            <w:sz w:val="24"/>
            <w:szCs w:val="24"/>
            <w:u w:val="single"/>
            <w:lang w:eastAsia="en-IN"/>
          </w:rPr>
          <w:t>3.2 Non-science posing as science</w:t>
        </w:r>
      </w:hyperlink>
    </w:p>
    <w:p w14:paraId="4D3DA9C7" w14:textId="77777777" w:rsidR="003924B3" w:rsidRPr="003924B3" w:rsidRDefault="003924B3" w:rsidP="003924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0" w:anchor="DocCom" w:history="1">
        <w:r w:rsidRPr="003924B3">
          <w:rPr>
            <w:rFonts w:ascii="Times New Roman" w:eastAsia="Times New Roman" w:hAnsi="Times New Roman" w:cs="Times New Roman"/>
            <w:color w:val="0000FF"/>
            <w:sz w:val="24"/>
            <w:szCs w:val="24"/>
            <w:u w:val="single"/>
            <w:lang w:eastAsia="en-IN"/>
          </w:rPr>
          <w:t>3.3 The doctrinal component</w:t>
        </w:r>
      </w:hyperlink>
    </w:p>
    <w:p w14:paraId="51A71088" w14:textId="77777777" w:rsidR="003924B3" w:rsidRPr="003924B3" w:rsidRDefault="003924B3" w:rsidP="003924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1" w:anchor="WidSenPse" w:history="1">
        <w:r w:rsidRPr="003924B3">
          <w:rPr>
            <w:rFonts w:ascii="Times New Roman" w:eastAsia="Times New Roman" w:hAnsi="Times New Roman" w:cs="Times New Roman"/>
            <w:color w:val="0000FF"/>
            <w:sz w:val="24"/>
            <w:szCs w:val="24"/>
            <w:u w:val="single"/>
            <w:lang w:eastAsia="en-IN"/>
          </w:rPr>
          <w:t>3.4 A wider sense of pseudoscience</w:t>
        </w:r>
      </w:hyperlink>
    </w:p>
    <w:p w14:paraId="11321810" w14:textId="77777777" w:rsidR="003924B3" w:rsidRPr="003924B3" w:rsidRDefault="003924B3" w:rsidP="003924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2" w:anchor="ObjDem" w:history="1">
        <w:r w:rsidRPr="003924B3">
          <w:rPr>
            <w:rFonts w:ascii="Times New Roman" w:eastAsia="Times New Roman" w:hAnsi="Times New Roman" w:cs="Times New Roman"/>
            <w:color w:val="0000FF"/>
            <w:sz w:val="24"/>
            <w:szCs w:val="24"/>
            <w:u w:val="single"/>
            <w:lang w:eastAsia="en-IN"/>
          </w:rPr>
          <w:t>3.5 The objects of demarcation</w:t>
        </w:r>
      </w:hyperlink>
    </w:p>
    <w:p w14:paraId="49D1CB72" w14:textId="77777777" w:rsidR="003924B3" w:rsidRPr="003924B3" w:rsidRDefault="003924B3" w:rsidP="003924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3" w:anchor="TimBouDem" w:history="1">
        <w:r w:rsidRPr="003924B3">
          <w:rPr>
            <w:rFonts w:ascii="Times New Roman" w:eastAsia="Times New Roman" w:hAnsi="Times New Roman" w:cs="Times New Roman"/>
            <w:color w:val="0000FF"/>
            <w:sz w:val="24"/>
            <w:szCs w:val="24"/>
            <w:u w:val="single"/>
            <w:lang w:eastAsia="en-IN"/>
          </w:rPr>
          <w:t>3.6 A time-bound demarcation</w:t>
        </w:r>
      </w:hyperlink>
    </w:p>
    <w:p w14:paraId="10769FA5" w14:textId="77777777" w:rsidR="003924B3" w:rsidRPr="003924B3" w:rsidRDefault="003924B3" w:rsidP="003924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4" w:anchor="AltDemCri" w:history="1">
        <w:r w:rsidRPr="003924B3">
          <w:rPr>
            <w:rFonts w:ascii="Times New Roman" w:eastAsia="Times New Roman" w:hAnsi="Times New Roman" w:cs="Times New Roman"/>
            <w:color w:val="0000FF"/>
            <w:sz w:val="24"/>
            <w:szCs w:val="24"/>
            <w:u w:val="single"/>
            <w:lang w:eastAsia="en-IN"/>
          </w:rPr>
          <w:t>4. Alternative demarcation criteria</w:t>
        </w:r>
      </w:hyperlink>
      <w:r w:rsidRPr="003924B3">
        <w:rPr>
          <w:rFonts w:ascii="Times New Roman" w:eastAsia="Times New Roman" w:hAnsi="Times New Roman" w:cs="Times New Roman"/>
          <w:sz w:val="24"/>
          <w:szCs w:val="24"/>
          <w:lang w:eastAsia="en-IN"/>
        </w:rPr>
        <w:t xml:space="preserve"> </w:t>
      </w:r>
    </w:p>
    <w:p w14:paraId="31D73E81" w14:textId="77777777" w:rsidR="003924B3" w:rsidRPr="003924B3" w:rsidRDefault="003924B3" w:rsidP="003924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5" w:anchor="LogPos" w:history="1">
        <w:r w:rsidRPr="003924B3">
          <w:rPr>
            <w:rFonts w:ascii="Times New Roman" w:eastAsia="Times New Roman" w:hAnsi="Times New Roman" w:cs="Times New Roman"/>
            <w:color w:val="0000FF"/>
            <w:sz w:val="24"/>
            <w:szCs w:val="24"/>
            <w:u w:val="single"/>
            <w:lang w:eastAsia="en-IN"/>
          </w:rPr>
          <w:t>4.1 The logical positivists</w:t>
        </w:r>
      </w:hyperlink>
    </w:p>
    <w:p w14:paraId="2985B23B" w14:textId="77777777" w:rsidR="003924B3" w:rsidRPr="003924B3" w:rsidRDefault="003924B3" w:rsidP="003924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6" w:anchor="KarPop" w:history="1">
        <w:r w:rsidRPr="003924B3">
          <w:rPr>
            <w:rFonts w:ascii="Times New Roman" w:eastAsia="Times New Roman" w:hAnsi="Times New Roman" w:cs="Times New Roman"/>
            <w:color w:val="0000FF"/>
            <w:sz w:val="24"/>
            <w:szCs w:val="24"/>
            <w:u w:val="single"/>
            <w:lang w:eastAsia="en-IN"/>
          </w:rPr>
          <w:t>4.2 Falsificationism</w:t>
        </w:r>
      </w:hyperlink>
    </w:p>
    <w:p w14:paraId="09135355" w14:textId="77777777" w:rsidR="003924B3" w:rsidRPr="003924B3" w:rsidRDefault="003924B3" w:rsidP="003924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7" w:anchor="ThoKuh" w:history="1">
        <w:r w:rsidRPr="003924B3">
          <w:rPr>
            <w:rFonts w:ascii="Times New Roman" w:eastAsia="Times New Roman" w:hAnsi="Times New Roman" w:cs="Times New Roman"/>
            <w:color w:val="0000FF"/>
            <w:sz w:val="24"/>
            <w:szCs w:val="24"/>
            <w:u w:val="single"/>
            <w:lang w:eastAsia="en-IN"/>
          </w:rPr>
          <w:t>4.3 The criterion of puzzle-solving</w:t>
        </w:r>
      </w:hyperlink>
    </w:p>
    <w:p w14:paraId="4570ABCF" w14:textId="77777777" w:rsidR="003924B3" w:rsidRPr="003924B3" w:rsidRDefault="003924B3" w:rsidP="003924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8" w:anchor="CriBasSciPro" w:history="1">
        <w:r w:rsidRPr="003924B3">
          <w:rPr>
            <w:rFonts w:ascii="Times New Roman" w:eastAsia="Times New Roman" w:hAnsi="Times New Roman" w:cs="Times New Roman"/>
            <w:color w:val="0000FF"/>
            <w:sz w:val="24"/>
            <w:szCs w:val="24"/>
            <w:u w:val="single"/>
            <w:lang w:eastAsia="en-IN"/>
          </w:rPr>
          <w:t>4.4 Criteria based on scientific progress</w:t>
        </w:r>
      </w:hyperlink>
    </w:p>
    <w:p w14:paraId="0E7C0C6E" w14:textId="77777777" w:rsidR="003924B3" w:rsidRPr="003924B3" w:rsidRDefault="003924B3" w:rsidP="003924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9" w:anchor="EpiNor" w:history="1">
        <w:r w:rsidRPr="003924B3">
          <w:rPr>
            <w:rFonts w:ascii="Times New Roman" w:eastAsia="Times New Roman" w:hAnsi="Times New Roman" w:cs="Times New Roman"/>
            <w:color w:val="0000FF"/>
            <w:sz w:val="24"/>
            <w:szCs w:val="24"/>
            <w:u w:val="single"/>
            <w:lang w:eastAsia="en-IN"/>
          </w:rPr>
          <w:t>4.5 Epistemic norms</w:t>
        </w:r>
      </w:hyperlink>
    </w:p>
    <w:p w14:paraId="47F57E79" w14:textId="77777777" w:rsidR="003924B3" w:rsidRPr="003924B3" w:rsidRDefault="003924B3" w:rsidP="003924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0" w:anchor="MulCriApp" w:history="1">
        <w:r w:rsidRPr="003924B3">
          <w:rPr>
            <w:rFonts w:ascii="Times New Roman" w:eastAsia="Times New Roman" w:hAnsi="Times New Roman" w:cs="Times New Roman"/>
            <w:color w:val="0000FF"/>
            <w:sz w:val="24"/>
            <w:szCs w:val="24"/>
            <w:u w:val="single"/>
            <w:lang w:eastAsia="en-IN"/>
          </w:rPr>
          <w:t>4.6 Multi-criterial approaches</w:t>
        </w:r>
      </w:hyperlink>
    </w:p>
    <w:p w14:paraId="3001CFBC" w14:textId="77777777" w:rsidR="003924B3" w:rsidRPr="003924B3" w:rsidRDefault="003924B3" w:rsidP="003924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1" w:anchor="SomRelTer" w:history="1">
        <w:r w:rsidRPr="003924B3">
          <w:rPr>
            <w:rFonts w:ascii="Times New Roman" w:eastAsia="Times New Roman" w:hAnsi="Times New Roman" w:cs="Times New Roman"/>
            <w:color w:val="0000FF"/>
            <w:sz w:val="24"/>
            <w:szCs w:val="24"/>
            <w:u w:val="single"/>
            <w:lang w:eastAsia="en-IN"/>
          </w:rPr>
          <w:t>5. Some related terms</w:t>
        </w:r>
      </w:hyperlink>
      <w:r w:rsidRPr="003924B3">
        <w:rPr>
          <w:rFonts w:ascii="Times New Roman" w:eastAsia="Times New Roman" w:hAnsi="Times New Roman" w:cs="Times New Roman"/>
          <w:sz w:val="24"/>
          <w:szCs w:val="24"/>
          <w:lang w:eastAsia="en-IN"/>
        </w:rPr>
        <w:t xml:space="preserve"> </w:t>
      </w:r>
    </w:p>
    <w:p w14:paraId="508B28BA" w14:textId="77777777" w:rsidR="003924B3" w:rsidRPr="003924B3" w:rsidRDefault="003924B3" w:rsidP="003924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2" w:anchor="ScD" w:history="1">
        <w:r w:rsidRPr="003924B3">
          <w:rPr>
            <w:rFonts w:ascii="Times New Roman" w:eastAsia="Times New Roman" w:hAnsi="Times New Roman" w:cs="Times New Roman"/>
            <w:color w:val="0000FF"/>
            <w:sz w:val="24"/>
            <w:szCs w:val="24"/>
            <w:u w:val="single"/>
            <w:lang w:eastAsia="en-IN"/>
          </w:rPr>
          <w:t>5.1 Science denialism</w:t>
        </w:r>
      </w:hyperlink>
    </w:p>
    <w:p w14:paraId="05A641B7" w14:textId="77777777" w:rsidR="003924B3" w:rsidRPr="003924B3" w:rsidRDefault="003924B3" w:rsidP="003924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3" w:anchor="Scept" w:history="1">
        <w:r w:rsidRPr="003924B3">
          <w:rPr>
            <w:rFonts w:ascii="Times New Roman" w:eastAsia="Times New Roman" w:hAnsi="Times New Roman" w:cs="Times New Roman"/>
            <w:color w:val="0000FF"/>
            <w:sz w:val="24"/>
            <w:szCs w:val="24"/>
            <w:u w:val="single"/>
            <w:lang w:eastAsia="en-IN"/>
          </w:rPr>
          <w:t>5.2 Scepticism</w:t>
        </w:r>
      </w:hyperlink>
    </w:p>
    <w:p w14:paraId="5633AA4C" w14:textId="77777777" w:rsidR="003924B3" w:rsidRPr="003924B3" w:rsidRDefault="003924B3" w:rsidP="003924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4" w:anchor="FacR" w:history="1">
        <w:r w:rsidRPr="003924B3">
          <w:rPr>
            <w:rFonts w:ascii="Times New Roman" w:eastAsia="Times New Roman" w:hAnsi="Times New Roman" w:cs="Times New Roman"/>
            <w:color w:val="0000FF"/>
            <w:sz w:val="24"/>
            <w:szCs w:val="24"/>
            <w:u w:val="single"/>
            <w:lang w:eastAsia="en-IN"/>
          </w:rPr>
          <w:t>5.3 Resistance to the Facts</w:t>
        </w:r>
      </w:hyperlink>
    </w:p>
    <w:p w14:paraId="171914E1" w14:textId="77777777" w:rsidR="003924B3" w:rsidRPr="003924B3" w:rsidRDefault="003924B3" w:rsidP="003924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5" w:anchor="UniDiv" w:history="1">
        <w:r w:rsidRPr="003924B3">
          <w:rPr>
            <w:rFonts w:ascii="Times New Roman" w:eastAsia="Times New Roman" w:hAnsi="Times New Roman" w:cs="Times New Roman"/>
            <w:color w:val="0000FF"/>
            <w:sz w:val="24"/>
            <w:szCs w:val="24"/>
            <w:u w:val="single"/>
            <w:lang w:eastAsia="en-IN"/>
          </w:rPr>
          <w:t>6. Unity in diversity</w:t>
        </w:r>
      </w:hyperlink>
    </w:p>
    <w:p w14:paraId="3842CB76" w14:textId="77777777" w:rsidR="003924B3" w:rsidRPr="003924B3" w:rsidRDefault="003924B3" w:rsidP="003924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6" w:anchor="Bib" w:history="1">
        <w:r w:rsidRPr="003924B3">
          <w:rPr>
            <w:rFonts w:ascii="Times New Roman" w:eastAsia="Times New Roman" w:hAnsi="Times New Roman" w:cs="Times New Roman"/>
            <w:color w:val="0000FF"/>
            <w:sz w:val="24"/>
            <w:szCs w:val="24"/>
            <w:u w:val="single"/>
            <w:lang w:eastAsia="en-IN"/>
          </w:rPr>
          <w:t>Bibliography</w:t>
        </w:r>
      </w:hyperlink>
      <w:r w:rsidRPr="003924B3">
        <w:rPr>
          <w:rFonts w:ascii="Times New Roman" w:eastAsia="Times New Roman" w:hAnsi="Times New Roman" w:cs="Times New Roman"/>
          <w:sz w:val="24"/>
          <w:szCs w:val="24"/>
          <w:lang w:eastAsia="en-IN"/>
        </w:rPr>
        <w:t xml:space="preserve"> </w:t>
      </w:r>
    </w:p>
    <w:p w14:paraId="758451E5" w14:textId="77777777" w:rsidR="003924B3" w:rsidRPr="003924B3" w:rsidRDefault="003924B3" w:rsidP="003924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7" w:anchor="Cited" w:history="1">
        <w:r w:rsidRPr="003924B3">
          <w:rPr>
            <w:rFonts w:ascii="Times New Roman" w:eastAsia="Times New Roman" w:hAnsi="Times New Roman" w:cs="Times New Roman"/>
            <w:color w:val="0000FF"/>
            <w:sz w:val="24"/>
            <w:szCs w:val="24"/>
            <w:u w:val="single"/>
            <w:lang w:eastAsia="en-IN"/>
          </w:rPr>
          <w:t>Cited Works</w:t>
        </w:r>
      </w:hyperlink>
    </w:p>
    <w:p w14:paraId="7046AAD6" w14:textId="77777777" w:rsidR="003924B3" w:rsidRPr="003924B3" w:rsidRDefault="003924B3" w:rsidP="003924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8" w:anchor="PhiLit" w:history="1">
        <w:r w:rsidRPr="003924B3">
          <w:rPr>
            <w:rFonts w:ascii="Times New Roman" w:eastAsia="Times New Roman" w:hAnsi="Times New Roman" w:cs="Times New Roman"/>
            <w:color w:val="0000FF"/>
            <w:sz w:val="24"/>
            <w:szCs w:val="24"/>
            <w:u w:val="single"/>
            <w:lang w:eastAsia="en-IN"/>
          </w:rPr>
          <w:t>Philosophically-informed Literature on Pseudosciences and Contested Doctrines</w:t>
        </w:r>
      </w:hyperlink>
    </w:p>
    <w:p w14:paraId="6214BC44" w14:textId="77777777" w:rsidR="003924B3" w:rsidRPr="003924B3" w:rsidRDefault="003924B3" w:rsidP="003924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9" w:anchor="Aca" w:history="1">
        <w:r w:rsidRPr="003924B3">
          <w:rPr>
            <w:rFonts w:ascii="Times New Roman" w:eastAsia="Times New Roman" w:hAnsi="Times New Roman" w:cs="Times New Roman"/>
            <w:color w:val="0000FF"/>
            <w:sz w:val="24"/>
            <w:szCs w:val="24"/>
            <w:u w:val="single"/>
            <w:lang w:eastAsia="en-IN"/>
          </w:rPr>
          <w:t>Academic Tools</w:t>
        </w:r>
      </w:hyperlink>
    </w:p>
    <w:p w14:paraId="50876587" w14:textId="77777777" w:rsidR="003924B3" w:rsidRPr="003924B3" w:rsidRDefault="003924B3" w:rsidP="003924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30" w:anchor="Oth" w:history="1">
        <w:r w:rsidRPr="003924B3">
          <w:rPr>
            <w:rFonts w:ascii="Times New Roman" w:eastAsia="Times New Roman" w:hAnsi="Times New Roman" w:cs="Times New Roman"/>
            <w:color w:val="0000FF"/>
            <w:sz w:val="24"/>
            <w:szCs w:val="24"/>
            <w:u w:val="single"/>
            <w:lang w:eastAsia="en-IN"/>
          </w:rPr>
          <w:t>Other Internet Resources</w:t>
        </w:r>
      </w:hyperlink>
    </w:p>
    <w:p w14:paraId="754ECA4D" w14:textId="77777777" w:rsidR="003924B3" w:rsidRPr="003924B3" w:rsidRDefault="003924B3" w:rsidP="003924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31" w:anchor="Rel" w:history="1">
        <w:r w:rsidRPr="003924B3">
          <w:rPr>
            <w:rFonts w:ascii="Times New Roman" w:eastAsia="Times New Roman" w:hAnsi="Times New Roman" w:cs="Times New Roman"/>
            <w:color w:val="0000FF"/>
            <w:sz w:val="24"/>
            <w:szCs w:val="24"/>
            <w:u w:val="single"/>
            <w:lang w:eastAsia="en-IN"/>
          </w:rPr>
          <w:t>Related Entries</w:t>
        </w:r>
      </w:hyperlink>
    </w:p>
    <w:p w14:paraId="6AB3D924" w14:textId="77777777" w:rsidR="003924B3" w:rsidRPr="003924B3" w:rsidRDefault="003924B3" w:rsidP="003924B3">
      <w:pPr>
        <w:spacing w:after="0"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pict w14:anchorId="5D0B6D01">
          <v:rect id="_x0000_i1025" style="width:0;height:1.5pt" o:hralign="center" o:hrstd="t" o:hr="t" fillcolor="#a0a0a0" stroked="f"/>
        </w:pict>
      </w:r>
    </w:p>
    <w:p w14:paraId="109E2CF2" w14:textId="77777777" w:rsidR="003924B3" w:rsidRPr="003924B3" w:rsidRDefault="003924B3" w:rsidP="003924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PurDem"/>
      <w:r w:rsidRPr="003924B3">
        <w:rPr>
          <w:rFonts w:ascii="Times New Roman" w:eastAsia="Times New Roman" w:hAnsi="Times New Roman" w:cs="Times New Roman"/>
          <w:b/>
          <w:bCs/>
          <w:sz w:val="36"/>
          <w:szCs w:val="36"/>
          <w:lang w:eastAsia="en-IN"/>
        </w:rPr>
        <w:t>1. The purpose of demarcations</w:t>
      </w:r>
      <w:bookmarkEnd w:id="0"/>
    </w:p>
    <w:p w14:paraId="1F2F04DA"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lastRenderedPageBreak/>
        <w:t>Demarcations of science from pseudoscience can be made for both theoretical and practical reasons (Mahner 2007, 516). From a theoretical point of view, the demarcation issue is an illuminating perspective that contributes to the philosophy of science in the same way that the study of fallacies contributes to the study of informal logic and rational argumentation. From a practical point of view, the distinction is important for decision guidance in both private and public life. Since science is our most reliable source of knowledge in a wide variety of areas, we need to distinguish scientific knowledge from its look-alikes. Due to the high status of science in present-day society, attempts to exaggerate the scientific status of various claims, teachings, and products are common enough to make the demarcation issue pressing in many areas. The demarcation issue is therefore important in practical applications such as the following:</w:t>
      </w:r>
    </w:p>
    <w:p w14:paraId="69D9D6DD" w14:textId="77777777" w:rsidR="003924B3" w:rsidRPr="003924B3" w:rsidRDefault="003924B3" w:rsidP="003924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i/>
          <w:iCs/>
          <w:sz w:val="24"/>
          <w:szCs w:val="24"/>
          <w:lang w:eastAsia="en-IN"/>
        </w:rPr>
        <w:t>Healthcare</w:t>
      </w:r>
      <w:r w:rsidRPr="003924B3">
        <w:rPr>
          <w:rFonts w:ascii="Times New Roman" w:eastAsia="Times New Roman" w:hAnsi="Times New Roman" w:cs="Times New Roman"/>
          <w:sz w:val="24"/>
          <w:szCs w:val="24"/>
          <w:lang w:eastAsia="en-IN"/>
        </w:rPr>
        <w:t>: Medical science develops and evaluates treatments according to evidence of their effectiveness. Pseudoscientific activities in this area give rise to ineffective and sometimes dangerous interventions. Healthcare providers, insurers, government authorities and – most importantly – patients need guidance on how to distinguish between medical science and medical pseudoscience.</w:t>
      </w:r>
    </w:p>
    <w:p w14:paraId="6514DAE9" w14:textId="77777777" w:rsidR="003924B3" w:rsidRPr="003924B3" w:rsidRDefault="003924B3" w:rsidP="003924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i/>
          <w:iCs/>
          <w:sz w:val="24"/>
          <w:szCs w:val="24"/>
          <w:lang w:eastAsia="en-IN"/>
        </w:rPr>
        <w:t>Expert testimony</w:t>
      </w:r>
      <w:r w:rsidRPr="003924B3">
        <w:rPr>
          <w:rFonts w:ascii="Times New Roman" w:eastAsia="Times New Roman" w:hAnsi="Times New Roman" w:cs="Times New Roman"/>
          <w:sz w:val="24"/>
          <w:szCs w:val="24"/>
          <w:lang w:eastAsia="en-IN"/>
        </w:rPr>
        <w:t xml:space="preserve">: It is essential for the rule of law that courts get the facts right. The reliability of different types of evidence must be correctly determined, and expert testimony must be based on the best available knowledge. Sometimes it is in the interest of litigants to present non-scientific claims as solid science. Therefore courts must be able to distinguish between science and pseudoscience. Philosophers have often had prominent roles in the defence of science against pseudoscience in such contexts. (Hansson 2011) </w:t>
      </w:r>
    </w:p>
    <w:p w14:paraId="6C1F1BCC" w14:textId="77777777" w:rsidR="003924B3" w:rsidRPr="003924B3" w:rsidRDefault="003924B3" w:rsidP="003924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i/>
          <w:iCs/>
          <w:sz w:val="24"/>
          <w:szCs w:val="24"/>
          <w:lang w:eastAsia="en-IN"/>
        </w:rPr>
        <w:t>Environmental policies</w:t>
      </w:r>
      <w:r w:rsidRPr="003924B3">
        <w:rPr>
          <w:rFonts w:ascii="Times New Roman" w:eastAsia="Times New Roman" w:hAnsi="Times New Roman" w:cs="Times New Roman"/>
          <w:sz w:val="24"/>
          <w:szCs w:val="24"/>
          <w:lang w:eastAsia="en-IN"/>
        </w:rPr>
        <w:t>: In order to be on the safe side against potential disasters it may be legitimate to take preventive measures when there is valid but yet insufficient evidence of an environmental hazard. This must be distinguished from taking measures against an alleged hazard for which there is no valid evidence at all. Therefore, decision-makers in environmental policy must be able to distinguish between scientific and pseudoscientific claims.</w:t>
      </w:r>
    </w:p>
    <w:p w14:paraId="007A4452" w14:textId="77777777" w:rsidR="003924B3" w:rsidRPr="003924B3" w:rsidRDefault="003924B3" w:rsidP="003924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i/>
          <w:iCs/>
          <w:sz w:val="24"/>
          <w:szCs w:val="24"/>
          <w:lang w:eastAsia="en-IN"/>
        </w:rPr>
        <w:t>Science education</w:t>
      </w:r>
      <w:r w:rsidRPr="003924B3">
        <w:rPr>
          <w:rFonts w:ascii="Times New Roman" w:eastAsia="Times New Roman" w:hAnsi="Times New Roman" w:cs="Times New Roman"/>
          <w:sz w:val="24"/>
          <w:szCs w:val="24"/>
          <w:lang w:eastAsia="en-IN"/>
        </w:rPr>
        <w:t>: The promoters of some pseudosciences (notably creationism) try to introduce their teachings in school curricula. Teachers and school authorities need to have clear criteria of inclusion that protect students against unreliable and disproved teachings.</w:t>
      </w:r>
    </w:p>
    <w:p w14:paraId="6D9B9DC8" w14:textId="77777777" w:rsidR="003924B3" w:rsidRPr="003924B3" w:rsidRDefault="003924B3" w:rsidP="003924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i/>
          <w:iCs/>
          <w:sz w:val="24"/>
          <w:szCs w:val="24"/>
          <w:lang w:eastAsia="en-IN"/>
        </w:rPr>
        <w:t>Journalism</w:t>
      </w:r>
      <w:r w:rsidRPr="003924B3">
        <w:rPr>
          <w:rFonts w:ascii="Times New Roman" w:eastAsia="Times New Roman" w:hAnsi="Times New Roman" w:cs="Times New Roman"/>
          <w:sz w:val="24"/>
          <w:szCs w:val="24"/>
          <w:lang w:eastAsia="en-IN"/>
        </w:rPr>
        <w:t>: When there is scientific uncertainty, or relevant disagreement in the scientific community, this should be covered and explained in media reports on the issues in question. Equally importantly, differences of opinion between on the one hand legitimate scientific experts and on the other hand proponents of scientifically unsubstantiated claims should be described as what they are. Public understanding of topics such as climate change and vaccination has been considerably hampered by organised campaigns that succeeded in making media portray standpoints that have been thoroughly disproved in science as legitimate scientific standpoints (Boykoff and Boykoff 2004; Boykoff 2008). The media need tools and practices to distinguish between legitimate scientific controversies and attempts to peddle pseudoscientific claims as science.</w:t>
      </w:r>
    </w:p>
    <w:p w14:paraId="0600F101"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 xml:space="preserve">Work on the demarcation problem seems to have waned after Laudan’s (1983) much noted death certificate according to which there is no hope of finding a necessary and sufficient criterion of something as heterogeneous as scientific methodology. In more recent years, the problem has been revitalized. Philosophers attesting to its vitality maintain that the concept </w:t>
      </w:r>
      <w:r w:rsidRPr="003924B3">
        <w:rPr>
          <w:rFonts w:ascii="Times New Roman" w:eastAsia="Times New Roman" w:hAnsi="Times New Roman" w:cs="Times New Roman"/>
          <w:sz w:val="24"/>
          <w:szCs w:val="24"/>
          <w:lang w:eastAsia="en-IN"/>
        </w:rPr>
        <w:lastRenderedPageBreak/>
        <w:t>can be clarified by other means than necessary and sufficient criteria (Pigliucci 2013; Mahner 2013) or that such a definition is indeed possible although it has to be supplemented with discipline-specific criteria in order to become fully operative. (Hansson 2013)</w:t>
      </w:r>
    </w:p>
    <w:p w14:paraId="6D2A6F3B" w14:textId="77777777" w:rsidR="003924B3" w:rsidRPr="003924B3" w:rsidRDefault="003924B3" w:rsidP="003924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 w:name="SciPse"/>
      <w:r w:rsidRPr="003924B3">
        <w:rPr>
          <w:rFonts w:ascii="Times New Roman" w:eastAsia="Times New Roman" w:hAnsi="Times New Roman" w:cs="Times New Roman"/>
          <w:b/>
          <w:bCs/>
          <w:sz w:val="36"/>
          <w:szCs w:val="36"/>
          <w:lang w:eastAsia="en-IN"/>
        </w:rPr>
        <w:t>2. The “science” of pseudoscience</w:t>
      </w:r>
      <w:bookmarkEnd w:id="1"/>
    </w:p>
    <w:p w14:paraId="0FFA094C"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The oldest known use of the word “pseudoscience” dates from 1796 when the historian James Pettit Andrew referred to alchemy as a “fantastical pseudo-science” (Oxford English Dictionary). The word has been in frequent use since the 1880s (Thurs and Numbers 2013). Throughout its history the word has had a clearly defamatory meaning (Laudan 1983, 119; Dolby 1987, 204). It would be as strange for someone to proudly describe her own activities as pseudoscience as to boast that they are bad science. Since the derogatory connotation is an essential characteristic of the word “pseudoscience”, an attempt to extricate a value-free definition of the term would not be meaningful. An essentially value-laden term has to be defined in value-laden terms. This is often difficult since the specification of the value component tends to be controversial.</w:t>
      </w:r>
    </w:p>
    <w:p w14:paraId="06435A97"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This problem is not specific to pseudoscience but follows directly from a parallel but somewhat less conspicuous problem with the concept of science. The common usage of the term “science” can be described as partly descriptive, partly normative. When an activity is recognized as science this usually involves an acknowledgement that it has a positive role in our strivings for knowledge. On the other hand, the concept of science has been formed through a historical process, and many contingencies influence what we call and do not call science.</w:t>
      </w:r>
    </w:p>
    <w:p w14:paraId="60F70C40"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Against this background, in order not to be unduly complex a definition of science has to go in either of two directions. It can focus on the descriptive contents, and specify how the term is actually used. Alternatively, it can focus on the normative element, and clarify the more fundamental meaning of the term. The latter approach has been the choice of most philosophers writing on the subject, and will be at focus here. It involves, of necessity, some degree of idealization in relation to common usage of the term “science”.</w:t>
      </w:r>
    </w:p>
    <w:p w14:paraId="009DD257"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The English word “science” is primarily used about the natural sciences and other fields of research that are considered to be similar to them. Hence, political economy and sociology are counted as sciences, whereas studies of literature and history are usually not. The corresponding German word, “Wissenschaft”, has a much broader meaning and includes all the academic specialties, including the humanities. The German term has the advantage of more adequately delimiting of the type of systematic knowledge that is at stake in the conflict between science and pseudoscience. The misrepresentations of history presented by Holocaust deniers and other pseudo-historians are very similar in nature to the misrepresentations of natural science promoted by creationists and homeopaths.</w:t>
      </w:r>
    </w:p>
    <w:p w14:paraId="419AF3FA"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 xml:space="preserve">More importantly, the natural and social sciences and the humanities are all parts of the same human endeavour, namely systematic and critical investigations aimed at acquiring the best possible understanding of the workings of nature, people, and human society. The disciplines that form this </w:t>
      </w:r>
      <w:r w:rsidRPr="003924B3">
        <w:rPr>
          <w:rFonts w:ascii="Times New Roman" w:eastAsia="Times New Roman" w:hAnsi="Times New Roman" w:cs="Times New Roman"/>
          <w:i/>
          <w:iCs/>
          <w:sz w:val="24"/>
          <w:szCs w:val="24"/>
          <w:lang w:eastAsia="en-IN"/>
        </w:rPr>
        <w:t>community of knowledge disciplines</w:t>
      </w:r>
      <w:r w:rsidRPr="003924B3">
        <w:rPr>
          <w:rFonts w:ascii="Times New Roman" w:eastAsia="Times New Roman" w:hAnsi="Times New Roman" w:cs="Times New Roman"/>
          <w:sz w:val="24"/>
          <w:szCs w:val="24"/>
          <w:lang w:eastAsia="en-IN"/>
        </w:rPr>
        <w:t xml:space="preserve"> are increasingly interdependent (Hansson 2007). Since the second half of the 20th century, integrative disciplines such as astrophysics, evolutionary biology, biochemistry, ecology, quantum chemistry, the neurosciences, and game theory have developed at dramatic speed and contributed to tying together previously </w:t>
      </w:r>
      <w:r w:rsidRPr="003924B3">
        <w:rPr>
          <w:rFonts w:ascii="Times New Roman" w:eastAsia="Times New Roman" w:hAnsi="Times New Roman" w:cs="Times New Roman"/>
          <w:sz w:val="24"/>
          <w:szCs w:val="24"/>
          <w:lang w:eastAsia="en-IN"/>
        </w:rPr>
        <w:lastRenderedPageBreak/>
        <w:t>unconnected disciplines. These increased interconnections have also linked the sciences and the humanities closer to each other, as can be seen for instance from how historical knowledge relies increasingly on advanced scientific analysis of archaeological findings.</w:t>
      </w:r>
    </w:p>
    <w:p w14:paraId="708E8347"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The conflict between science and pseudoscience is best understood with this extended sense of science. On one side of the conflict we find the community of knowledge disciplines that includes the natural and social sciences and the humanities. On the other side we find a wide variety of movements and doctrines, such as creationism, astrology, homeopathy, and Holocaust denialism that are in conflict with results and methods that are generally accepted in the community of knowledge disciplines.</w:t>
      </w:r>
    </w:p>
    <w:p w14:paraId="264F2EB5"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Another way to express this is that the demarcation problem has a deeper concern than that of demarcating the selection of human activities that we have for various reasons chosen to call “sciences”. The ultimate issue is “how to determine which beliefs are epistemically warranted” (Fuller 1985, 331).</w:t>
      </w:r>
    </w:p>
    <w:p w14:paraId="46BFAF98" w14:textId="77777777" w:rsidR="003924B3" w:rsidRPr="003924B3" w:rsidRDefault="003924B3" w:rsidP="003924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2" w:name="PsePse"/>
      <w:r w:rsidRPr="003924B3">
        <w:rPr>
          <w:rFonts w:ascii="Times New Roman" w:eastAsia="Times New Roman" w:hAnsi="Times New Roman" w:cs="Times New Roman"/>
          <w:b/>
          <w:bCs/>
          <w:sz w:val="36"/>
          <w:szCs w:val="36"/>
          <w:lang w:eastAsia="en-IN"/>
        </w:rPr>
        <w:t>3. The “pseudo” of pseudoscience</w:t>
      </w:r>
      <w:bookmarkEnd w:id="2"/>
    </w:p>
    <w:p w14:paraId="42C02BE4" w14:textId="77777777" w:rsidR="003924B3" w:rsidRPr="003924B3" w:rsidRDefault="003924B3" w:rsidP="003924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3" w:name="NonUnPse"/>
      <w:r w:rsidRPr="003924B3">
        <w:rPr>
          <w:rFonts w:ascii="Times New Roman" w:eastAsia="Times New Roman" w:hAnsi="Times New Roman" w:cs="Times New Roman"/>
          <w:b/>
          <w:bCs/>
          <w:sz w:val="27"/>
          <w:szCs w:val="27"/>
          <w:lang w:eastAsia="en-IN"/>
        </w:rPr>
        <w:t>3.1 Non-, un-, and pseudoscience</w:t>
      </w:r>
      <w:bookmarkEnd w:id="3"/>
    </w:p>
    <w:p w14:paraId="6160A337"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The phrases “demarcation of science” and “demarcation of science from pseudoscience” are often used interchangeably, and many authors seem to have regarded them as equal in meaning. In their view the task of drawing the outer boundaries of science is essentially the same as that of drawing the boundary between science and pseudoscience.</w:t>
      </w:r>
    </w:p>
    <w:p w14:paraId="53626991"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This picture is oversimplified. All non-science is not pseudoscience, and science has non-trivial borders to other non-scientific phenomena, such as metaphysics, religion, and various types of non-scientific systematized knowledge. (Mahner (2007, 548) proposed the term “parascience” to cover non-scientific practices that are not pseudoscientific.) Science also has the internal demarcation problem of distinguishing between good and bad science.</w:t>
      </w:r>
    </w:p>
    <w:p w14:paraId="0178D1CC"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A comparison of the negated terms related to science can contribute to clarify the conceptual distinctions. “Unscientific” is a narrower concept than “non-scientific” (not scientific), since the former but not the latter term implies some form of contradiction or conflict with science. “Pseudoscientific” is in its turn a narrower concept than “unscientific”. The latter term differs from the former in covering inadvertent mismeasurements and miscalculations and other forms of bad science performed by scientists who are recognized as trying but failing to produce good science.</w:t>
      </w:r>
    </w:p>
    <w:p w14:paraId="131524BA"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Etymology provides us with an obvious starting-point for clarifying what characteristics pseudoscience has in addition to being merely non- or un-scientific. “Pseudo-” (ψευδο-) means false. In accordance with this, the Oxford English Dictionary (OED) defines pseudoscience as follows:</w:t>
      </w:r>
    </w:p>
    <w:p w14:paraId="2D2EAE18" w14:textId="77777777" w:rsidR="003924B3" w:rsidRPr="003924B3" w:rsidRDefault="003924B3" w:rsidP="003924B3">
      <w:pPr>
        <w:spacing w:after="100"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 xml:space="preserve">“A pretended or spurious science; a collection of related beliefs about the world mistakenly regarded as being based on scientific method or as having the status that scientific truths now have.” </w:t>
      </w:r>
    </w:p>
    <w:p w14:paraId="72D98860" w14:textId="77777777" w:rsidR="003924B3" w:rsidRPr="003924B3" w:rsidRDefault="003924B3" w:rsidP="003924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4" w:name="NonSciPosSci"/>
      <w:r w:rsidRPr="003924B3">
        <w:rPr>
          <w:rFonts w:ascii="Times New Roman" w:eastAsia="Times New Roman" w:hAnsi="Times New Roman" w:cs="Times New Roman"/>
          <w:b/>
          <w:bCs/>
          <w:sz w:val="27"/>
          <w:szCs w:val="27"/>
          <w:lang w:eastAsia="en-IN"/>
        </w:rPr>
        <w:t>3.2 Non-science posing as science</w:t>
      </w:r>
      <w:bookmarkEnd w:id="4"/>
    </w:p>
    <w:p w14:paraId="1E51AF2B"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lastRenderedPageBreak/>
        <w:t xml:space="preserve">Many writers on pseudoscience have emphasized that pseudoscience is non-science posing as science. The foremost modern classic on the subject (Gardner 1957) bears the title </w:t>
      </w:r>
      <w:r w:rsidRPr="003924B3">
        <w:rPr>
          <w:rFonts w:ascii="Times New Roman" w:eastAsia="Times New Roman" w:hAnsi="Times New Roman" w:cs="Times New Roman"/>
          <w:i/>
          <w:iCs/>
          <w:sz w:val="24"/>
          <w:szCs w:val="24"/>
          <w:lang w:eastAsia="en-IN"/>
        </w:rPr>
        <w:t>Fads and Fallacies in the Name of Science</w:t>
      </w:r>
      <w:r w:rsidRPr="003924B3">
        <w:rPr>
          <w:rFonts w:ascii="Times New Roman" w:eastAsia="Times New Roman" w:hAnsi="Times New Roman" w:cs="Times New Roman"/>
          <w:sz w:val="24"/>
          <w:szCs w:val="24"/>
          <w:lang w:eastAsia="en-IN"/>
        </w:rPr>
        <w:t>. According to Brian Baigrie (1988, 438), “[w]hat is objectionable about these beliefs is that they masquerade as genuinely scientific ones.” These and many other authors assume that to be pseudoscientific, an activity or a teaching has to satisfy the following two criteria (Hansson 1996):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6554"/>
      </w:tblGrid>
      <w:tr w:rsidR="003924B3" w:rsidRPr="003924B3" w14:paraId="3EC8BE4C" w14:textId="77777777" w:rsidTr="003924B3">
        <w:trPr>
          <w:tblCellSpacing w:w="15" w:type="dxa"/>
        </w:trPr>
        <w:tc>
          <w:tcPr>
            <w:tcW w:w="0" w:type="auto"/>
            <w:hideMark/>
          </w:tcPr>
          <w:p w14:paraId="3EB9D039" w14:textId="77777777" w:rsidR="003924B3" w:rsidRPr="003924B3" w:rsidRDefault="003924B3" w:rsidP="003924B3">
            <w:pPr>
              <w:spacing w:after="0"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(1)</w:t>
            </w:r>
          </w:p>
        </w:tc>
        <w:tc>
          <w:tcPr>
            <w:tcW w:w="0" w:type="auto"/>
            <w:vAlign w:val="center"/>
            <w:hideMark/>
          </w:tcPr>
          <w:p w14:paraId="7975FF1C" w14:textId="77777777" w:rsidR="003924B3" w:rsidRPr="003924B3" w:rsidRDefault="003924B3" w:rsidP="003924B3">
            <w:pPr>
              <w:spacing w:after="0"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it is not scientific, and</w:t>
            </w:r>
          </w:p>
        </w:tc>
      </w:tr>
      <w:tr w:rsidR="003924B3" w:rsidRPr="003924B3" w14:paraId="4B6251EA" w14:textId="77777777" w:rsidTr="003924B3">
        <w:trPr>
          <w:tblCellSpacing w:w="15" w:type="dxa"/>
        </w:trPr>
        <w:tc>
          <w:tcPr>
            <w:tcW w:w="0" w:type="auto"/>
            <w:hideMark/>
          </w:tcPr>
          <w:p w14:paraId="36393D74" w14:textId="77777777" w:rsidR="003924B3" w:rsidRPr="003924B3" w:rsidRDefault="003924B3" w:rsidP="003924B3">
            <w:pPr>
              <w:spacing w:after="0"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(2)</w:t>
            </w:r>
          </w:p>
        </w:tc>
        <w:tc>
          <w:tcPr>
            <w:tcW w:w="0" w:type="auto"/>
            <w:vAlign w:val="center"/>
            <w:hideMark/>
          </w:tcPr>
          <w:p w14:paraId="4CF76ECB" w14:textId="77777777" w:rsidR="003924B3" w:rsidRPr="003924B3" w:rsidRDefault="003924B3" w:rsidP="003924B3">
            <w:pPr>
              <w:spacing w:after="0"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 xml:space="preserve">its major proponents try to create the impression that it is scientific. </w:t>
            </w:r>
          </w:p>
        </w:tc>
      </w:tr>
    </w:tbl>
    <w:p w14:paraId="15ED54A1"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The former of these two criteria is central to the concerns of the philosophy of science. Its precise meaning has been the subject of important controversies among philosophers, to be discussed below in Section 4. The second criterion is philosophically less important, but it needs careful treatment not least since many discussions of pseudoscience (in and out of philosophy) have been confused due to insufficient attention to it.</w:t>
      </w:r>
    </w:p>
    <w:p w14:paraId="4CD45710" w14:textId="77777777" w:rsidR="003924B3" w:rsidRPr="003924B3" w:rsidRDefault="003924B3" w:rsidP="003924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5" w:name="DocCom"/>
      <w:r w:rsidRPr="003924B3">
        <w:rPr>
          <w:rFonts w:ascii="Times New Roman" w:eastAsia="Times New Roman" w:hAnsi="Times New Roman" w:cs="Times New Roman"/>
          <w:b/>
          <w:bCs/>
          <w:sz w:val="27"/>
          <w:szCs w:val="27"/>
          <w:lang w:eastAsia="en-IN"/>
        </w:rPr>
        <w:t>3.3 The doctrinal component</w:t>
      </w:r>
      <w:bookmarkEnd w:id="5"/>
    </w:p>
    <w:p w14:paraId="091CF1F5"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An immediate problem with the definition based on (1) and (2) is that it is too wide. There are phenomena that satisfy both criteria but are not commonly called pseudoscientific. One of the clearest examples of this is fraud in science. This is a practice that has a high degree of scientific pretence and yet does not comply with science, thus satisfying both criteria. Nevertheless, fraud in otherwise legitimate branches of science is seldom if ever called “pseudoscience”. The reason for this can be clarified with the following hypothetical examples (Hansson 1996).</w:t>
      </w:r>
    </w:p>
    <w:p w14:paraId="367B021F" w14:textId="77777777" w:rsidR="003924B3" w:rsidRPr="003924B3" w:rsidRDefault="003924B3" w:rsidP="003924B3">
      <w:pPr>
        <w:spacing w:after="100"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i/>
          <w:iCs/>
          <w:sz w:val="24"/>
          <w:szCs w:val="24"/>
          <w:lang w:eastAsia="en-IN"/>
        </w:rPr>
        <w:t>Case 1</w:t>
      </w:r>
      <w:r w:rsidRPr="003924B3">
        <w:rPr>
          <w:rFonts w:ascii="Times New Roman" w:eastAsia="Times New Roman" w:hAnsi="Times New Roman" w:cs="Times New Roman"/>
          <w:sz w:val="24"/>
          <w:szCs w:val="24"/>
          <w:lang w:eastAsia="en-IN"/>
        </w:rPr>
        <w:t xml:space="preserve">: A biochemist performs an experiment that she interprets as showing that a particular protein has an essential rôle in muscle contraction. There is a consensus among her colleagues that the result is a mere artefact, due to experimental error. </w:t>
      </w:r>
    </w:p>
    <w:p w14:paraId="280D28FE" w14:textId="77777777" w:rsidR="003924B3" w:rsidRPr="003924B3" w:rsidRDefault="003924B3" w:rsidP="003924B3">
      <w:pPr>
        <w:spacing w:after="100"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i/>
          <w:iCs/>
          <w:sz w:val="24"/>
          <w:szCs w:val="24"/>
          <w:lang w:eastAsia="en-IN"/>
        </w:rPr>
        <w:t>Case 2</w:t>
      </w:r>
      <w:r w:rsidRPr="003924B3">
        <w:rPr>
          <w:rFonts w:ascii="Times New Roman" w:eastAsia="Times New Roman" w:hAnsi="Times New Roman" w:cs="Times New Roman"/>
          <w:sz w:val="24"/>
          <w:szCs w:val="24"/>
          <w:lang w:eastAsia="en-IN"/>
        </w:rPr>
        <w:t xml:space="preserve">: A biochemist goes on performing one sloppy experiment after the other. She consistently interprets them as showing that a particular protein has a rôle in muscle contraction not accepted by other scientists. </w:t>
      </w:r>
    </w:p>
    <w:p w14:paraId="1BEA67ED" w14:textId="77777777" w:rsidR="003924B3" w:rsidRPr="003924B3" w:rsidRDefault="003924B3" w:rsidP="003924B3">
      <w:pPr>
        <w:spacing w:after="100"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i/>
          <w:iCs/>
          <w:sz w:val="24"/>
          <w:szCs w:val="24"/>
          <w:lang w:eastAsia="en-IN"/>
        </w:rPr>
        <w:t>Case 3</w:t>
      </w:r>
      <w:r w:rsidRPr="003924B3">
        <w:rPr>
          <w:rFonts w:ascii="Times New Roman" w:eastAsia="Times New Roman" w:hAnsi="Times New Roman" w:cs="Times New Roman"/>
          <w:sz w:val="24"/>
          <w:szCs w:val="24"/>
          <w:lang w:eastAsia="en-IN"/>
        </w:rPr>
        <w:t xml:space="preserve">: A biochemist performs various sloppy experiments in different areas. One is the experiment referred to in case 1. Much of her work is of the same quality. She does not propagate any particular unorthodox theory. </w:t>
      </w:r>
    </w:p>
    <w:p w14:paraId="0AA1A5CD"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 xml:space="preserve">According to common usage, 1 and 3 are regarded as cases of bad science, and only 2 as a case of pseudoscience. What is present in case 2, but absent in the other two, is a </w:t>
      </w:r>
      <w:r w:rsidRPr="003924B3">
        <w:rPr>
          <w:rFonts w:ascii="Times New Roman" w:eastAsia="Times New Roman" w:hAnsi="Times New Roman" w:cs="Times New Roman"/>
          <w:i/>
          <w:iCs/>
          <w:sz w:val="24"/>
          <w:szCs w:val="24"/>
          <w:lang w:eastAsia="en-IN"/>
        </w:rPr>
        <w:t>deviant doctrine</w:t>
      </w:r>
      <w:r w:rsidRPr="003924B3">
        <w:rPr>
          <w:rFonts w:ascii="Times New Roman" w:eastAsia="Times New Roman" w:hAnsi="Times New Roman" w:cs="Times New Roman"/>
          <w:sz w:val="24"/>
          <w:szCs w:val="24"/>
          <w:lang w:eastAsia="en-IN"/>
        </w:rPr>
        <w:t>. Isolated breaches of the requirements of science are not commonly regarded as pseudoscientific. Pseudoscience, as it is commonly conceived, involves a sustained effort to promote standpoints different from those that have scientific legitimacy at the time.</w:t>
      </w:r>
    </w:p>
    <w:p w14:paraId="76624D83"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This explains why fraud in science is not usually regarded as pseudoscientific. Such practices are not in general associated with a deviant or unorthodox doctrine. To the contrary, the fraudulent scientist is usually anxious that her results be in conformity with the predictions of established scientific theories. Deviations from these would lead to a much higher risk of disclosure.</w:t>
      </w:r>
    </w:p>
    <w:p w14:paraId="34448297"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lastRenderedPageBreak/>
        <w:t>The term “science” has both an individuated and an unindividuated sense. In the individuated sense, biochemistry and astronomy are different sciences, one of which includes studies of muscle contraction and the other studies of supernovae. The Oxford English Dictionary (OED) defines this sense of science as “a particular branch of knowledge or study; a recognized department of learning”. In the unindividuated sense, the study of muscle proteins and that of supernovae are parts of “one and the same” science. In the words of the OED, unindividuated science is “the kind of knowledge or intellectual activity of which the various ‘sciences‘ are examples”.</w:t>
      </w:r>
    </w:p>
    <w:p w14:paraId="4352B931"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Pseudoscience is an antithesis of science in the individuated rather than the unindividuated sense. There is no unified corpus of pseudoscience corresponding to the corpus of science. For a phenomenon to be pseudoscientific, it must belong to one or the other of the particular pseudosciences. In order to accommodate this feature, the above definition can be modified by replacing (2) by the following (Hansson 1996):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
        <w:gridCol w:w="8618"/>
      </w:tblGrid>
      <w:tr w:rsidR="003924B3" w:rsidRPr="003924B3" w14:paraId="508E9F3E" w14:textId="77777777" w:rsidTr="003924B3">
        <w:trPr>
          <w:tblCellSpacing w:w="15" w:type="dxa"/>
        </w:trPr>
        <w:tc>
          <w:tcPr>
            <w:tcW w:w="0" w:type="auto"/>
            <w:hideMark/>
          </w:tcPr>
          <w:p w14:paraId="57975A93" w14:textId="77777777" w:rsidR="003924B3" w:rsidRPr="003924B3" w:rsidRDefault="003924B3" w:rsidP="003924B3">
            <w:pPr>
              <w:spacing w:after="0"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(2′)</w:t>
            </w:r>
          </w:p>
        </w:tc>
        <w:tc>
          <w:tcPr>
            <w:tcW w:w="0" w:type="auto"/>
            <w:vAlign w:val="center"/>
            <w:hideMark/>
          </w:tcPr>
          <w:p w14:paraId="647AA812" w14:textId="77777777" w:rsidR="003924B3" w:rsidRPr="003924B3" w:rsidRDefault="003924B3" w:rsidP="003924B3">
            <w:pPr>
              <w:spacing w:after="0"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 xml:space="preserve">it is part of a non-scientific doctrine whose major proponents try to create the impression that it is scientific. </w:t>
            </w:r>
          </w:p>
        </w:tc>
      </w:tr>
    </w:tbl>
    <w:p w14:paraId="0A7FEC29"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Most philosophers of science, and most scientists, prefer to regard science as constituted by methods of inquiry rather than by particular doctrines. There is an obvious tension between (2′) and this conventional view of science. This, however, may be as it should since pseudoscience often involves a representation of science as a closed and finished doctrine rather than as a methodology for open-ended inquiry.</w:t>
      </w:r>
    </w:p>
    <w:p w14:paraId="6893A42E" w14:textId="77777777" w:rsidR="003924B3" w:rsidRPr="003924B3" w:rsidRDefault="003924B3" w:rsidP="003924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6" w:name="WidSenPse"/>
      <w:r w:rsidRPr="003924B3">
        <w:rPr>
          <w:rFonts w:ascii="Times New Roman" w:eastAsia="Times New Roman" w:hAnsi="Times New Roman" w:cs="Times New Roman"/>
          <w:b/>
          <w:bCs/>
          <w:sz w:val="27"/>
          <w:szCs w:val="27"/>
          <w:lang w:eastAsia="en-IN"/>
        </w:rPr>
        <w:t>3.4 A wider sense of pseudoscience</w:t>
      </w:r>
      <w:bookmarkEnd w:id="6"/>
    </w:p>
    <w:p w14:paraId="030E56E6"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 xml:space="preserve">Sometimes the term “pseudoscience” is used in a wider sense than that which is captured in the definition constituted of (1) and (2′). Contrary to (2′), doctrines that conflict with science are sometimes called “pseudoscientific” in spite of not being advanced as scientific. Hence, Grove (1985, 219) included among the pseudoscientific doctrines those that “purport to offer alternative accounts to those of science or claim to explain what science cannot explain.” Similarly, Lugg (1987, 227–228) maintained that “the clairvoyant’s predictions are pseudoscientific whether or not they are correct”, despite the fact that most clairvoyants do not profess to be practitioners of science. In this sense, pseudoscience is assumed to include not only </w:t>
      </w:r>
      <w:r w:rsidRPr="003924B3">
        <w:rPr>
          <w:rFonts w:ascii="Times New Roman" w:eastAsia="Times New Roman" w:hAnsi="Times New Roman" w:cs="Times New Roman"/>
          <w:i/>
          <w:iCs/>
          <w:sz w:val="24"/>
          <w:szCs w:val="24"/>
          <w:lang w:eastAsia="en-IN"/>
        </w:rPr>
        <w:t>doctrines contrary to science proclaimed to be scientific</w:t>
      </w:r>
      <w:r w:rsidRPr="003924B3">
        <w:rPr>
          <w:rFonts w:ascii="Times New Roman" w:eastAsia="Times New Roman" w:hAnsi="Times New Roman" w:cs="Times New Roman"/>
          <w:sz w:val="24"/>
          <w:szCs w:val="24"/>
          <w:lang w:eastAsia="en-IN"/>
        </w:rPr>
        <w:t xml:space="preserve"> but </w:t>
      </w:r>
      <w:r w:rsidRPr="003924B3">
        <w:rPr>
          <w:rFonts w:ascii="Times New Roman" w:eastAsia="Times New Roman" w:hAnsi="Times New Roman" w:cs="Times New Roman"/>
          <w:i/>
          <w:iCs/>
          <w:sz w:val="24"/>
          <w:szCs w:val="24"/>
          <w:lang w:eastAsia="en-IN"/>
        </w:rPr>
        <w:t>doctrines contrary to science</w:t>
      </w:r>
      <w:r w:rsidRPr="003924B3">
        <w:rPr>
          <w:rFonts w:ascii="Times New Roman" w:eastAsia="Times New Roman" w:hAnsi="Times New Roman" w:cs="Times New Roman"/>
          <w:sz w:val="24"/>
          <w:szCs w:val="24"/>
          <w:lang w:eastAsia="en-IN"/>
        </w:rPr>
        <w:t> tout court, whether or not they are put forward in the name of science. To cover this wider sense of pseudoscience, (2′) can be modified as follows (Hansson 1996, 2013):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
        <w:gridCol w:w="8571"/>
      </w:tblGrid>
      <w:tr w:rsidR="003924B3" w:rsidRPr="003924B3" w14:paraId="7B74431D" w14:textId="77777777" w:rsidTr="003924B3">
        <w:trPr>
          <w:tblCellSpacing w:w="15" w:type="dxa"/>
        </w:trPr>
        <w:tc>
          <w:tcPr>
            <w:tcW w:w="0" w:type="auto"/>
            <w:hideMark/>
          </w:tcPr>
          <w:p w14:paraId="58287564" w14:textId="77777777" w:rsidR="003924B3" w:rsidRPr="003924B3" w:rsidRDefault="003924B3" w:rsidP="003924B3">
            <w:pPr>
              <w:spacing w:after="0"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(2″)</w:t>
            </w:r>
          </w:p>
        </w:tc>
        <w:tc>
          <w:tcPr>
            <w:tcW w:w="0" w:type="auto"/>
            <w:vAlign w:val="center"/>
            <w:hideMark/>
          </w:tcPr>
          <w:p w14:paraId="232C743E" w14:textId="77777777" w:rsidR="003924B3" w:rsidRPr="003924B3" w:rsidRDefault="003924B3" w:rsidP="003924B3">
            <w:pPr>
              <w:spacing w:after="0"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it is part of a doctrine whose major proponents try to create the impression that it represents the most reliable knowledge on its subject matter.</w:t>
            </w:r>
          </w:p>
        </w:tc>
      </w:tr>
    </w:tbl>
    <w:p w14:paraId="363FB283"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Common usage seems to vacillate between the definitions (1)+(2′) and (1)+(2″); and this in an interesting way: In their comments on the meaning of the term, critics of pseudoscience tend to endorse a definition close to (1)+(2′), but their actual usage is often closer to (1)+(2″).</w:t>
      </w:r>
    </w:p>
    <w:p w14:paraId="44B0128C"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The following examples serve to illustrate the difference between the two definitions and also to clarify why clause (1) is needed:</w:t>
      </w:r>
    </w:p>
    <w:p w14:paraId="31C45F39" w14:textId="77777777" w:rsidR="003924B3" w:rsidRPr="003924B3" w:rsidRDefault="003924B3" w:rsidP="003924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A creationist book gives a correct account of the structure of DNA.</w:t>
      </w:r>
    </w:p>
    <w:p w14:paraId="5585E9CB" w14:textId="77777777" w:rsidR="003924B3" w:rsidRPr="003924B3" w:rsidRDefault="003924B3" w:rsidP="003924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lastRenderedPageBreak/>
        <w:t>An otherwise reliable chemistry book gives an incorrect account of the structure of DNA.</w:t>
      </w:r>
    </w:p>
    <w:p w14:paraId="0D66F3A8" w14:textId="77777777" w:rsidR="003924B3" w:rsidRPr="003924B3" w:rsidRDefault="003924B3" w:rsidP="003924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A creationist book denies that the human species shares common ancestors with other primates.</w:t>
      </w:r>
    </w:p>
    <w:p w14:paraId="419E1E84" w14:textId="77777777" w:rsidR="003924B3" w:rsidRPr="003924B3" w:rsidRDefault="003924B3" w:rsidP="003924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A preacher who denies that science can be trusted also denies that the human species shares common ancestors with other primates.</w:t>
      </w:r>
    </w:p>
    <w:p w14:paraId="6A05876A"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(a) does not satisfy (1), and is therefore not pseudoscientific on either account. (b) satisfies (1) but neither (2′) nor (2″) and is therefore not pseudoscientific on either account. (c) satisfies all three criteria, (1), (2′), and (2″), and is therefore pseudoscientific on both accounts. Finally, (d) satisfies (1) and (2″) and is therefore pseudoscientific according to (1)+(2″) but not according to (1)+(2′). As the last two examples illustrate, pseudoscience and anti-science are sometimes difficult to distinguish. Promoters of some pseudosciences (notably homeopathy) tend to be ambiguous between opposition to science and claims that they themselves represent the best science.</w:t>
      </w:r>
    </w:p>
    <w:p w14:paraId="7128E910" w14:textId="77777777" w:rsidR="003924B3" w:rsidRPr="003924B3" w:rsidRDefault="003924B3" w:rsidP="003924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7" w:name="ObjDem"/>
      <w:r w:rsidRPr="003924B3">
        <w:rPr>
          <w:rFonts w:ascii="Times New Roman" w:eastAsia="Times New Roman" w:hAnsi="Times New Roman" w:cs="Times New Roman"/>
          <w:b/>
          <w:bCs/>
          <w:sz w:val="27"/>
          <w:szCs w:val="27"/>
          <w:lang w:eastAsia="en-IN"/>
        </w:rPr>
        <w:t>3.5 The objects of demarcation</w:t>
      </w:r>
      <w:bookmarkEnd w:id="7"/>
    </w:p>
    <w:p w14:paraId="4981F8CF"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Various proposals have been put forward on exactly what elements in science or pseudoscience criteria of demarcation should be applied to. Proposals include that the demarcation should refer to a research program (Lakatos 1974a, 248–249), an epistemic field or cognitive discipline, i.e. a group of people with common knowledge aims, and their practices (Bunge 1982, 2001; Mahner 2007), a theory (Popper 1962, 1974), a practice (Lugg 1992; Morris 1987), a scientific problem or question (Siitonen 1984), and a particular inquiry (Kuhn 1974; Mayo 1996). It is probably fair to say that demarcation criteria can be meaningfully applied on each of these levels of description. A much more difficult problem is whether one of these levels is the fundamental level to which assessments on the other levels are reducible.</w:t>
      </w:r>
    </w:p>
    <w:p w14:paraId="1A32E98E"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Derksen (1993) differs from most other writers on the subject in placing the emphasis in demarcation on the pseudoscientist, i.e. the individual person conducting pseudoscience. His major argument for this is that pseudoscience has scientific pretensions, and such pretensions are associated with a person, not a theory, practice or entire field. However, as was noted by Settle (1971), it is the rationality and critical attitude built into institutions, rather than the personal intellectual traits of individuals, that distinguishes science from non-scientific practices such as magic. The individual practitioner of magic in a pre-literate society is not necessarily less rational than the individual scientist in modern Western society. What she lacks is an intellectual environment of collective rationality and mutual criticism. “It is almost a fallacy of division to insist on each individual scientist being critically-minded” (Settle 1971, 174).</w:t>
      </w:r>
    </w:p>
    <w:p w14:paraId="2E36A396" w14:textId="77777777" w:rsidR="003924B3" w:rsidRPr="003924B3" w:rsidRDefault="003924B3" w:rsidP="003924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8" w:name="TimBouDem"/>
      <w:r w:rsidRPr="003924B3">
        <w:rPr>
          <w:rFonts w:ascii="Times New Roman" w:eastAsia="Times New Roman" w:hAnsi="Times New Roman" w:cs="Times New Roman"/>
          <w:b/>
          <w:bCs/>
          <w:sz w:val="27"/>
          <w:szCs w:val="27"/>
          <w:lang w:eastAsia="en-IN"/>
        </w:rPr>
        <w:t>3.6 A time-bound demarcation</w:t>
      </w:r>
      <w:bookmarkEnd w:id="8"/>
    </w:p>
    <w:p w14:paraId="012E7169"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Some authors have maintained that the demarcation between science and pseudoscience must be timeless. If this were true, then it would be contradictory to label something as pseudoscience at one but not another point in time. Hence, after showing that creationism is in some respects similar to some doctrines from the early 18</w:t>
      </w:r>
      <w:r w:rsidRPr="003924B3">
        <w:rPr>
          <w:rFonts w:ascii="Times New Roman" w:eastAsia="Times New Roman" w:hAnsi="Times New Roman" w:cs="Times New Roman"/>
          <w:sz w:val="24"/>
          <w:szCs w:val="24"/>
          <w:vertAlign w:val="superscript"/>
          <w:lang w:eastAsia="en-IN"/>
        </w:rPr>
        <w:t>th</w:t>
      </w:r>
      <w:r w:rsidRPr="003924B3">
        <w:rPr>
          <w:rFonts w:ascii="Times New Roman" w:eastAsia="Times New Roman" w:hAnsi="Times New Roman" w:cs="Times New Roman"/>
          <w:sz w:val="24"/>
          <w:szCs w:val="24"/>
          <w:lang w:eastAsia="en-IN"/>
        </w:rPr>
        <w:t xml:space="preserve"> century, one author maintained that “if such an activity was describable as science then, there is a cause for describing it as science now” (Dolby 1987, 207). This argument is based on a fundamental misconception of science. It is an essential feature of science that it methodically strives for improvement </w:t>
      </w:r>
      <w:r w:rsidRPr="003924B3">
        <w:rPr>
          <w:rFonts w:ascii="Times New Roman" w:eastAsia="Times New Roman" w:hAnsi="Times New Roman" w:cs="Times New Roman"/>
          <w:sz w:val="24"/>
          <w:szCs w:val="24"/>
          <w:lang w:eastAsia="en-IN"/>
        </w:rPr>
        <w:lastRenderedPageBreak/>
        <w:t>through empirical testing, intellectual criticism, and the exploration of new terrain. A standpoint or theory cannot be scientific unless it relates adequately to this process of improvement, which means as a minimum that well-founded rejections of previous scientific standpoints are accepted. The demarcation of science cannot be timeless, for the simple reason that science itself is not timeless.</w:t>
      </w:r>
    </w:p>
    <w:p w14:paraId="6DC17A4C"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Nevertheless, the mutability of science is one of the factors that renders the demarcation between science and pseudoscience difficult. Derkson (1993, 19) rightly pointed out three major reasons why demarcation is sometimes difficult: science changes over time, science is heterogenous, and established science itself is not free of the defects characteristic of pseudoscience.</w:t>
      </w:r>
    </w:p>
    <w:p w14:paraId="327D9572" w14:textId="77777777" w:rsidR="003924B3" w:rsidRPr="003924B3" w:rsidRDefault="003924B3" w:rsidP="003924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9" w:name="AltDemCri"/>
      <w:r w:rsidRPr="003924B3">
        <w:rPr>
          <w:rFonts w:ascii="Times New Roman" w:eastAsia="Times New Roman" w:hAnsi="Times New Roman" w:cs="Times New Roman"/>
          <w:b/>
          <w:bCs/>
          <w:sz w:val="36"/>
          <w:szCs w:val="36"/>
          <w:lang w:eastAsia="en-IN"/>
        </w:rPr>
        <w:t>4. Alternative demarcation criteria</w:t>
      </w:r>
      <w:bookmarkEnd w:id="9"/>
    </w:p>
    <w:p w14:paraId="16DB01B8"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 xml:space="preserve">Attempts to define what we today call science have a long history, and the roots of the demarcation problem have sometimes been traced back to Aristotle’s </w:t>
      </w:r>
      <w:r w:rsidRPr="003924B3">
        <w:rPr>
          <w:rFonts w:ascii="Times New Roman" w:eastAsia="Times New Roman" w:hAnsi="Times New Roman" w:cs="Times New Roman"/>
          <w:i/>
          <w:iCs/>
          <w:sz w:val="24"/>
          <w:szCs w:val="24"/>
          <w:lang w:eastAsia="en-IN"/>
        </w:rPr>
        <w:t>Posterior Analytics</w:t>
      </w:r>
      <w:r w:rsidRPr="003924B3">
        <w:rPr>
          <w:rFonts w:ascii="Times New Roman" w:eastAsia="Times New Roman" w:hAnsi="Times New Roman" w:cs="Times New Roman"/>
          <w:sz w:val="24"/>
          <w:szCs w:val="24"/>
          <w:lang w:eastAsia="en-IN"/>
        </w:rPr>
        <w:t xml:space="preserve"> (Laudan 1983). However it was not until the 20</w:t>
      </w:r>
      <w:r w:rsidRPr="003924B3">
        <w:rPr>
          <w:rFonts w:ascii="Times New Roman" w:eastAsia="Times New Roman" w:hAnsi="Times New Roman" w:cs="Times New Roman"/>
          <w:sz w:val="24"/>
          <w:szCs w:val="24"/>
          <w:vertAlign w:val="superscript"/>
          <w:lang w:eastAsia="en-IN"/>
        </w:rPr>
        <w:t>th</w:t>
      </w:r>
      <w:r w:rsidRPr="003924B3">
        <w:rPr>
          <w:rFonts w:ascii="Times New Roman" w:eastAsia="Times New Roman" w:hAnsi="Times New Roman" w:cs="Times New Roman"/>
          <w:sz w:val="24"/>
          <w:szCs w:val="24"/>
          <w:lang w:eastAsia="en-IN"/>
        </w:rPr>
        <w:t xml:space="preserve"> century that influential definitions of science have contrasted it against pseudoscience.</w:t>
      </w:r>
    </w:p>
    <w:p w14:paraId="6ADDB85F" w14:textId="77777777" w:rsidR="003924B3" w:rsidRPr="003924B3" w:rsidRDefault="003924B3" w:rsidP="003924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0" w:name="LogPos"/>
      <w:r w:rsidRPr="003924B3">
        <w:rPr>
          <w:rFonts w:ascii="Times New Roman" w:eastAsia="Times New Roman" w:hAnsi="Times New Roman" w:cs="Times New Roman"/>
          <w:b/>
          <w:bCs/>
          <w:sz w:val="27"/>
          <w:szCs w:val="27"/>
          <w:lang w:eastAsia="en-IN"/>
        </w:rPr>
        <w:t>4.1 The logical positivists</w:t>
      </w:r>
      <w:bookmarkEnd w:id="10"/>
    </w:p>
    <w:p w14:paraId="56F70E1F"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 xml:space="preserve">Around 1930, the logical positivists of the Vienna Circle developed various verificationist approaches to science. The basic idea was that a scientific statement could be distinguished from a metaphysical statement by being at least in principle possible to verify. This standpoint was associated with the view that the meaning of a proposition is its method of verification (see the section on Verificationism in the entry on the </w:t>
      </w:r>
      <w:hyperlink r:id="rId32" w:history="1">
        <w:r w:rsidRPr="003924B3">
          <w:rPr>
            <w:rFonts w:ascii="Times New Roman" w:eastAsia="Times New Roman" w:hAnsi="Times New Roman" w:cs="Times New Roman"/>
            <w:color w:val="0000FF"/>
            <w:sz w:val="24"/>
            <w:szCs w:val="24"/>
            <w:u w:val="single"/>
            <w:lang w:eastAsia="en-IN"/>
          </w:rPr>
          <w:t>Vienna Circle</w:t>
        </w:r>
      </w:hyperlink>
      <w:r w:rsidRPr="003924B3">
        <w:rPr>
          <w:rFonts w:ascii="Times New Roman" w:eastAsia="Times New Roman" w:hAnsi="Times New Roman" w:cs="Times New Roman"/>
          <w:sz w:val="24"/>
          <w:szCs w:val="24"/>
          <w:lang w:eastAsia="en-IN"/>
        </w:rPr>
        <w:t>). This proposal has often been included in accounts of the demarcation between science and pseudoscience. However, this is not historically quite accurate since the verificationist proposals had the aim of solving a distinctly different demarcation problem, namely that between science and metaphysics.</w:t>
      </w:r>
    </w:p>
    <w:p w14:paraId="5EE58D9B" w14:textId="77777777" w:rsidR="003924B3" w:rsidRPr="003924B3" w:rsidRDefault="003924B3" w:rsidP="003924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1" w:name="KarPop"/>
      <w:r w:rsidRPr="003924B3">
        <w:rPr>
          <w:rFonts w:ascii="Times New Roman" w:eastAsia="Times New Roman" w:hAnsi="Times New Roman" w:cs="Times New Roman"/>
          <w:b/>
          <w:bCs/>
          <w:sz w:val="27"/>
          <w:szCs w:val="27"/>
          <w:lang w:eastAsia="en-IN"/>
        </w:rPr>
        <w:t>4.2 Falsificationism</w:t>
      </w:r>
      <w:bookmarkEnd w:id="11"/>
    </w:p>
    <w:p w14:paraId="2776650D"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Karl Popper described the demarcation problem as the “key to most of the fundamental problems in the philosophy of science” (Popper 1962, 42). He rejected verifiability as a criterion for a scientific theory or hypothesis to be scientific, rather than pseudoscientific or metaphysical. Instead he proposed as a criterion that the theory be falsifiable, or more precisely that “statements or systems of statements, in order to be ranked as scientific, must be capable of conflicting with possible, or conceivable observations” (Popper 1962, 39).</w:t>
      </w:r>
    </w:p>
    <w:p w14:paraId="040F733A"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Popper presented this proposal as a way to draw the line between statements belonging to the empirical sciences and “all other statements – whether they are of a religious or of a metaphysical character, or simply pseudoscientific” (Popper 1962, 39; cf. Popper 1974, 981). This was both an alternative to the logical positivists’ verification criteria and a criterion for distinguishing between science and pseudoscience. Although Popper did not emphasize the distinction, these are of course two different issues (Bartley 1968). Popper conceded that metaphysical statements may be “far from meaningless” (1974, 978–979) but showed no such appreciation of pseudoscientific statements.</w:t>
      </w:r>
    </w:p>
    <w:p w14:paraId="5FC420D4"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lastRenderedPageBreak/>
        <w:t>Popper’s demarcation criterion has been criticized both for excluding legitimate science (Hansson 2006) and for giving some pseudosciences the status of being scientific (Agassi 1991; Mahner 2007, 518–519). Strictly speaking, his criterion excludes the possibility that there can be a pseudoscientific claim that is refutable. According to Larry Laudan (1983, 121), it “has the untoward consequence of countenancing as ‘scientific’ every crank claim which makes ascertainably false assertions”. Astrology, rightly taken by Popper as an unusually clear example of a pseudoscience, has in fact been tested and thoroughly refuted (Culver and Ianna 1988; Carlson 1985). Similarly, the major threats to the scientific status of psychoanalysis, another of his major targets, do not come from claims that it is untestable but from claims that it has been tested and failed the tests.</w:t>
      </w:r>
    </w:p>
    <w:p w14:paraId="022C5E07"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Defenders of Popper have claimed that this criticism relies on an uncharitable interpretation of his ideas. They claim that he should not be interpreted as meaning that falsifiability is a sufficient condition for demarcating science. Some passages seem to suggest that he takes it as only a necessary condition (Feleppa 1990, 142). Other passages suggest that for a theory to be scientific, Popper requires (in addition to falsifiability) that energetic attempts are made to put the theory to test and that negative outcomes of the tests are accepted (Cioffi 1985, 14–16). A falsification-based demarcation criterion that includes these elements will avoid the most obvious counter-arguments to a criterion based on falsifiability alone.</w:t>
      </w:r>
    </w:p>
    <w:p w14:paraId="7B1FF36D"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However, in what seems to be his last statement of his position, Popper declared that falsifiability is a both necessary and a sufficient criterion. “A sentence (or a theory) is empirical-scientific if and only if it is falsifiable.” Furthermore, he emphasized that the falsifiability referred to here “only has to do with the logical structure of sentences and classes of sentences” (Popper [1989] 1994, 82). A (theoretical) sentence, he says, is falsifiable if and only if it logically contradicts some (empirical) sentence that describes a logically possible event that it would be logically possible to observe (Popper [1989] 1994, 83). A statement can be falsifiable in this sense although it is not in practice possible to falsify it. It would seem to follow from this interpretation that a statement’s status as scientific or non-scientific does not shift with time. On previous occasions he seems to have interpreted falsifiability differently, and maintained that “what was a metaphysical idea yesterday can become a testable scientific theory tomorrow; and this happens frequently” (Popper 1974, 981, cf. 984).</w:t>
      </w:r>
    </w:p>
    <w:p w14:paraId="13CAA858"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Logical falsifiability is a much weaker criterion than practical falsifiability. However, even logical falsifiability can create problems in practical demarcations. Popper once adopted the view that natural selection is not a proper scientific theory, arguing that it comes close to only saying that “survivors survive”, which is tautological. “Darwinism is not a testable scientific theory, but a metaphysical research program” (Popper 1976, 168). This statement has been criticized by evolutionary scientists who pointed out that it misrepresents evolution. The theory of natural selection has given rise to many predictions that have withstood tests both in field studies and in laboratory settings (Ruse 1977; 2000).</w:t>
      </w:r>
    </w:p>
    <w:p w14:paraId="60A8F93B"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In a lecture in Darwin College in 1977, Popper retracted his previous view that the theory of natural selection is tautological. He now admitted that it is a testable theory although “difficult to test” (Popper 1978, 344). However, in spite of his well-argued recantation his previous standpoint continues to be propagated in defiance of the accumulating evidence from empirical tests of natural selection.</w:t>
      </w:r>
    </w:p>
    <w:p w14:paraId="4D6E2E4A" w14:textId="77777777" w:rsidR="003924B3" w:rsidRPr="003924B3" w:rsidRDefault="003924B3" w:rsidP="003924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2" w:name="ThoKuh"/>
      <w:r w:rsidRPr="003924B3">
        <w:rPr>
          <w:rFonts w:ascii="Times New Roman" w:eastAsia="Times New Roman" w:hAnsi="Times New Roman" w:cs="Times New Roman"/>
          <w:b/>
          <w:bCs/>
          <w:sz w:val="27"/>
          <w:szCs w:val="27"/>
          <w:lang w:eastAsia="en-IN"/>
        </w:rPr>
        <w:t>4.3 The criterion of puzzle-solving</w:t>
      </w:r>
      <w:bookmarkEnd w:id="12"/>
    </w:p>
    <w:p w14:paraId="16F2AF44"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lastRenderedPageBreak/>
        <w:t>Thomas Kuhn is one of many philosophers for whom Popper’s view on the demarcation problem was a starting-point for developing their own ideas. Kuhn criticized Popper for characterizing “the entire scientific enterprise in terms that apply only to its occasional revolutionary parts” (Kuhn 1974, 802). Popper’s focus on falsifications of theories led to a concentration on the rather rare instances when a whole theory is at stake. According to Kuhn, the way in which science works on such occasions cannot be used to characterize the entire scientific enterprise. Instead it is in “normal science”, the science that takes place between the unusual moments of scientific revolutions, that we find the characteristics by which science can be distinguished from other activities (Kuhn 1974, 801).</w:t>
      </w:r>
    </w:p>
    <w:p w14:paraId="773A8A22"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In normal science, the scientist’s activity consists in solving puzzles rather than testing fundamental theories. In puzzle-solving, current theory is accepted, and the puzzle is indeed defined in its terms. In Kuhn’s view, “it is normal science, in which Sir Karl’s sort of testing does not occur, rather than extraordinary science which most nearly distinguishes science from other enterprises”, and therefore a demarcation criterion must refer to the workings of normal science (Kuhn 1974, 802). Kuhn’s own demarcation criterion is the capability of puzzle-solving that he sees as an essential characteristic of normal science.</w:t>
      </w:r>
    </w:p>
    <w:p w14:paraId="1BD230AA"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Kuhn’s view of demarcation is most clearly expressed in his comparison of astronomy with astrology. Since antiquity, astronomy has been a puzzle-solving activity and therefore a science. If an astronomer’s prediction failed, then this was a puzzle that he could hope to solve for instance with more measurements or with adjustments of the theory. In contrast, the astrologer had no such puzzles since in that discipline “particular failures did not give rise to research puzzles, for no man, however skilled, could make use of them in a constructive attempt to revise the astrological tradition” (Kuhn 1974, 804). Therefore, according to Kuhn, astrology has never been a science.</w:t>
      </w:r>
    </w:p>
    <w:p w14:paraId="69A1BC67"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Popper disapproved thoroughly of Kuhn’s demarcation criterion. According to Popper, astrologers are engaged in puzzle solving, and consequently Kuhn’s criterion commits him to recognize astrology as a science. (Contrary to Kuhn, Popper defined puzzles as “minor problems which do not affect the routine”.) In his view Kuhn’s proposal leads to “the major disaster” of a “replacement of a rational criterion of science by a sociological one” (Popper 1974, 1146–1147).</w:t>
      </w:r>
    </w:p>
    <w:p w14:paraId="7CC5A2AA" w14:textId="77777777" w:rsidR="003924B3" w:rsidRPr="003924B3" w:rsidRDefault="003924B3" w:rsidP="003924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3" w:name="CriBasSciPro"/>
      <w:r w:rsidRPr="003924B3">
        <w:rPr>
          <w:rFonts w:ascii="Times New Roman" w:eastAsia="Times New Roman" w:hAnsi="Times New Roman" w:cs="Times New Roman"/>
          <w:b/>
          <w:bCs/>
          <w:sz w:val="27"/>
          <w:szCs w:val="27"/>
          <w:lang w:eastAsia="en-IN"/>
        </w:rPr>
        <w:t>4.4 Criteria based on scientific progress</w:t>
      </w:r>
      <w:bookmarkEnd w:id="13"/>
    </w:p>
    <w:p w14:paraId="44FE5F80"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Popper’s demarcation criterion concerns the logical structure of theories. Imre Lakatos described this criterion as “a rather stunning one. A theory may be scientific even if there is not a shred of evidence in its favour, and it may be pseudoscientific even if all the available evidence is in its favour. That is, the scientific or non-scientific character of a theory can be determined independently of the facts” (Lakatos 1981, 117).</w:t>
      </w:r>
    </w:p>
    <w:p w14:paraId="6DA28232"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 xml:space="preserve">Instead, Lakatos (1970; 1974a; 1974b; 1981) proposed a modification of Popper’s criterion that he called “sophisticated (methodological) falsificationism”. On this view, the demarcation criterion should not be applied to an isolated hypothesis or theory but rather to a whole research program that is characterized by a series of theories successively replacing each other. In his view, a research program is progressive if the new theories make surprising predictions that are confirmed. In contrast, a degenerating research programme is characterized by theories being fabricated only in order to accommodate known facts. Progress in science is only possible if a research program satisfies the minimum requirement </w:t>
      </w:r>
      <w:r w:rsidRPr="003924B3">
        <w:rPr>
          <w:rFonts w:ascii="Times New Roman" w:eastAsia="Times New Roman" w:hAnsi="Times New Roman" w:cs="Times New Roman"/>
          <w:sz w:val="24"/>
          <w:szCs w:val="24"/>
          <w:lang w:eastAsia="en-IN"/>
        </w:rPr>
        <w:lastRenderedPageBreak/>
        <w:t>that each new theory that is developed in the program has a larger empirical content than its predecessor. If a research program does not satisfy this requirement, then it is pseudoscientific.</w:t>
      </w:r>
    </w:p>
    <w:p w14:paraId="0E69AA0F"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According to Paul Thagard, a theory or discipline is pseudoscientific if it satisfies two criteria. One of these is that the theory fails to progress, and the other that “the community of practitioners makes little attempt to develop the theory towards solutions of the problems, shows no concern for attempts to evaluate the theory in relation to others, and is selective in considering confirmations and disconfirmations” (Thagard 1978, 228). A major difference between his approach and that of Lakatos is that Lakatos would classify a nonprogressive discipline as pseudoscientific even if its practitioners work hard to improve it and turn it into a progressive discipline.</w:t>
      </w:r>
    </w:p>
    <w:p w14:paraId="06ADB886"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In a somewhat similar vein, Daniel Rothbart (1990) emphasized the distinction between the standards to be used when testing a theory and those to be used when determining whether a theory should at all be tested. The latter, the eligibility criteria, include that the theory should encapsulate the explanatory success of its rival, and that it should yield testable implications that are inconsistent with those of the rival. According to Rothbart, a theory is unscientific if it is not testworthy in this sense.</w:t>
      </w:r>
    </w:p>
    <w:p w14:paraId="518CB390"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George Reisch proposed that demarcation could be based on the requirement that a scientific discipline be adequately integrated into the other sciences. The various scientific disciplines have strong interconnections that are based on methodology, theory, similarity of models etc. Creationism, for instance, is not scientific because its basic principles and beliefs are incompatible with those that connect and unify the sciences. More generally speaking, says Reisch, an epistemic field is pseudoscientific if it cannot be incorporated into the existing network of established sciences (Reisch 1998; cf. Bunge 1982, 379).</w:t>
      </w:r>
    </w:p>
    <w:p w14:paraId="1DD16EB6" w14:textId="77777777" w:rsidR="003924B3" w:rsidRPr="003924B3" w:rsidRDefault="003924B3" w:rsidP="003924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4" w:name="EpiNor"/>
      <w:r w:rsidRPr="003924B3">
        <w:rPr>
          <w:rFonts w:ascii="Times New Roman" w:eastAsia="Times New Roman" w:hAnsi="Times New Roman" w:cs="Times New Roman"/>
          <w:b/>
          <w:bCs/>
          <w:sz w:val="27"/>
          <w:szCs w:val="27"/>
          <w:lang w:eastAsia="en-IN"/>
        </w:rPr>
        <w:t>4.5 Epistemic norms</w:t>
      </w:r>
      <w:bookmarkEnd w:id="14"/>
    </w:p>
    <w:p w14:paraId="0690F5F7"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 xml:space="preserve">A different approach, namely to base demarcation criteria on the value base of science, was proposed by sociologist Robert K. Merton ([1942] 1973). According to Merton, science is characterized by an “ethos”, i.e. spirit, that can be summarized as four sets of institutional imperatives. The first of these, </w:t>
      </w:r>
      <w:r w:rsidRPr="003924B3">
        <w:rPr>
          <w:rFonts w:ascii="Times New Roman" w:eastAsia="Times New Roman" w:hAnsi="Times New Roman" w:cs="Times New Roman"/>
          <w:i/>
          <w:iCs/>
          <w:sz w:val="24"/>
          <w:szCs w:val="24"/>
          <w:lang w:eastAsia="en-IN"/>
        </w:rPr>
        <w:t>universalism</w:t>
      </w:r>
      <w:r w:rsidRPr="003924B3">
        <w:rPr>
          <w:rFonts w:ascii="Times New Roman" w:eastAsia="Times New Roman" w:hAnsi="Times New Roman" w:cs="Times New Roman"/>
          <w:sz w:val="24"/>
          <w:szCs w:val="24"/>
          <w:lang w:eastAsia="en-IN"/>
        </w:rPr>
        <w:t>, asserts that whatever their origins, truth claims should be subjected to preestablished, impersonal criteria. This implies that the acceptance or rejection of claims should not depend on the personal or social qualities of their protagonists.</w:t>
      </w:r>
    </w:p>
    <w:p w14:paraId="0238C0E7"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 xml:space="preserve">The second imperative, </w:t>
      </w:r>
      <w:r w:rsidRPr="003924B3">
        <w:rPr>
          <w:rFonts w:ascii="Times New Roman" w:eastAsia="Times New Roman" w:hAnsi="Times New Roman" w:cs="Times New Roman"/>
          <w:i/>
          <w:iCs/>
          <w:sz w:val="24"/>
          <w:szCs w:val="24"/>
          <w:lang w:eastAsia="en-IN"/>
        </w:rPr>
        <w:t>communism</w:t>
      </w:r>
      <w:r w:rsidRPr="003924B3">
        <w:rPr>
          <w:rFonts w:ascii="Times New Roman" w:eastAsia="Times New Roman" w:hAnsi="Times New Roman" w:cs="Times New Roman"/>
          <w:sz w:val="24"/>
          <w:szCs w:val="24"/>
          <w:lang w:eastAsia="en-IN"/>
        </w:rPr>
        <w:t>, says that the substantive findings of science are the products of social collaboration and therefore belong to the community, rather than being owned by individuals or groups. This is, as Merton pointed out, incompatible with patents that reserve exclusive rights of use to inventors and discoverers. The term “communism” is somewhat infelicitous; “communality” probably captures better what Merton aimed at.</w:t>
      </w:r>
    </w:p>
    <w:p w14:paraId="564D0BEC"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 xml:space="preserve">His third imperative, </w:t>
      </w:r>
      <w:r w:rsidRPr="003924B3">
        <w:rPr>
          <w:rFonts w:ascii="Times New Roman" w:eastAsia="Times New Roman" w:hAnsi="Times New Roman" w:cs="Times New Roman"/>
          <w:i/>
          <w:iCs/>
          <w:sz w:val="24"/>
          <w:szCs w:val="24"/>
          <w:lang w:eastAsia="en-IN"/>
        </w:rPr>
        <w:t>disinterestedness</w:t>
      </w:r>
      <w:r w:rsidRPr="003924B3">
        <w:rPr>
          <w:rFonts w:ascii="Times New Roman" w:eastAsia="Times New Roman" w:hAnsi="Times New Roman" w:cs="Times New Roman"/>
          <w:sz w:val="24"/>
          <w:szCs w:val="24"/>
          <w:lang w:eastAsia="en-IN"/>
        </w:rPr>
        <w:t xml:space="preserve">, imposes a pattern of institutional control that is intended to curb the effects of personal or ideological motives that individual scientists may have. The fourth imperative, </w:t>
      </w:r>
      <w:r w:rsidRPr="003924B3">
        <w:rPr>
          <w:rFonts w:ascii="Times New Roman" w:eastAsia="Times New Roman" w:hAnsi="Times New Roman" w:cs="Times New Roman"/>
          <w:i/>
          <w:iCs/>
          <w:sz w:val="24"/>
          <w:szCs w:val="24"/>
          <w:lang w:eastAsia="en-IN"/>
        </w:rPr>
        <w:t>organized scepticism</w:t>
      </w:r>
      <w:r w:rsidRPr="003924B3">
        <w:rPr>
          <w:rFonts w:ascii="Times New Roman" w:eastAsia="Times New Roman" w:hAnsi="Times New Roman" w:cs="Times New Roman"/>
          <w:sz w:val="24"/>
          <w:szCs w:val="24"/>
          <w:lang w:eastAsia="en-IN"/>
        </w:rPr>
        <w:t>, implies that science allows detached scrutiny of beliefs that are dearly held by other institutions. This is what sometimes brings science into conflicts with religions and other ideologies.</w:t>
      </w:r>
    </w:p>
    <w:p w14:paraId="64CF4ACE"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lastRenderedPageBreak/>
        <w:t xml:space="preserve">Merton described these criteria as belonging to the sociology of science, and thus as empirical statements about norms in actual science rather than normative statements about how science </w:t>
      </w:r>
      <w:r w:rsidRPr="003924B3">
        <w:rPr>
          <w:rFonts w:ascii="Times New Roman" w:eastAsia="Times New Roman" w:hAnsi="Times New Roman" w:cs="Times New Roman"/>
          <w:i/>
          <w:iCs/>
          <w:sz w:val="24"/>
          <w:szCs w:val="24"/>
          <w:lang w:eastAsia="en-IN"/>
        </w:rPr>
        <w:t>should</w:t>
      </w:r>
      <w:r w:rsidRPr="003924B3">
        <w:rPr>
          <w:rFonts w:ascii="Times New Roman" w:eastAsia="Times New Roman" w:hAnsi="Times New Roman" w:cs="Times New Roman"/>
          <w:sz w:val="24"/>
          <w:szCs w:val="24"/>
          <w:lang w:eastAsia="en-IN"/>
        </w:rPr>
        <w:t xml:space="preserve"> be conducted (Merton [1942] 1973, 268). His criteria have often been dismissed by sociologists as oversimplified, and they have only had limited influence in philosophical discussions on the demarcation issue (Dolby 1987; Ruse 2000). Their potential in the latter context does not seem to have been sufficiently explored.</w:t>
      </w:r>
    </w:p>
    <w:p w14:paraId="7F75AB28" w14:textId="77777777" w:rsidR="003924B3" w:rsidRPr="003924B3" w:rsidRDefault="003924B3" w:rsidP="003924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5" w:name="MulCriApp"/>
      <w:r w:rsidRPr="003924B3">
        <w:rPr>
          <w:rFonts w:ascii="Times New Roman" w:eastAsia="Times New Roman" w:hAnsi="Times New Roman" w:cs="Times New Roman"/>
          <w:b/>
          <w:bCs/>
          <w:sz w:val="27"/>
          <w:szCs w:val="27"/>
          <w:lang w:eastAsia="en-IN"/>
        </w:rPr>
        <w:t>4.6 Multi-criterial approaches</w:t>
      </w:r>
      <w:bookmarkEnd w:id="15"/>
    </w:p>
    <w:p w14:paraId="60341411"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Popper’s method of demarcation consists essentially of the single criterion of falsifiability (although some authors have wanted to combine it with the additional criteria that tests are actually performed and their outcomes respected, see Section 4.2). Most of the other criteria discussed above are similarly mono-criterial, of course with Merton’s proposal as a major exception.</w:t>
      </w:r>
    </w:p>
    <w:p w14:paraId="48F2B7CD"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Most authors who have proposed demarcation criteria have instead put forward a list of such criteria. A large number of lists have been published that consist of (usually 5–10) criteria that can be used in combination to identify a pseudoscience or pseudoscientific practice. This includes lists by Langmuir ([1953] 1989), Gruenberger (1964), Dutch (1982), Bunge (1982), Radner and Radner (1982), Kitcher (1982, 30–54), Hansson (1983), Grove (1985), Thagard (1988), Glymour and Stalker (1990), Derkson (1993, 2001), Vollmer (1993), Ruse (1996, 300–306) and Mahner (2007). Many of the criteria that appear on such lists relate closely to criteria discussed above in Sections 4.2 and 4.4. One such list reads as follows:</w:t>
      </w:r>
    </w:p>
    <w:p w14:paraId="22821555" w14:textId="77777777" w:rsidR="003924B3" w:rsidRPr="003924B3" w:rsidRDefault="003924B3" w:rsidP="003924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i/>
          <w:iCs/>
          <w:sz w:val="24"/>
          <w:szCs w:val="24"/>
          <w:lang w:eastAsia="en-IN"/>
        </w:rPr>
        <w:t>Belief in authority</w:t>
      </w:r>
      <w:r w:rsidRPr="003924B3">
        <w:rPr>
          <w:rFonts w:ascii="Times New Roman" w:eastAsia="Times New Roman" w:hAnsi="Times New Roman" w:cs="Times New Roman"/>
          <w:sz w:val="24"/>
          <w:szCs w:val="24"/>
          <w:lang w:eastAsia="en-IN"/>
        </w:rPr>
        <w:t>: It is contended that some person or persons have a special ability to determine what is true or false. Others have to accept their judgments.</w:t>
      </w:r>
    </w:p>
    <w:p w14:paraId="737919E5" w14:textId="77777777" w:rsidR="003924B3" w:rsidRPr="003924B3" w:rsidRDefault="003924B3" w:rsidP="003924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i/>
          <w:iCs/>
          <w:sz w:val="24"/>
          <w:szCs w:val="24"/>
          <w:lang w:eastAsia="en-IN"/>
        </w:rPr>
        <w:t>Unrepeatable experiments</w:t>
      </w:r>
      <w:r w:rsidRPr="003924B3">
        <w:rPr>
          <w:rFonts w:ascii="Times New Roman" w:eastAsia="Times New Roman" w:hAnsi="Times New Roman" w:cs="Times New Roman"/>
          <w:sz w:val="24"/>
          <w:szCs w:val="24"/>
          <w:lang w:eastAsia="en-IN"/>
        </w:rPr>
        <w:t>: Reliance is put on experiments that cannot be repeated by others with the same outcome.</w:t>
      </w:r>
    </w:p>
    <w:p w14:paraId="07E352FE" w14:textId="77777777" w:rsidR="003924B3" w:rsidRPr="003924B3" w:rsidRDefault="003924B3" w:rsidP="003924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i/>
          <w:iCs/>
          <w:sz w:val="24"/>
          <w:szCs w:val="24"/>
          <w:lang w:eastAsia="en-IN"/>
        </w:rPr>
        <w:t>Handpicked examples</w:t>
      </w:r>
      <w:r w:rsidRPr="003924B3">
        <w:rPr>
          <w:rFonts w:ascii="Times New Roman" w:eastAsia="Times New Roman" w:hAnsi="Times New Roman" w:cs="Times New Roman"/>
          <w:sz w:val="24"/>
          <w:szCs w:val="24"/>
          <w:lang w:eastAsia="en-IN"/>
        </w:rPr>
        <w:t>: Handpicked examples are used although they are not representative of the general category that the investigation refers to.</w:t>
      </w:r>
    </w:p>
    <w:p w14:paraId="36F383DC" w14:textId="77777777" w:rsidR="003924B3" w:rsidRPr="003924B3" w:rsidRDefault="003924B3" w:rsidP="003924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i/>
          <w:iCs/>
          <w:sz w:val="24"/>
          <w:szCs w:val="24"/>
          <w:lang w:eastAsia="en-IN"/>
        </w:rPr>
        <w:t>Unwillingness to test</w:t>
      </w:r>
      <w:r w:rsidRPr="003924B3">
        <w:rPr>
          <w:rFonts w:ascii="Times New Roman" w:eastAsia="Times New Roman" w:hAnsi="Times New Roman" w:cs="Times New Roman"/>
          <w:sz w:val="24"/>
          <w:szCs w:val="24"/>
          <w:lang w:eastAsia="en-IN"/>
        </w:rPr>
        <w:t>: A theory is not tested although it is possible to test it.</w:t>
      </w:r>
    </w:p>
    <w:p w14:paraId="3716617E" w14:textId="77777777" w:rsidR="003924B3" w:rsidRPr="003924B3" w:rsidRDefault="003924B3" w:rsidP="003924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i/>
          <w:iCs/>
          <w:sz w:val="24"/>
          <w:szCs w:val="24"/>
          <w:lang w:eastAsia="en-IN"/>
        </w:rPr>
        <w:t>Disregard of refuting information</w:t>
      </w:r>
      <w:r w:rsidRPr="003924B3">
        <w:rPr>
          <w:rFonts w:ascii="Times New Roman" w:eastAsia="Times New Roman" w:hAnsi="Times New Roman" w:cs="Times New Roman"/>
          <w:sz w:val="24"/>
          <w:szCs w:val="24"/>
          <w:lang w:eastAsia="en-IN"/>
        </w:rPr>
        <w:t>: Observations or experiments that conflict with a theory are neglected.</w:t>
      </w:r>
    </w:p>
    <w:p w14:paraId="70A6FF0E" w14:textId="77777777" w:rsidR="003924B3" w:rsidRPr="003924B3" w:rsidRDefault="003924B3" w:rsidP="003924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i/>
          <w:iCs/>
          <w:sz w:val="24"/>
          <w:szCs w:val="24"/>
          <w:lang w:eastAsia="en-IN"/>
        </w:rPr>
        <w:t>Built-in subterfuge</w:t>
      </w:r>
      <w:r w:rsidRPr="003924B3">
        <w:rPr>
          <w:rFonts w:ascii="Times New Roman" w:eastAsia="Times New Roman" w:hAnsi="Times New Roman" w:cs="Times New Roman"/>
          <w:sz w:val="24"/>
          <w:szCs w:val="24"/>
          <w:lang w:eastAsia="en-IN"/>
        </w:rPr>
        <w:t>: The testing of a theory is so arranged that the theory can only be confirmed, never disconfirmed, by the outcome.</w:t>
      </w:r>
    </w:p>
    <w:p w14:paraId="5193A596" w14:textId="77777777" w:rsidR="003924B3" w:rsidRPr="003924B3" w:rsidRDefault="003924B3" w:rsidP="003924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i/>
          <w:iCs/>
          <w:sz w:val="24"/>
          <w:szCs w:val="24"/>
          <w:lang w:eastAsia="en-IN"/>
        </w:rPr>
        <w:t>Explanations are abandoned without replacement</w:t>
      </w:r>
      <w:r w:rsidRPr="003924B3">
        <w:rPr>
          <w:rFonts w:ascii="Times New Roman" w:eastAsia="Times New Roman" w:hAnsi="Times New Roman" w:cs="Times New Roman"/>
          <w:sz w:val="24"/>
          <w:szCs w:val="24"/>
          <w:lang w:eastAsia="en-IN"/>
        </w:rPr>
        <w:t>. Tenable explanations are given up without being replaced, so that the new theory leaves much more unexplained than the previous one. (Hansson 1983)</w:t>
      </w:r>
    </w:p>
    <w:p w14:paraId="28443BBE"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Some of the authors who have proposed multicriterial demarcations have defended this approach as being superior to any mono-criterial demarcation. Hence, Bunge (1982, 372) asserted that many philosophers have failed to provide an adequate definition of science since they have presupposed that a single attribute will do; in his view the combination of several criteria is needed. Dupré (1993, 242) proposed that science is best understood as a Wittgensteinian family resemblance concept. This would mean that there is a set of features that are characteristic of science, but although every part of science will have some of these features, we should not expect any part of science to have all of them.</w:t>
      </w:r>
    </w:p>
    <w:p w14:paraId="5CB4B01A"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 xml:space="preserve">However, a multicriterial definition of science is not needed to justify a multicriterial account of how pseudoscience deviates from science. Even if science can be characterized by a single </w:t>
      </w:r>
      <w:r w:rsidRPr="003924B3">
        <w:rPr>
          <w:rFonts w:ascii="Times New Roman" w:eastAsia="Times New Roman" w:hAnsi="Times New Roman" w:cs="Times New Roman"/>
          <w:sz w:val="24"/>
          <w:szCs w:val="24"/>
          <w:lang w:eastAsia="en-IN"/>
        </w:rPr>
        <w:lastRenderedPageBreak/>
        <w:t xml:space="preserve">defining characteristic, different pseudoscientific practices may deviate from science in widely divergent ways. Hence, the above-mentioned seven-itemed characterization of pseudoscience was proposed as representing seven common ways to deviate from a minimal (necessary but not sufficient) criterion of science, namely: </w:t>
      </w:r>
      <w:r w:rsidRPr="003924B3">
        <w:rPr>
          <w:rFonts w:ascii="Times New Roman" w:eastAsia="Times New Roman" w:hAnsi="Times New Roman" w:cs="Times New Roman"/>
          <w:i/>
          <w:iCs/>
          <w:sz w:val="24"/>
          <w:szCs w:val="24"/>
          <w:lang w:eastAsia="en-IN"/>
        </w:rPr>
        <w:t>Science is a systematic search for knowledge whose validity does not depend on the particular individual but is open for anyone to check or rediscover.</w:t>
      </w:r>
    </w:p>
    <w:p w14:paraId="1AD4CB9C" w14:textId="77777777" w:rsidR="003924B3" w:rsidRPr="003924B3" w:rsidRDefault="003924B3" w:rsidP="003924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6" w:name="SomRelTer"/>
      <w:r w:rsidRPr="003924B3">
        <w:rPr>
          <w:rFonts w:ascii="Times New Roman" w:eastAsia="Times New Roman" w:hAnsi="Times New Roman" w:cs="Times New Roman"/>
          <w:b/>
          <w:bCs/>
          <w:sz w:val="36"/>
          <w:szCs w:val="36"/>
          <w:lang w:eastAsia="en-IN"/>
        </w:rPr>
        <w:t>5. Some related terms</w:t>
      </w:r>
      <w:bookmarkEnd w:id="16"/>
    </w:p>
    <w:p w14:paraId="7093E44E"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Pseudo-sciences have been called many names, with connotations ranging from contemptuous to laudatory. Three the terms currently in frequent use are science denial(ism), scepticism, and fact resistance.</w:t>
      </w:r>
    </w:p>
    <w:p w14:paraId="74AA6CDC" w14:textId="77777777" w:rsidR="003924B3" w:rsidRPr="003924B3" w:rsidRDefault="003924B3" w:rsidP="003924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7" w:name="ScD"/>
      <w:r w:rsidRPr="003924B3">
        <w:rPr>
          <w:rFonts w:ascii="Times New Roman" w:eastAsia="Times New Roman" w:hAnsi="Times New Roman" w:cs="Times New Roman"/>
          <w:b/>
          <w:bCs/>
          <w:sz w:val="27"/>
          <w:szCs w:val="27"/>
          <w:lang w:eastAsia="en-IN"/>
        </w:rPr>
        <w:t>5.1 Science denialism</w:t>
      </w:r>
      <w:bookmarkEnd w:id="17"/>
    </w:p>
    <w:p w14:paraId="491F1CBF"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 xml:space="preserve">Some forms of pseudo-science have as their main objective the promotion of a particular theory of their own, whereas others are driven by a desire to fight down some scientific theory or branch of science. The former can be called </w:t>
      </w:r>
      <w:r w:rsidRPr="003924B3">
        <w:rPr>
          <w:rFonts w:ascii="Times New Roman" w:eastAsia="Times New Roman" w:hAnsi="Times New Roman" w:cs="Times New Roman"/>
          <w:i/>
          <w:iCs/>
          <w:sz w:val="24"/>
          <w:szCs w:val="24"/>
          <w:lang w:eastAsia="en-IN"/>
        </w:rPr>
        <w:t>pseudo-theory promotion</w:t>
      </w:r>
      <w:r w:rsidRPr="003924B3">
        <w:rPr>
          <w:rFonts w:ascii="Times New Roman" w:eastAsia="Times New Roman" w:hAnsi="Times New Roman" w:cs="Times New Roman"/>
          <w:sz w:val="24"/>
          <w:szCs w:val="24"/>
          <w:lang w:eastAsia="en-IN"/>
        </w:rPr>
        <w:t xml:space="preserve"> and the latter </w:t>
      </w:r>
      <w:r w:rsidRPr="003924B3">
        <w:rPr>
          <w:rFonts w:ascii="Times New Roman" w:eastAsia="Times New Roman" w:hAnsi="Times New Roman" w:cs="Times New Roman"/>
          <w:i/>
          <w:iCs/>
          <w:sz w:val="24"/>
          <w:szCs w:val="24"/>
          <w:lang w:eastAsia="en-IN"/>
        </w:rPr>
        <w:t>science denial(ism)</w:t>
      </w:r>
      <w:r w:rsidRPr="003924B3">
        <w:rPr>
          <w:rFonts w:ascii="Times New Roman" w:eastAsia="Times New Roman" w:hAnsi="Times New Roman" w:cs="Times New Roman"/>
          <w:sz w:val="24"/>
          <w:szCs w:val="24"/>
          <w:lang w:eastAsia="en-IN"/>
        </w:rPr>
        <w:t>. Pseudo-theory promotion is exemplified by homeopathy, astrology, and ancient astronaut theories. The term “denial” was first used about the pseudo-scientific claim that the Nazi holocaust never took place. The phrase “holocaust denial” was in use already in the early 1980s (Gleberzon 1983). The term “climate change denial” became common around 2005 (e.g. Williams 2005). Other forms of science denial are relativity theory denial, tobacco disease denial, hiv denialism, and vaccination denialism.</w:t>
      </w:r>
    </w:p>
    <w:p w14:paraId="499EA9B9"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Many forms of pseudo-science combine pseudo-theory promotion with science denialism. For instance, creationism and its skeletal version “intelligent design” are constructed to support a fundamentalist interpretation of Genesis. However, as practiced today, creationism has a strong focus on the repudiation of evolution, and it is therefore predominantly a form of science denialism.</w:t>
      </w:r>
    </w:p>
    <w:p w14:paraId="66E1EBFB"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Science denialism usually proceeds by producing false controversies, i.e. claims that there is a scientific controversy when there is in fact none. This is an old strategy, applied already in the 1930s by relativity theory deniers (Wazeck 2009, 268–269). It has been much used by tobacco disease deniers sponsored by the tobacco industry (Oreskes and Conway 2010; Dunlap and Jacques 2013), and it is currently employed with considerable success by climate science denialists (Boykoff and Boykoff 2004; Boykoff 2008). However, whereas the fabrication of fake controversies is a standard tool in science denial, it is seldom if ever used in pseudo-theory promotion. To the contrary, advocates of pseudo-sciences such as astrology and homeopathy tend to describe their theories as conformable to mainstream science.</w:t>
      </w:r>
    </w:p>
    <w:p w14:paraId="0426EADB" w14:textId="77777777" w:rsidR="003924B3" w:rsidRPr="003924B3" w:rsidRDefault="003924B3" w:rsidP="003924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8" w:name="Scept"/>
      <w:r w:rsidRPr="003924B3">
        <w:rPr>
          <w:rFonts w:ascii="Times New Roman" w:eastAsia="Times New Roman" w:hAnsi="Times New Roman" w:cs="Times New Roman"/>
          <w:b/>
          <w:bCs/>
          <w:sz w:val="27"/>
          <w:szCs w:val="27"/>
          <w:lang w:eastAsia="en-IN"/>
        </w:rPr>
        <w:t>5.2 Scepticism</w:t>
      </w:r>
      <w:bookmarkEnd w:id="18"/>
    </w:p>
    <w:p w14:paraId="640C91E6"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The term scepticism (skepticism) has at least three distinct usages that are relevant for the discussion on pseudo-science. First, scepticism is a philosophical method that proceeds by casting doubt on claims usually taken to be trivially true, such as the existence of the external world. This has been, and still is, a highly useful method for investigating the justification of supposedly certain beliefs. Secondly, criticism of pseudo-science is often called scepticism. This is the term most commonly used by organisations devoted to the disclosure of pseudo-</w:t>
      </w:r>
      <w:r w:rsidRPr="003924B3">
        <w:rPr>
          <w:rFonts w:ascii="Times New Roman" w:eastAsia="Times New Roman" w:hAnsi="Times New Roman" w:cs="Times New Roman"/>
          <w:sz w:val="24"/>
          <w:szCs w:val="24"/>
          <w:lang w:eastAsia="en-IN"/>
        </w:rPr>
        <w:lastRenderedPageBreak/>
        <w:t xml:space="preserve">science. Thirdly, opposition to the scientific consensus in specific areas is sometimes called scepticism. For instance, climate science deniers often call themselves “climate sceptics”. </w:t>
      </w:r>
    </w:p>
    <w:p w14:paraId="51460330"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To avoid confusion, the first of these notions can be specified as “philosophical scepticism”, the second as “defence of science”, and the third as “science denial(ism)”. Adherents of the first two forms of scepticism can be called “philosophical sceptics”, respectively “science defenders”. Adherents of the third form can be called “science deniers” or “science denialists”. Torcello (2016) proposed the term “pseudoscepticism” for so-called climate scepticism.</w:t>
      </w:r>
    </w:p>
    <w:p w14:paraId="05F53217" w14:textId="77777777" w:rsidR="003924B3" w:rsidRPr="003924B3" w:rsidRDefault="003924B3" w:rsidP="003924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9" w:name="FacR"/>
      <w:r w:rsidRPr="003924B3">
        <w:rPr>
          <w:rFonts w:ascii="Times New Roman" w:eastAsia="Times New Roman" w:hAnsi="Times New Roman" w:cs="Times New Roman"/>
          <w:b/>
          <w:bCs/>
          <w:sz w:val="27"/>
          <w:szCs w:val="27"/>
          <w:lang w:eastAsia="en-IN"/>
        </w:rPr>
        <w:t>5.3 Resistance to the Facts</w:t>
      </w:r>
      <w:bookmarkEnd w:id="19"/>
    </w:p>
    <w:p w14:paraId="2A8F542E"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Unwillingness to accept strongly supported factual statements is a traditional criterion of pseudo-science. (See for instance item 5 on the list of seven criteria cited in Section 4.6.) The term “fact resistance” or “resistance to facts” was used already in the 1990s, for instance by Arthur Krystal (1999, p. 8), who complained about a “growing resistance to facts”, consisting in people being “simply unrepentant about not knowing things that do not reflect their interests”. The term “fact resistance” can refer to unwillingness to accept well-supported factual claims whether or not that support originates in science.</w:t>
      </w:r>
    </w:p>
    <w:p w14:paraId="579D288C" w14:textId="77777777" w:rsidR="003924B3" w:rsidRPr="003924B3" w:rsidRDefault="003924B3" w:rsidP="003924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20" w:name="UniDiv"/>
      <w:r w:rsidRPr="003924B3">
        <w:rPr>
          <w:rFonts w:ascii="Times New Roman" w:eastAsia="Times New Roman" w:hAnsi="Times New Roman" w:cs="Times New Roman"/>
          <w:b/>
          <w:bCs/>
          <w:sz w:val="36"/>
          <w:szCs w:val="36"/>
          <w:lang w:eastAsia="en-IN"/>
        </w:rPr>
        <w:t>6. Unity in diversity</w:t>
      </w:r>
      <w:bookmarkEnd w:id="20"/>
    </w:p>
    <w:p w14:paraId="432979C5"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Kuhn observed that although his own and Popper’s criteria of demarcation are profoundly different, they lead to essentially the same conclusions on what should be counted as science respectively pseudoscience (Kuhn 1974, 803). This convergence of theoretically divergent demarcation criteria is a quite general phenomenon. Philosophers and other theoreticians of science differ widely in their views on what science is. Nevertheless, there is virtual unanimity in the community of knowledge disciplines on most particular issues of demarcation. There is widespread agreement for instance that creationism, astrology, homeopathy, Kirlian photography, dowsing, ufology, ancient astronaut theory, Holocaust denialism, Velikovskian catastrophism, and climate change denialism are pseudosciences. There are a few points of controversy, for instance concerning the status of Freudian psychoanalysis, but the general picture is one of consensus rather than controversy in particular issues of demarcation.</w:t>
      </w:r>
    </w:p>
    <w:p w14:paraId="29315E86"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It is in a sense paradoxical that so much agreement has been reached in particular issues in spite of almost complete disagreement on the general criteria that these judgments should presumably be based upon. This puzzle is a sure indication that there is still much important philosophical work to be done on the demarcation between science and pseudoscience.</w:t>
      </w:r>
    </w:p>
    <w:p w14:paraId="6603F9FE" w14:textId="77777777" w:rsidR="003924B3" w:rsidRPr="003924B3" w:rsidRDefault="003924B3" w:rsidP="003924B3">
      <w:pPr>
        <w:spacing w:before="100" w:beforeAutospacing="1" w:after="100" w:afterAutospacing="1" w:line="240" w:lineRule="auto"/>
        <w:rPr>
          <w:rFonts w:ascii="Times New Roman" w:eastAsia="Times New Roman" w:hAnsi="Times New Roman" w:cs="Times New Roman"/>
          <w:sz w:val="24"/>
          <w:szCs w:val="24"/>
          <w:lang w:eastAsia="en-IN"/>
        </w:rPr>
      </w:pPr>
      <w:r w:rsidRPr="003924B3">
        <w:rPr>
          <w:rFonts w:ascii="Times New Roman" w:eastAsia="Times New Roman" w:hAnsi="Times New Roman" w:cs="Times New Roman"/>
          <w:sz w:val="24"/>
          <w:szCs w:val="24"/>
          <w:lang w:eastAsia="en-IN"/>
        </w:rPr>
        <w:t>Philosophical reflection on pseudoscience has brought forth other interesting problem areas in addition to the demarcation between science and pseudoscience. Examples include related demarcations such as that between science and religion, the relationship between science and reliable non-scientific knowledge (for instance everyday knowledge), the scope for justifiable simplifications in science education and popular science, the nature and justification of methodological naturalism in science (Boudry et al 2010), and the meaning or meaninglessness of the concept of a supernatural phenomenon. Several of these problem areas have as yet not received much philosophical attention.</w:t>
      </w:r>
    </w:p>
    <w:p w14:paraId="419A71C5" w14:textId="77777777" w:rsidR="00FA597E" w:rsidRDefault="00FA597E">
      <w:bookmarkStart w:id="21" w:name="_GoBack"/>
      <w:bookmarkEnd w:id="21"/>
    </w:p>
    <w:sectPr w:rsidR="00FA5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D7543"/>
    <w:multiLevelType w:val="multilevel"/>
    <w:tmpl w:val="C06E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B7573A"/>
    <w:multiLevelType w:val="multilevel"/>
    <w:tmpl w:val="03505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311D2"/>
    <w:multiLevelType w:val="multilevel"/>
    <w:tmpl w:val="B568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8F0588"/>
    <w:multiLevelType w:val="multilevel"/>
    <w:tmpl w:val="B512F7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4B3"/>
    <w:rsid w:val="003924B3"/>
    <w:rsid w:val="00FA5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6E67"/>
  <w15:chartTrackingRefBased/>
  <w15:docId w15:val="{BC9B1C72-3FE7-4E97-B9FC-83AEF5B1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24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924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924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4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924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924B3"/>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3924B3"/>
    <w:rPr>
      <w:i/>
      <w:iCs/>
    </w:rPr>
  </w:style>
  <w:style w:type="paragraph" w:styleId="NormalWeb">
    <w:name w:val="Normal (Web)"/>
    <w:basedOn w:val="Normal"/>
    <w:uiPriority w:val="99"/>
    <w:semiHidden/>
    <w:unhideWhenUsed/>
    <w:rsid w:val="003924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24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589344">
      <w:bodyDiv w:val="1"/>
      <w:marLeft w:val="0"/>
      <w:marRight w:val="0"/>
      <w:marTop w:val="0"/>
      <w:marBottom w:val="0"/>
      <w:divBdr>
        <w:top w:val="none" w:sz="0" w:space="0" w:color="auto"/>
        <w:left w:val="none" w:sz="0" w:space="0" w:color="auto"/>
        <w:bottom w:val="none" w:sz="0" w:space="0" w:color="auto"/>
        <w:right w:val="none" w:sz="0" w:space="0" w:color="auto"/>
      </w:divBdr>
      <w:divsChild>
        <w:div w:id="491722778">
          <w:marLeft w:val="0"/>
          <w:marRight w:val="0"/>
          <w:marTop w:val="0"/>
          <w:marBottom w:val="0"/>
          <w:divBdr>
            <w:top w:val="none" w:sz="0" w:space="0" w:color="auto"/>
            <w:left w:val="none" w:sz="0" w:space="0" w:color="auto"/>
            <w:bottom w:val="none" w:sz="0" w:space="0" w:color="auto"/>
            <w:right w:val="none" w:sz="0" w:space="0" w:color="auto"/>
          </w:divBdr>
        </w:div>
        <w:div w:id="706301629">
          <w:marLeft w:val="0"/>
          <w:marRight w:val="0"/>
          <w:marTop w:val="0"/>
          <w:marBottom w:val="0"/>
          <w:divBdr>
            <w:top w:val="none" w:sz="0" w:space="0" w:color="auto"/>
            <w:left w:val="none" w:sz="0" w:space="0" w:color="auto"/>
            <w:bottom w:val="none" w:sz="0" w:space="0" w:color="auto"/>
            <w:right w:val="none" w:sz="0" w:space="0" w:color="auto"/>
          </w:divBdr>
        </w:div>
        <w:div w:id="1771198986">
          <w:marLeft w:val="0"/>
          <w:marRight w:val="0"/>
          <w:marTop w:val="0"/>
          <w:marBottom w:val="0"/>
          <w:divBdr>
            <w:top w:val="none" w:sz="0" w:space="0" w:color="auto"/>
            <w:left w:val="none" w:sz="0" w:space="0" w:color="auto"/>
            <w:bottom w:val="none" w:sz="0" w:space="0" w:color="auto"/>
            <w:right w:val="none" w:sz="0" w:space="0" w:color="auto"/>
          </w:divBdr>
        </w:div>
        <w:div w:id="546255666">
          <w:marLeft w:val="0"/>
          <w:marRight w:val="0"/>
          <w:marTop w:val="0"/>
          <w:marBottom w:val="0"/>
          <w:divBdr>
            <w:top w:val="none" w:sz="0" w:space="0" w:color="auto"/>
            <w:left w:val="none" w:sz="0" w:space="0" w:color="auto"/>
            <w:bottom w:val="none" w:sz="0" w:space="0" w:color="auto"/>
            <w:right w:val="none" w:sz="0" w:space="0" w:color="auto"/>
          </w:divBdr>
          <w:divsChild>
            <w:div w:id="1972517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82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240333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08003">
              <w:blockQuote w:val="1"/>
              <w:marLeft w:val="720"/>
              <w:marRight w:val="720"/>
              <w:marTop w:val="100"/>
              <w:marBottom w:val="100"/>
              <w:divBdr>
                <w:top w:val="none" w:sz="0" w:space="0" w:color="auto"/>
                <w:left w:val="none" w:sz="0" w:space="0" w:color="auto"/>
                <w:bottom w:val="none" w:sz="0" w:space="0" w:color="auto"/>
                <w:right w:val="none" w:sz="0" w:space="0" w:color="auto"/>
              </w:divBdr>
            </w:div>
            <w:div w:id="23031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5791456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91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to.stanford.edu/entries/pseudo-science/" TargetMode="External"/><Relationship Id="rId18" Type="http://schemas.openxmlformats.org/officeDocument/2006/relationships/hyperlink" Target="https://plato.stanford.edu/entries/pseudo-science/" TargetMode="External"/><Relationship Id="rId26" Type="http://schemas.openxmlformats.org/officeDocument/2006/relationships/hyperlink" Target="https://plato.stanford.edu/entries/pseudo-science/" TargetMode="External"/><Relationship Id="rId3" Type="http://schemas.openxmlformats.org/officeDocument/2006/relationships/settings" Target="settings.xml"/><Relationship Id="rId21" Type="http://schemas.openxmlformats.org/officeDocument/2006/relationships/hyperlink" Target="https://plato.stanford.edu/entries/pseudo-science/" TargetMode="External"/><Relationship Id="rId34" Type="http://schemas.openxmlformats.org/officeDocument/2006/relationships/theme" Target="theme/theme1.xml"/><Relationship Id="rId7" Type="http://schemas.openxmlformats.org/officeDocument/2006/relationships/hyperlink" Target="https://plato.stanford.edu/entries/pseudo-science/" TargetMode="External"/><Relationship Id="rId12" Type="http://schemas.openxmlformats.org/officeDocument/2006/relationships/hyperlink" Target="https://plato.stanford.edu/entries/pseudo-science/" TargetMode="External"/><Relationship Id="rId17" Type="http://schemas.openxmlformats.org/officeDocument/2006/relationships/hyperlink" Target="https://plato.stanford.edu/entries/pseudo-science/" TargetMode="External"/><Relationship Id="rId25" Type="http://schemas.openxmlformats.org/officeDocument/2006/relationships/hyperlink" Target="https://plato.stanford.edu/entries/pseudo-scienc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ato.stanford.edu/entries/pseudo-science/" TargetMode="External"/><Relationship Id="rId20" Type="http://schemas.openxmlformats.org/officeDocument/2006/relationships/hyperlink" Target="https://plato.stanford.edu/entries/pseudo-science/" TargetMode="External"/><Relationship Id="rId29" Type="http://schemas.openxmlformats.org/officeDocument/2006/relationships/hyperlink" Target="https://plato.stanford.edu/entries/pseudo-science/" TargetMode="External"/><Relationship Id="rId1" Type="http://schemas.openxmlformats.org/officeDocument/2006/relationships/numbering" Target="numbering.xml"/><Relationship Id="rId6" Type="http://schemas.openxmlformats.org/officeDocument/2006/relationships/hyperlink" Target="https://plato.stanford.edu/entries/pseudo-science/" TargetMode="External"/><Relationship Id="rId11" Type="http://schemas.openxmlformats.org/officeDocument/2006/relationships/hyperlink" Target="https://plato.stanford.edu/entries/pseudo-science/" TargetMode="External"/><Relationship Id="rId24" Type="http://schemas.openxmlformats.org/officeDocument/2006/relationships/hyperlink" Target="https://plato.stanford.edu/entries/pseudo-science/" TargetMode="External"/><Relationship Id="rId32" Type="http://schemas.openxmlformats.org/officeDocument/2006/relationships/hyperlink" Target="https://plato.stanford.edu/entries/vienna-circle/" TargetMode="External"/><Relationship Id="rId5" Type="http://schemas.openxmlformats.org/officeDocument/2006/relationships/hyperlink" Target="https://plato.stanford.edu/entries/pseudo-science/" TargetMode="External"/><Relationship Id="rId15" Type="http://schemas.openxmlformats.org/officeDocument/2006/relationships/hyperlink" Target="https://plato.stanford.edu/entries/pseudo-science/" TargetMode="External"/><Relationship Id="rId23" Type="http://schemas.openxmlformats.org/officeDocument/2006/relationships/hyperlink" Target="https://plato.stanford.edu/entries/pseudo-science/" TargetMode="External"/><Relationship Id="rId28" Type="http://schemas.openxmlformats.org/officeDocument/2006/relationships/hyperlink" Target="https://plato.stanford.edu/entries/pseudo-science/" TargetMode="External"/><Relationship Id="rId10" Type="http://schemas.openxmlformats.org/officeDocument/2006/relationships/hyperlink" Target="https://plato.stanford.edu/entries/pseudo-science/" TargetMode="External"/><Relationship Id="rId19" Type="http://schemas.openxmlformats.org/officeDocument/2006/relationships/hyperlink" Target="https://plato.stanford.edu/entries/pseudo-science/" TargetMode="External"/><Relationship Id="rId31" Type="http://schemas.openxmlformats.org/officeDocument/2006/relationships/hyperlink" Target="https://plato.stanford.edu/entries/pseudo-science/" TargetMode="External"/><Relationship Id="rId4" Type="http://schemas.openxmlformats.org/officeDocument/2006/relationships/webSettings" Target="webSettings.xml"/><Relationship Id="rId9" Type="http://schemas.openxmlformats.org/officeDocument/2006/relationships/hyperlink" Target="https://plato.stanford.edu/entries/pseudo-science/" TargetMode="External"/><Relationship Id="rId14" Type="http://schemas.openxmlformats.org/officeDocument/2006/relationships/hyperlink" Target="https://plato.stanford.edu/entries/pseudo-science/" TargetMode="External"/><Relationship Id="rId22" Type="http://schemas.openxmlformats.org/officeDocument/2006/relationships/hyperlink" Target="https://plato.stanford.edu/entries/pseudo-science/" TargetMode="External"/><Relationship Id="rId27" Type="http://schemas.openxmlformats.org/officeDocument/2006/relationships/hyperlink" Target="https://plato.stanford.edu/entries/pseudo-science/" TargetMode="External"/><Relationship Id="rId30" Type="http://schemas.openxmlformats.org/officeDocument/2006/relationships/hyperlink" Target="https://plato.stanford.edu/entries/pseudo-science/" TargetMode="External"/><Relationship Id="rId8" Type="http://schemas.openxmlformats.org/officeDocument/2006/relationships/hyperlink" Target="https://plato.stanford.edu/entries/pseudo-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7272</Words>
  <Characters>41454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Dikshit</dc:creator>
  <cp:keywords/>
  <dc:description/>
  <cp:lastModifiedBy>Anubhav Dikshit</cp:lastModifiedBy>
  <cp:revision>1</cp:revision>
  <dcterms:created xsi:type="dcterms:W3CDTF">2019-04-26T09:41:00Z</dcterms:created>
  <dcterms:modified xsi:type="dcterms:W3CDTF">2019-04-26T09:42:00Z</dcterms:modified>
</cp:coreProperties>
</file>