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0293" w14:textId="1B021472" w:rsidR="00A66F1A" w:rsidRPr="00805F28" w:rsidRDefault="00805F28" w:rsidP="00A66F1A">
      <w:pPr>
        <w:pStyle w:val="Title"/>
        <w:rPr>
          <w:u w:val="single"/>
        </w:rPr>
      </w:pPr>
      <w:r>
        <w:t xml:space="preserve"> </w:t>
      </w:r>
      <w:r w:rsidR="00A66F1A" w:rsidRPr="00805F28">
        <w:rPr>
          <w:u w:val="single"/>
        </w:rPr>
        <w:t>Customer Segmentation Analysis Report</w:t>
      </w:r>
      <w:r w:rsidR="00A66F1A" w:rsidRPr="00805F28">
        <w:rPr>
          <w:u w:val="single"/>
        </w:rPr>
        <w:tab/>
      </w:r>
    </w:p>
    <w:p w14:paraId="098F0B8E" w14:textId="77777777" w:rsidR="00805F28" w:rsidRPr="00A66F1A" w:rsidRDefault="00805F28" w:rsidP="00A66F1A">
      <w:pPr>
        <w:pStyle w:val="Title"/>
      </w:pPr>
    </w:p>
    <w:p w14:paraId="43B7A4EB" w14:textId="77777777" w:rsidR="0072623E" w:rsidRDefault="00933D2C">
      <w:r>
        <w:rPr>
          <w:noProof/>
          <w:lang w:eastAsia="en-US"/>
        </w:rPr>
        <w:drawing>
          <wp:inline distT="0" distB="0" distL="0" distR="0" wp14:anchorId="213E53F9" wp14:editId="12353415">
            <wp:extent cx="4210334" cy="36566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93" cy="36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FFB7" w14:textId="05E5C834" w:rsidR="006A4DF3" w:rsidRPr="00805F28" w:rsidRDefault="00805F28" w:rsidP="00805F28">
      <w:pPr>
        <w:pStyle w:val="Author"/>
        <w:rPr>
          <w:sz w:val="18"/>
          <w:szCs w:val="18"/>
        </w:rPr>
      </w:pPr>
      <w:proofErr w:type="gramStart"/>
      <w:r w:rsidRPr="00805F28">
        <w:rPr>
          <w:sz w:val="18"/>
          <w:szCs w:val="18"/>
          <w:u w:val="single"/>
        </w:rPr>
        <w:t>Fig</w:t>
      </w:r>
      <w:r>
        <w:rPr>
          <w:sz w:val="18"/>
          <w:szCs w:val="18"/>
          <w:u w:val="single"/>
        </w:rPr>
        <w:t>.</w:t>
      </w:r>
      <w:r w:rsidRPr="00805F28">
        <w:rPr>
          <w:sz w:val="18"/>
          <w:szCs w:val="18"/>
          <w:u w:val="single"/>
        </w:rPr>
        <w:t>(</w:t>
      </w:r>
      <w:proofErr w:type="gramEnd"/>
      <w:r w:rsidRPr="00805F28">
        <w:rPr>
          <w:sz w:val="18"/>
          <w:szCs w:val="18"/>
          <w:u w:val="single"/>
        </w:rPr>
        <w:t>1)</w:t>
      </w:r>
      <w:r>
        <w:rPr>
          <w:sz w:val="18"/>
          <w:szCs w:val="18"/>
        </w:rPr>
        <w:t xml:space="preserve"> : Cluster Segmentation of Mall Customers on the basis of Annual Income and Spending Score.</w:t>
      </w:r>
    </w:p>
    <w:p w14:paraId="7D357495" w14:textId="77777777" w:rsidR="006A4DF3" w:rsidRDefault="006A4DF3">
      <w:pPr>
        <w:pStyle w:val="Heading1"/>
        <w:rPr>
          <w:u w:val="single"/>
        </w:rPr>
      </w:pPr>
    </w:p>
    <w:p w14:paraId="772C80C3" w14:textId="77777777" w:rsidR="006A4DF3" w:rsidRDefault="006A4DF3">
      <w:pPr>
        <w:pStyle w:val="Heading1"/>
        <w:rPr>
          <w:u w:val="single"/>
        </w:rPr>
      </w:pPr>
    </w:p>
    <w:p w14:paraId="773E9865" w14:textId="11BF6904" w:rsidR="0072623E" w:rsidRPr="00805F28" w:rsidRDefault="00A66F1A">
      <w:pPr>
        <w:pStyle w:val="Heading1"/>
        <w:rPr>
          <w:u w:val="single"/>
        </w:rPr>
      </w:pPr>
      <w:r w:rsidRPr="00805F28">
        <w:rPr>
          <w:u w:val="single"/>
        </w:rPr>
        <w:t>Overview</w:t>
      </w:r>
    </w:p>
    <w:p w14:paraId="1B03F2DB" w14:textId="628155A9" w:rsidR="0072623E" w:rsidRDefault="00A66F1A" w:rsidP="00A66F1A">
      <w:pPr>
        <w:pStyle w:val="ListBullet"/>
        <w:numPr>
          <w:ilvl w:val="0"/>
          <w:numId w:val="0"/>
        </w:numPr>
      </w:pPr>
      <w:r>
        <w:t>This report analyzes customer segments based on their annual income and spending score, as visualized in the above scatter plot. Using K-means clustering, the customers have been divided into five distinct segments. Each segment exhibits unique characteristic that can inform targeted marketing strategies.</w:t>
      </w:r>
    </w:p>
    <w:p w14:paraId="01887795" w14:textId="66E33EC2" w:rsidR="0072623E" w:rsidRDefault="00A66F1A">
      <w:pPr>
        <w:pStyle w:val="Heading2"/>
        <w:rPr>
          <w:u w:val="single"/>
        </w:rPr>
      </w:pPr>
      <w:r w:rsidRPr="00805F28">
        <w:rPr>
          <w:u w:val="single"/>
        </w:rPr>
        <w:lastRenderedPageBreak/>
        <w:t>Key Insights from the Clustering Result</w:t>
      </w:r>
    </w:p>
    <w:p w14:paraId="1149A045" w14:textId="77777777" w:rsidR="00564783" w:rsidRPr="00564783" w:rsidRDefault="00564783" w:rsidP="00564783"/>
    <w:p w14:paraId="1FA09763" w14:textId="77777777" w:rsidR="00A66F1A" w:rsidRDefault="00A66F1A" w:rsidP="00A66F1A">
      <w:pPr>
        <w:pStyle w:val="ListParagraph"/>
        <w:numPr>
          <w:ilvl w:val="0"/>
          <w:numId w:val="17"/>
        </w:numPr>
      </w:pPr>
      <w:r w:rsidRPr="006A4DF3">
        <w:rPr>
          <w:u w:val="single"/>
        </w:rPr>
        <w:t>Cluster 0</w:t>
      </w:r>
      <w:r>
        <w:t xml:space="preserve"> (Blue)</w:t>
      </w:r>
    </w:p>
    <w:p w14:paraId="1661F616" w14:textId="6558A18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>I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ncome Range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Medium to High ( ~ 70 - 140)</w:t>
      </w:r>
    </w:p>
    <w:p w14:paraId="1D0AE07A" w14:textId="03FF6A5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Spending Score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Low to medium 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 0 - 40)</w:t>
      </w:r>
    </w:p>
    <w:p w14:paraId="12F77645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Characteristics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These customers have a wide range of annual incomes but generally exhibit lower spending scores.</w:t>
      </w:r>
    </w:p>
    <w:p w14:paraId="7F0F4B37" w14:textId="199562AE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Size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Moderately populated</w:t>
      </w:r>
    </w:p>
    <w:p w14:paraId="0BD5FFBF" w14:textId="77777777" w:rsidR="00564783" w:rsidRDefault="00564783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2DA8F0F5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0BC74159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1C370060" w14:textId="410E78F7" w:rsidR="00A66F1A" w:rsidRDefault="00A66F1A" w:rsidP="00A66F1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6A4DF3">
        <w:rPr>
          <w:rFonts w:ascii="Times New Roman" w:eastAsia="Times New Roman" w:hAnsi="Times New Roman" w:cs="Times New Roman"/>
          <w:color w:val="auto"/>
          <w:u w:val="single"/>
          <w:lang w:val="en-IN" w:eastAsia="en-IN" w:bidi="hi-IN"/>
        </w:rPr>
        <w:t>Cluster 1</w:t>
      </w:r>
      <w:r w:rsidR="006A4DF3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>(</w:t>
      </w:r>
      <w:r w:rsidR="00D82A5F">
        <w:rPr>
          <w:rFonts w:ascii="Times New Roman" w:eastAsia="Times New Roman" w:hAnsi="Times New Roman" w:cs="Times New Roman"/>
          <w:color w:val="auto"/>
          <w:lang w:val="en-IN" w:eastAsia="en-IN" w:bidi="hi-IN"/>
        </w:rPr>
        <w:t>Orange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60739156" w14:textId="28A7A69A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Income Range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Low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to Medium 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  20 - 80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0C5A5850" w14:textId="55FA522F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Spending Score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Low to Medium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 0 - 60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2E16B4CD" w14:textId="414DBAE9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Characteristics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These customers have lower annual incomes but are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medium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spenders.</w:t>
      </w:r>
    </w:p>
    <w:p w14:paraId="6AE878D4" w14:textId="788554E4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Size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Moderately populated</w:t>
      </w:r>
    </w:p>
    <w:p w14:paraId="50CA500A" w14:textId="77777777" w:rsidR="00564783" w:rsidRDefault="00564783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4B28D028" w14:textId="77777777" w:rsidR="00805F28" w:rsidRDefault="00805F28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2F02BBBD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39062828" w14:textId="63A97D76" w:rsidR="00A66F1A" w:rsidRDefault="00A66F1A" w:rsidP="00A66F1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6A4DF3">
        <w:rPr>
          <w:rFonts w:ascii="Times New Roman" w:eastAsia="Times New Roman" w:hAnsi="Times New Roman" w:cs="Times New Roman"/>
          <w:color w:val="auto"/>
          <w:u w:val="single"/>
          <w:lang w:val="en-IN" w:eastAsia="en-IN" w:bidi="hi-IN"/>
        </w:rPr>
        <w:t>Cluster 2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</w:t>
      </w:r>
      <w:r w:rsidR="00D82A5F">
        <w:rPr>
          <w:rFonts w:ascii="Times New Roman" w:eastAsia="Times New Roman" w:hAnsi="Times New Roman" w:cs="Times New Roman"/>
          <w:color w:val="auto"/>
          <w:lang w:val="en-IN" w:eastAsia="en-IN" w:bidi="hi-IN"/>
        </w:rPr>
        <w:t>Green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11DFDA71" w14:textId="190D4275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Income Range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Low to 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Medium 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0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-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70)</w:t>
      </w:r>
    </w:p>
    <w:p w14:paraId="6A50B0A9" w14:textId="5D3748FE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Spending Score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Medium 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0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-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60)</w:t>
      </w:r>
    </w:p>
    <w:p w14:paraId="4F6DFB3A" w14:textId="72A7BE91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Characteristics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These customers have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low to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moderate annual incomes and spending scores.</w:t>
      </w:r>
    </w:p>
    <w:p w14:paraId="794561EC" w14:textId="21C5586F" w:rsidR="00805F28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Size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Moderat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ely populated</w:t>
      </w:r>
    </w:p>
    <w:p w14:paraId="2D3B390A" w14:textId="77777777" w:rsidR="00564783" w:rsidRDefault="00564783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76597585" w14:textId="77777777" w:rsidR="00805F28" w:rsidRDefault="00805F28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67D0A4B9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07C3DBB8" w14:textId="1AF184A7" w:rsidR="00A66F1A" w:rsidRDefault="00A66F1A" w:rsidP="00A66F1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6A4DF3">
        <w:rPr>
          <w:rFonts w:ascii="Times New Roman" w:eastAsia="Times New Roman" w:hAnsi="Times New Roman" w:cs="Times New Roman"/>
          <w:color w:val="auto"/>
          <w:u w:val="single"/>
          <w:lang w:val="en-IN" w:eastAsia="en-IN" w:bidi="hi-IN"/>
        </w:rPr>
        <w:t>Cluster 3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</w:t>
      </w:r>
      <w:r w:rsidR="00D82A5F">
        <w:rPr>
          <w:rFonts w:ascii="Times New Roman" w:eastAsia="Times New Roman" w:hAnsi="Times New Roman" w:cs="Times New Roman"/>
          <w:color w:val="auto"/>
          <w:lang w:val="en-IN" w:eastAsia="en-IN" w:bidi="hi-IN"/>
        </w:rPr>
        <w:t>Red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5F842239" w14:textId="32F48A4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Income Range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Low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</w:t>
      </w:r>
      <w:r w:rsidR="00DD53F3">
        <w:rPr>
          <w:rFonts w:ascii="Times New Roman" w:eastAsia="Times New Roman" w:hAnsi="Times New Roman" w:cs="Times New Roman"/>
          <w:color w:val="auto"/>
          <w:lang w:val="en-IN" w:eastAsia="en-IN" w:bidi="hi-IN"/>
        </w:rPr>
        <w:t>~ 0 - 50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46E4F5AD" w14:textId="76EAE16A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Spending Score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High (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~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4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0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-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100)</w:t>
      </w:r>
    </w:p>
    <w:p w14:paraId="05E90970" w14:textId="4733AEE0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Characteristics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These customers have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low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annual incomes and high spending scores, indicating premium customers.</w:t>
      </w:r>
    </w:p>
    <w:p w14:paraId="79492C2E" w14:textId="0154AF88" w:rsidR="00805F28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Size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Moderately populated</w:t>
      </w:r>
    </w:p>
    <w:p w14:paraId="2624A7E5" w14:textId="77777777" w:rsidR="00564783" w:rsidRDefault="00564783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75EF3299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164E82E0" w14:textId="77777777" w:rsidR="00A66F1A" w:rsidRDefault="00A66F1A" w:rsidP="00A66F1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6A4DF3">
        <w:rPr>
          <w:rFonts w:ascii="Times New Roman" w:eastAsia="Times New Roman" w:hAnsi="Times New Roman" w:cs="Times New Roman"/>
          <w:color w:val="auto"/>
          <w:u w:val="single"/>
          <w:lang w:val="en-IN" w:eastAsia="en-IN" w:bidi="hi-IN"/>
        </w:rPr>
        <w:t>Cluster 4</w:t>
      </w:r>
      <w:r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(Purple)</w:t>
      </w:r>
    </w:p>
    <w:p w14:paraId="4D800C54" w14:textId="5195F3DD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Income Range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: High (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~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7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0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-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140)</w:t>
      </w:r>
    </w:p>
    <w:p w14:paraId="2D1047B2" w14:textId="63B24EF0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Spending Score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High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(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~ 60 – 100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)</w:t>
      </w:r>
    </w:p>
    <w:p w14:paraId="264B3C63" w14:textId="521C7A5A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Characteristics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These customers have high annual incomes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and high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spending scores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, indicating Premium Customers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>.</w:t>
      </w:r>
    </w:p>
    <w:p w14:paraId="7BFD80DA" w14:textId="387B704B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  <w:r w:rsidRPr="00A66F1A">
        <w:rPr>
          <w:rFonts w:ascii="Times New Roman" w:eastAsia="Times New Roman" w:hAnsi="Symbol" w:cs="Times New Roman"/>
          <w:color w:val="auto"/>
          <w:lang w:val="en-IN" w:eastAsia="en-IN" w:bidi="hi-IN"/>
        </w:rPr>
        <w:t>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 </w:t>
      </w:r>
      <w:r w:rsidRPr="00A66F1A">
        <w:rPr>
          <w:rFonts w:ascii="Times New Roman" w:eastAsia="Times New Roman" w:hAnsi="Times New Roman" w:cs="Times New Roman"/>
          <w:b/>
          <w:bCs/>
          <w:color w:val="auto"/>
          <w:lang w:val="en-IN" w:eastAsia="en-IN" w:bidi="hi-IN"/>
        </w:rPr>
        <w:t>Size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: </w:t>
      </w:r>
      <w:r w:rsidR="002327D9">
        <w:rPr>
          <w:rFonts w:ascii="Times New Roman" w:eastAsia="Times New Roman" w:hAnsi="Times New Roman" w:cs="Times New Roman"/>
          <w:color w:val="auto"/>
          <w:lang w:val="en-IN" w:eastAsia="en-IN" w:bidi="hi-IN"/>
        </w:rPr>
        <w:t>Densely</w:t>
      </w:r>
      <w:r w:rsidRPr="00A66F1A">
        <w:rPr>
          <w:rFonts w:ascii="Times New Roman" w:eastAsia="Times New Roman" w:hAnsi="Times New Roman" w:cs="Times New Roman"/>
          <w:color w:val="auto"/>
          <w:lang w:val="en-IN" w:eastAsia="en-IN" w:bidi="hi-IN"/>
        </w:rPr>
        <w:t xml:space="preserve"> populated</w:t>
      </w:r>
    </w:p>
    <w:p w14:paraId="25E508A7" w14:textId="77777777" w:rsidR="00805F28" w:rsidRDefault="00805F28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6681F909" w14:textId="77777777" w:rsidR="00805F28" w:rsidRDefault="00805F28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269E6122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5059FC74" w14:textId="63350DD6" w:rsidR="002217A0" w:rsidRDefault="002217A0" w:rsidP="002217A0">
      <w:pPr>
        <w:pStyle w:val="Heading1"/>
        <w:rPr>
          <w:rFonts w:eastAsia="Times New Roman"/>
          <w:u w:val="single"/>
          <w:lang w:val="en-IN" w:eastAsia="en-IN" w:bidi="hi-IN"/>
        </w:rPr>
      </w:pPr>
      <w:r w:rsidRPr="00805F28">
        <w:rPr>
          <w:rFonts w:eastAsia="Times New Roman"/>
          <w:u w:val="single"/>
          <w:lang w:val="en-IN" w:eastAsia="en-IN" w:bidi="hi-IN"/>
        </w:rPr>
        <w:t>Recommendations for Marketing</w:t>
      </w:r>
    </w:p>
    <w:p w14:paraId="46AD665F" w14:textId="77777777" w:rsidR="00564783" w:rsidRPr="00564783" w:rsidRDefault="00564783" w:rsidP="00564783">
      <w:pPr>
        <w:rPr>
          <w:lang w:val="en-IN" w:eastAsia="en-IN" w:bidi="hi-IN"/>
        </w:rPr>
      </w:pPr>
    </w:p>
    <w:p w14:paraId="6762FC20" w14:textId="77777777" w:rsidR="002217A0" w:rsidRDefault="002217A0" w:rsidP="002217A0">
      <w:pPr>
        <w:rPr>
          <w:lang w:val="en-IN" w:eastAsia="en-IN" w:bidi="hi-IN"/>
        </w:rPr>
      </w:pPr>
    </w:p>
    <w:p w14:paraId="3AD9A61E" w14:textId="77777777" w:rsidR="00564783" w:rsidRDefault="002217A0" w:rsidP="00564783">
      <w:pPr>
        <w:pStyle w:val="ListParagraph"/>
        <w:numPr>
          <w:ilvl w:val="0"/>
          <w:numId w:val="24"/>
        </w:numPr>
        <w:rPr>
          <w:lang w:val="en-IN" w:eastAsia="en-IN" w:bidi="hi-IN"/>
        </w:rPr>
      </w:pPr>
      <w:r w:rsidRPr="00805F28">
        <w:rPr>
          <w:u w:val="single"/>
          <w:lang w:val="en-IN" w:eastAsia="en-IN" w:bidi="hi-IN"/>
        </w:rPr>
        <w:t>Cluster 0</w:t>
      </w:r>
      <w:r w:rsidRPr="00805F28">
        <w:rPr>
          <w:lang w:val="en-IN" w:eastAsia="en-IN" w:bidi="hi-IN"/>
        </w:rPr>
        <w:t xml:space="preserve"> (Medium </w:t>
      </w:r>
      <w:r w:rsidR="002327D9">
        <w:rPr>
          <w:lang w:val="en-IN" w:eastAsia="en-IN" w:bidi="hi-IN"/>
        </w:rPr>
        <w:t xml:space="preserve">to High </w:t>
      </w:r>
      <w:r w:rsidRPr="00805F28">
        <w:rPr>
          <w:lang w:val="en-IN" w:eastAsia="en-IN" w:bidi="hi-IN"/>
        </w:rPr>
        <w:t>Income, Low to Medium Spending)</w:t>
      </w:r>
    </w:p>
    <w:p w14:paraId="3EBE7773" w14:textId="77777777" w:rsidR="00564783" w:rsidRDefault="00564783" w:rsidP="00564783">
      <w:pPr>
        <w:pStyle w:val="ListParagraph"/>
        <w:rPr>
          <w:u w:val="single"/>
          <w:lang w:val="en-IN" w:eastAsia="en-IN" w:bidi="hi-IN"/>
        </w:rPr>
      </w:pPr>
    </w:p>
    <w:p w14:paraId="69766FF0" w14:textId="4AC6913C" w:rsidR="002327D9" w:rsidRPr="00564783" w:rsidRDefault="002327D9" w:rsidP="00564783">
      <w:pPr>
        <w:pStyle w:val="ListParagraph"/>
        <w:rPr>
          <w:lang w:val="en-IN" w:eastAsia="en-IN" w:bidi="hi-IN"/>
        </w:rPr>
      </w:pPr>
      <w:r w:rsidRPr="00564783">
        <w:rPr>
          <w:sz w:val="22"/>
          <w:szCs w:val="22"/>
        </w:rPr>
        <w:t>Develop targeted campaigns and schemes promoting brand exclusivity and benefits of premium products. Offer exclusive deals to encourage higher spending.</w:t>
      </w:r>
    </w:p>
    <w:p w14:paraId="24736C3B" w14:textId="77777777" w:rsidR="00805F28" w:rsidRDefault="00805F28" w:rsidP="002217A0">
      <w:pPr>
        <w:pStyle w:val="ListParagraph"/>
        <w:rPr>
          <w:sz w:val="22"/>
          <w:szCs w:val="22"/>
        </w:rPr>
      </w:pPr>
    </w:p>
    <w:p w14:paraId="22DBFADE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2DDA589E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3F7B70F2" w14:textId="5CD6C45C" w:rsidR="002217A0" w:rsidRPr="002217A0" w:rsidRDefault="002217A0" w:rsidP="002217A0">
      <w:pPr>
        <w:pStyle w:val="ListParagraph"/>
        <w:numPr>
          <w:ilvl w:val="0"/>
          <w:numId w:val="24"/>
        </w:numPr>
        <w:rPr>
          <w:sz w:val="22"/>
          <w:szCs w:val="22"/>
          <w:lang w:val="en-IN" w:eastAsia="en-IN" w:bidi="hi-IN"/>
        </w:rPr>
      </w:pPr>
      <w:r w:rsidRPr="006A4DF3">
        <w:rPr>
          <w:u w:val="single"/>
        </w:rPr>
        <w:t>Cluster 1</w:t>
      </w:r>
      <w:r>
        <w:t xml:space="preserve"> (</w:t>
      </w:r>
      <w:r w:rsidR="002327D9">
        <w:t>Low to Medium Income, Low to Medium Spending</w:t>
      </w:r>
      <w:r>
        <w:t>)</w:t>
      </w:r>
    </w:p>
    <w:p w14:paraId="0041D78A" w14:textId="77777777" w:rsidR="002217A0" w:rsidRPr="002217A0" w:rsidRDefault="002217A0" w:rsidP="002217A0">
      <w:pPr>
        <w:pStyle w:val="ListParagraph"/>
        <w:rPr>
          <w:sz w:val="22"/>
          <w:szCs w:val="22"/>
          <w:lang w:val="en-IN" w:eastAsia="en-IN" w:bidi="hi-IN"/>
        </w:rPr>
      </w:pPr>
    </w:p>
    <w:p w14:paraId="1B3809C0" w14:textId="08D99564" w:rsidR="002327D9" w:rsidRDefault="002327D9" w:rsidP="002217A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 mixed marketing approach with budget friendly products for regular purchase, and premium products with the medium discounts and availability could benefit.</w:t>
      </w:r>
    </w:p>
    <w:p w14:paraId="70730121" w14:textId="77777777" w:rsidR="002327D9" w:rsidRDefault="002327D9" w:rsidP="002217A0">
      <w:pPr>
        <w:pStyle w:val="ListParagraph"/>
        <w:rPr>
          <w:sz w:val="22"/>
          <w:szCs w:val="22"/>
        </w:rPr>
      </w:pPr>
    </w:p>
    <w:p w14:paraId="0E8162D2" w14:textId="77777777" w:rsidR="00805F28" w:rsidRPr="002217A0" w:rsidRDefault="00805F28" w:rsidP="002217A0">
      <w:pPr>
        <w:pStyle w:val="ListParagraph"/>
        <w:rPr>
          <w:sz w:val="22"/>
          <w:szCs w:val="22"/>
          <w:lang w:val="en-IN" w:eastAsia="en-IN" w:bidi="hi-IN"/>
        </w:rPr>
      </w:pPr>
    </w:p>
    <w:p w14:paraId="5A515328" w14:textId="77777777" w:rsidR="002217A0" w:rsidRDefault="002217A0" w:rsidP="002217A0">
      <w:pPr>
        <w:pStyle w:val="ListParagraph"/>
        <w:rPr>
          <w:sz w:val="22"/>
          <w:szCs w:val="22"/>
          <w:lang w:val="en-IN" w:eastAsia="en-IN" w:bidi="hi-IN"/>
        </w:rPr>
      </w:pPr>
    </w:p>
    <w:p w14:paraId="76219CFC" w14:textId="77777777" w:rsidR="002217A0" w:rsidRDefault="002217A0" w:rsidP="002217A0">
      <w:pPr>
        <w:pStyle w:val="ListParagraph"/>
        <w:rPr>
          <w:sz w:val="22"/>
          <w:szCs w:val="22"/>
          <w:lang w:val="en-IN" w:eastAsia="en-IN" w:bidi="hi-IN"/>
        </w:rPr>
      </w:pPr>
    </w:p>
    <w:p w14:paraId="77530A91" w14:textId="2ACB5558" w:rsidR="002217A0" w:rsidRPr="002217A0" w:rsidRDefault="002217A0" w:rsidP="002217A0">
      <w:pPr>
        <w:pStyle w:val="ListParagraph"/>
        <w:numPr>
          <w:ilvl w:val="0"/>
          <w:numId w:val="24"/>
        </w:numPr>
        <w:rPr>
          <w:sz w:val="22"/>
          <w:szCs w:val="22"/>
          <w:lang w:val="en-IN" w:eastAsia="en-IN" w:bidi="hi-IN"/>
        </w:rPr>
      </w:pPr>
      <w:r w:rsidRPr="006A4DF3">
        <w:rPr>
          <w:u w:val="single"/>
        </w:rPr>
        <w:t xml:space="preserve">Cluster </w:t>
      </w:r>
      <w:proofErr w:type="gramStart"/>
      <w:r w:rsidRPr="006A4DF3">
        <w:rPr>
          <w:u w:val="single"/>
        </w:rPr>
        <w:t>2</w:t>
      </w:r>
      <w:r w:rsidR="006A4DF3">
        <w:t xml:space="preserve"> </w:t>
      </w:r>
      <w:r>
        <w:t xml:space="preserve"> (</w:t>
      </w:r>
      <w:proofErr w:type="gramEnd"/>
      <w:r>
        <w:t>Medium Income, Medium Spending)</w:t>
      </w:r>
    </w:p>
    <w:p w14:paraId="0C8CC736" w14:textId="77777777" w:rsidR="002217A0" w:rsidRPr="002217A0" w:rsidRDefault="002217A0" w:rsidP="002217A0">
      <w:pPr>
        <w:pStyle w:val="ListParagraph"/>
        <w:rPr>
          <w:sz w:val="22"/>
          <w:szCs w:val="22"/>
        </w:rPr>
      </w:pPr>
    </w:p>
    <w:p w14:paraId="49A0CEFC" w14:textId="7F7538CB" w:rsidR="002217A0" w:rsidRDefault="00564783" w:rsidP="002217A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Can be Converted to Higher Spending range by targeted Campaigns with limited time offers and frequent promotions from premium brand.</w:t>
      </w:r>
    </w:p>
    <w:p w14:paraId="240F77AF" w14:textId="77777777" w:rsidR="00564783" w:rsidRDefault="00564783" w:rsidP="002217A0">
      <w:pPr>
        <w:pStyle w:val="ListParagraph"/>
        <w:rPr>
          <w:sz w:val="22"/>
          <w:szCs w:val="22"/>
        </w:rPr>
      </w:pPr>
    </w:p>
    <w:p w14:paraId="0E2351EA" w14:textId="77777777" w:rsidR="00805F28" w:rsidRDefault="00805F28" w:rsidP="002217A0">
      <w:pPr>
        <w:pStyle w:val="ListParagraph"/>
        <w:rPr>
          <w:sz w:val="22"/>
          <w:szCs w:val="22"/>
        </w:rPr>
      </w:pPr>
    </w:p>
    <w:p w14:paraId="4CBECEFC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0CB37D00" w14:textId="0CCDDC12" w:rsidR="00805F28" w:rsidRPr="00805F28" w:rsidRDefault="002217A0" w:rsidP="00805F28">
      <w:pPr>
        <w:pStyle w:val="ListParagraph"/>
        <w:numPr>
          <w:ilvl w:val="0"/>
          <w:numId w:val="24"/>
        </w:numPr>
        <w:rPr>
          <w:sz w:val="22"/>
          <w:szCs w:val="22"/>
          <w:lang w:val="en-IN" w:eastAsia="en-IN" w:bidi="hi-IN"/>
        </w:rPr>
      </w:pPr>
      <w:r w:rsidRPr="006A4DF3">
        <w:rPr>
          <w:u w:val="single"/>
        </w:rPr>
        <w:t>Cluster 3</w:t>
      </w:r>
      <w:r>
        <w:t xml:space="preserve"> (</w:t>
      </w:r>
      <w:r w:rsidR="00564783">
        <w:t>Medium</w:t>
      </w:r>
      <w:r>
        <w:t xml:space="preserve"> Income, High Spending)</w:t>
      </w:r>
    </w:p>
    <w:p w14:paraId="0E8A5CC2" w14:textId="77777777" w:rsidR="00805F28" w:rsidRDefault="00805F28" w:rsidP="00805F28">
      <w:pPr>
        <w:pStyle w:val="ListParagraph"/>
      </w:pPr>
    </w:p>
    <w:p w14:paraId="1AB33074" w14:textId="5B4C6614" w:rsidR="002217A0" w:rsidRPr="00805F28" w:rsidRDefault="002217A0" w:rsidP="00805F28">
      <w:pPr>
        <w:pStyle w:val="ListParagraph"/>
        <w:rPr>
          <w:sz w:val="22"/>
          <w:szCs w:val="22"/>
          <w:lang w:val="en-IN" w:eastAsia="en-IN" w:bidi="hi-IN"/>
        </w:rPr>
      </w:pPr>
      <w:r w:rsidRPr="00805F28">
        <w:rPr>
          <w:sz w:val="22"/>
          <w:szCs w:val="22"/>
        </w:rPr>
        <w:t>Tailor marketing messages to highlight luxury, exclusivity, and premium quality</w:t>
      </w:r>
      <w:r w:rsidR="00564783">
        <w:rPr>
          <w:sz w:val="22"/>
          <w:szCs w:val="22"/>
        </w:rPr>
        <w:t xml:space="preserve"> with low limited time discounts</w:t>
      </w:r>
      <w:r w:rsidRPr="00805F28">
        <w:rPr>
          <w:sz w:val="22"/>
          <w:szCs w:val="22"/>
        </w:rPr>
        <w:t xml:space="preserve">. </w:t>
      </w:r>
      <w:r w:rsidR="00564783">
        <w:rPr>
          <w:sz w:val="22"/>
          <w:szCs w:val="22"/>
        </w:rPr>
        <w:t>Can be targeted with p</w:t>
      </w:r>
      <w:r w:rsidRPr="00805F28">
        <w:rPr>
          <w:sz w:val="22"/>
          <w:szCs w:val="22"/>
        </w:rPr>
        <w:t>ersonalized shopping experiences, VIP programs, and premium loyalty benefits.</w:t>
      </w:r>
    </w:p>
    <w:p w14:paraId="5CB85FD5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7729A668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59E0444B" w14:textId="0DD449E6" w:rsidR="002217A0" w:rsidRPr="002217A0" w:rsidRDefault="002217A0" w:rsidP="002217A0">
      <w:pPr>
        <w:pStyle w:val="ListParagraph"/>
        <w:numPr>
          <w:ilvl w:val="0"/>
          <w:numId w:val="24"/>
        </w:numPr>
        <w:rPr>
          <w:sz w:val="22"/>
          <w:szCs w:val="22"/>
          <w:lang w:val="en-IN" w:eastAsia="en-IN" w:bidi="hi-IN"/>
        </w:rPr>
      </w:pPr>
      <w:r w:rsidRPr="006A4DF3">
        <w:rPr>
          <w:u w:val="single"/>
        </w:rPr>
        <w:t>Cluster 4</w:t>
      </w:r>
      <w:r>
        <w:t xml:space="preserve"> (High Income, </w:t>
      </w:r>
      <w:r w:rsidR="00564783">
        <w:t>High</w:t>
      </w:r>
      <w:r>
        <w:t xml:space="preserve"> Spending)</w:t>
      </w:r>
    </w:p>
    <w:p w14:paraId="40EC9F51" w14:textId="77777777" w:rsidR="002217A0" w:rsidRPr="002217A0" w:rsidRDefault="002217A0" w:rsidP="002217A0">
      <w:pPr>
        <w:pStyle w:val="ListParagraph"/>
        <w:rPr>
          <w:sz w:val="22"/>
          <w:szCs w:val="22"/>
          <w:lang w:val="en-IN" w:eastAsia="en-IN" w:bidi="hi-IN"/>
        </w:rPr>
      </w:pPr>
    </w:p>
    <w:p w14:paraId="2BF949A6" w14:textId="3D7E8590" w:rsidR="00564783" w:rsidRDefault="00564783" w:rsidP="00564783">
      <w:pPr>
        <w:pStyle w:val="ListParagraph"/>
        <w:rPr>
          <w:sz w:val="22"/>
          <w:szCs w:val="22"/>
        </w:rPr>
      </w:pPr>
      <w:r w:rsidRPr="002217A0">
        <w:rPr>
          <w:sz w:val="22"/>
          <w:szCs w:val="22"/>
        </w:rPr>
        <w:t xml:space="preserve">Develop campaigns around </w:t>
      </w:r>
      <w:r>
        <w:rPr>
          <w:sz w:val="22"/>
          <w:szCs w:val="22"/>
        </w:rPr>
        <w:t>premium</w:t>
      </w:r>
      <w:r w:rsidRPr="002217A0">
        <w:rPr>
          <w:sz w:val="22"/>
          <w:szCs w:val="22"/>
        </w:rPr>
        <w:t xml:space="preserve"> products and offers. Consider introducing a loyalty rewards program to incentivize repeat purchases.</w:t>
      </w:r>
      <w:r w:rsidRPr="00564783">
        <w:rPr>
          <w:sz w:val="22"/>
          <w:szCs w:val="22"/>
        </w:rPr>
        <w:t xml:space="preserve"> </w:t>
      </w:r>
      <w:r>
        <w:rPr>
          <w:sz w:val="22"/>
          <w:szCs w:val="22"/>
        </w:rPr>
        <w:t>Can be targeted with p</w:t>
      </w:r>
      <w:r w:rsidRPr="00805F28">
        <w:rPr>
          <w:sz w:val="22"/>
          <w:szCs w:val="22"/>
        </w:rPr>
        <w:t>ersonalized shopping experiences, VIP programs, and premium loyalty benefits.</w:t>
      </w:r>
      <w:r>
        <w:rPr>
          <w:sz w:val="22"/>
          <w:szCs w:val="22"/>
        </w:rPr>
        <w:t xml:space="preserve"> </w:t>
      </w:r>
    </w:p>
    <w:p w14:paraId="53548CB0" w14:textId="77777777" w:rsidR="00805F28" w:rsidRDefault="00805F28" w:rsidP="002217A0">
      <w:pPr>
        <w:pStyle w:val="ListParagraph"/>
        <w:rPr>
          <w:sz w:val="22"/>
          <w:szCs w:val="22"/>
        </w:rPr>
      </w:pPr>
    </w:p>
    <w:p w14:paraId="167ED1E6" w14:textId="77777777" w:rsidR="00805F28" w:rsidRDefault="00805F28" w:rsidP="002217A0">
      <w:pPr>
        <w:pStyle w:val="ListParagraph"/>
        <w:rPr>
          <w:sz w:val="22"/>
          <w:szCs w:val="22"/>
        </w:rPr>
      </w:pPr>
    </w:p>
    <w:p w14:paraId="756EBC2A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060926BD" w14:textId="77777777" w:rsidR="002217A0" w:rsidRDefault="002217A0" w:rsidP="002217A0">
      <w:pPr>
        <w:pStyle w:val="ListParagraph"/>
        <w:rPr>
          <w:sz w:val="22"/>
          <w:szCs w:val="22"/>
        </w:rPr>
      </w:pPr>
    </w:p>
    <w:p w14:paraId="6A72D95B" w14:textId="55B943E7" w:rsidR="002217A0" w:rsidRPr="006A4DF3" w:rsidRDefault="002217A0" w:rsidP="002217A0">
      <w:pPr>
        <w:pStyle w:val="Heading1"/>
        <w:rPr>
          <w:u w:val="single"/>
          <w:lang w:val="en-IN" w:eastAsia="en-IN" w:bidi="hi-IN"/>
        </w:rPr>
      </w:pPr>
      <w:r w:rsidRPr="006A4DF3">
        <w:rPr>
          <w:u w:val="single"/>
          <w:lang w:val="en-IN" w:eastAsia="en-IN" w:bidi="hi-IN"/>
        </w:rPr>
        <w:t>Conclusion</w:t>
      </w:r>
    </w:p>
    <w:p w14:paraId="19CAD0F8" w14:textId="7CBB90C6" w:rsidR="002217A0" w:rsidRPr="002217A0" w:rsidRDefault="002217A0" w:rsidP="002217A0">
      <w:pPr>
        <w:rPr>
          <w:lang w:val="en-IN" w:eastAsia="en-IN" w:bidi="hi-IN"/>
        </w:rPr>
      </w:pPr>
      <w:r>
        <w:t>The customer segmentation analysis reveals diverse customer groups with varying income levels and spending behavio</w:t>
      </w:r>
      <w:r w:rsidR="00564783">
        <w:t>u</w:t>
      </w:r>
      <w:r>
        <w:t xml:space="preserve">rs. By tailoring </w:t>
      </w:r>
      <w:r w:rsidR="00564783">
        <w:t xml:space="preserve">accurate </w:t>
      </w:r>
      <w:r>
        <w:t>marketing strategies to each segment's unique characteristics, businesses can enhance customer engagement, optimize marketing spend, and ultimately drive higher sales and customer loyalty.</w:t>
      </w:r>
    </w:p>
    <w:p w14:paraId="209A006D" w14:textId="77777777" w:rsidR="00A66F1A" w:rsidRPr="00A66F1A" w:rsidRDefault="00A66F1A" w:rsidP="00A66F1A">
      <w:pPr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38B7DEE3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58A9FDC4" w14:textId="77777777" w:rsidR="00A66F1A" w:rsidRDefault="00A66F1A" w:rsidP="00A66F1A">
      <w:pPr>
        <w:pStyle w:val="ListParagraph"/>
        <w:rPr>
          <w:rFonts w:ascii="Times New Roman" w:eastAsia="Times New Roman" w:hAnsi="Times New Roman" w:cs="Times New Roman"/>
          <w:color w:val="auto"/>
          <w:lang w:val="en-IN" w:eastAsia="en-IN" w:bidi="hi-IN"/>
        </w:rPr>
      </w:pPr>
    </w:p>
    <w:p w14:paraId="7752A5EA" w14:textId="77777777" w:rsidR="00A66F1A" w:rsidRPr="00A66F1A" w:rsidRDefault="00A66F1A" w:rsidP="00A66F1A">
      <w:pPr>
        <w:pStyle w:val="ListParagraph"/>
      </w:pPr>
    </w:p>
    <w:p w14:paraId="5CFD3181" w14:textId="4E02C153" w:rsidR="0072623E" w:rsidRDefault="0072623E"/>
    <w:sectPr w:rsidR="0072623E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B6DF1" w14:textId="77777777" w:rsidR="00A46D16" w:rsidRDefault="00A46D16">
      <w:pPr>
        <w:spacing w:after="0" w:line="240" w:lineRule="auto"/>
      </w:pPr>
      <w:r>
        <w:separator/>
      </w:r>
    </w:p>
    <w:p w14:paraId="3D9598C8" w14:textId="77777777" w:rsidR="00A46D16" w:rsidRDefault="00A46D16"/>
    <w:p w14:paraId="2F130F84" w14:textId="77777777" w:rsidR="00A46D16" w:rsidRDefault="00A46D16"/>
  </w:endnote>
  <w:endnote w:type="continuationSeparator" w:id="0">
    <w:p w14:paraId="06B64444" w14:textId="77777777" w:rsidR="00A46D16" w:rsidRDefault="00A46D16">
      <w:pPr>
        <w:spacing w:after="0" w:line="240" w:lineRule="auto"/>
      </w:pPr>
      <w:r>
        <w:continuationSeparator/>
      </w:r>
    </w:p>
    <w:p w14:paraId="1965A5AB" w14:textId="77777777" w:rsidR="00A46D16" w:rsidRDefault="00A46D16"/>
    <w:p w14:paraId="6B91571A" w14:textId="77777777" w:rsidR="00A46D16" w:rsidRDefault="00A46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22BCE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6BBEA" w14:textId="77777777" w:rsidR="00A46D16" w:rsidRDefault="00A46D16">
      <w:pPr>
        <w:spacing w:after="0" w:line="240" w:lineRule="auto"/>
      </w:pPr>
      <w:r>
        <w:separator/>
      </w:r>
    </w:p>
    <w:p w14:paraId="6E13D8F2" w14:textId="77777777" w:rsidR="00A46D16" w:rsidRDefault="00A46D16"/>
    <w:p w14:paraId="0A76AD0F" w14:textId="77777777" w:rsidR="00A46D16" w:rsidRDefault="00A46D16"/>
  </w:footnote>
  <w:footnote w:type="continuationSeparator" w:id="0">
    <w:p w14:paraId="110F0226" w14:textId="77777777" w:rsidR="00A46D16" w:rsidRDefault="00A46D16">
      <w:pPr>
        <w:spacing w:after="0" w:line="240" w:lineRule="auto"/>
      </w:pPr>
      <w:r>
        <w:continuationSeparator/>
      </w:r>
    </w:p>
    <w:p w14:paraId="07D23337" w14:textId="77777777" w:rsidR="00A46D16" w:rsidRDefault="00A46D16"/>
    <w:p w14:paraId="26037C6E" w14:textId="77777777" w:rsidR="00A46D16" w:rsidRDefault="00A46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513D1"/>
    <w:multiLevelType w:val="hybridMultilevel"/>
    <w:tmpl w:val="73F6F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26C7D"/>
    <w:multiLevelType w:val="hybridMultilevel"/>
    <w:tmpl w:val="B1CC5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939E9"/>
    <w:multiLevelType w:val="hybridMultilevel"/>
    <w:tmpl w:val="D7C066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A3317"/>
    <w:multiLevelType w:val="hybridMultilevel"/>
    <w:tmpl w:val="595457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601C57"/>
    <w:multiLevelType w:val="hybridMultilevel"/>
    <w:tmpl w:val="FD707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034C12"/>
    <w:multiLevelType w:val="hybridMultilevel"/>
    <w:tmpl w:val="3536B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D355F"/>
    <w:multiLevelType w:val="hybridMultilevel"/>
    <w:tmpl w:val="AFE8F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8212B"/>
    <w:multiLevelType w:val="hybridMultilevel"/>
    <w:tmpl w:val="3736A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A733F"/>
    <w:multiLevelType w:val="hybridMultilevel"/>
    <w:tmpl w:val="3126C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003135">
    <w:abstractNumId w:val="9"/>
  </w:num>
  <w:num w:numId="2" w16cid:durableId="1979341445">
    <w:abstractNumId w:val="17"/>
  </w:num>
  <w:num w:numId="3" w16cid:durableId="395588333">
    <w:abstractNumId w:val="21"/>
  </w:num>
  <w:num w:numId="4" w16cid:durableId="1518814110">
    <w:abstractNumId w:val="18"/>
  </w:num>
  <w:num w:numId="5" w16cid:durableId="750196511">
    <w:abstractNumId w:val="12"/>
  </w:num>
  <w:num w:numId="6" w16cid:durableId="854464571">
    <w:abstractNumId w:val="7"/>
  </w:num>
  <w:num w:numId="7" w16cid:durableId="1317955229">
    <w:abstractNumId w:val="6"/>
  </w:num>
  <w:num w:numId="8" w16cid:durableId="950823096">
    <w:abstractNumId w:val="5"/>
  </w:num>
  <w:num w:numId="9" w16cid:durableId="1285649515">
    <w:abstractNumId w:val="4"/>
  </w:num>
  <w:num w:numId="10" w16cid:durableId="1166701148">
    <w:abstractNumId w:val="8"/>
  </w:num>
  <w:num w:numId="11" w16cid:durableId="518160372">
    <w:abstractNumId w:val="3"/>
  </w:num>
  <w:num w:numId="12" w16cid:durableId="1272593243">
    <w:abstractNumId w:val="2"/>
  </w:num>
  <w:num w:numId="13" w16cid:durableId="1261378148">
    <w:abstractNumId w:val="1"/>
  </w:num>
  <w:num w:numId="14" w16cid:durableId="803277991">
    <w:abstractNumId w:val="0"/>
  </w:num>
  <w:num w:numId="15" w16cid:durableId="561329689">
    <w:abstractNumId w:val="20"/>
  </w:num>
  <w:num w:numId="16" w16cid:durableId="344674976">
    <w:abstractNumId w:val="23"/>
  </w:num>
  <w:num w:numId="17" w16cid:durableId="158157246">
    <w:abstractNumId w:val="19"/>
  </w:num>
  <w:num w:numId="18" w16cid:durableId="1182358911">
    <w:abstractNumId w:val="11"/>
  </w:num>
  <w:num w:numId="19" w16cid:durableId="1158229867">
    <w:abstractNumId w:val="22"/>
  </w:num>
  <w:num w:numId="20" w16cid:durableId="1955864228">
    <w:abstractNumId w:val="14"/>
  </w:num>
  <w:num w:numId="21" w16cid:durableId="2140419163">
    <w:abstractNumId w:val="15"/>
  </w:num>
  <w:num w:numId="22" w16cid:durableId="1236892328">
    <w:abstractNumId w:val="16"/>
  </w:num>
  <w:num w:numId="23" w16cid:durableId="56561567">
    <w:abstractNumId w:val="24"/>
  </w:num>
  <w:num w:numId="24" w16cid:durableId="1987319639">
    <w:abstractNumId w:val="10"/>
  </w:num>
  <w:num w:numId="25" w16cid:durableId="2128356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1A"/>
    <w:rsid w:val="000F114A"/>
    <w:rsid w:val="000F2B25"/>
    <w:rsid w:val="000F6525"/>
    <w:rsid w:val="00140F55"/>
    <w:rsid w:val="00166AE8"/>
    <w:rsid w:val="002217A0"/>
    <w:rsid w:val="002327D9"/>
    <w:rsid w:val="00260CE3"/>
    <w:rsid w:val="00306B29"/>
    <w:rsid w:val="00407633"/>
    <w:rsid w:val="00415547"/>
    <w:rsid w:val="00442C7B"/>
    <w:rsid w:val="004920F2"/>
    <w:rsid w:val="004C2A93"/>
    <w:rsid w:val="00564783"/>
    <w:rsid w:val="005D1F20"/>
    <w:rsid w:val="0062034F"/>
    <w:rsid w:val="006438AC"/>
    <w:rsid w:val="006A4DF3"/>
    <w:rsid w:val="00704CAF"/>
    <w:rsid w:val="0072623E"/>
    <w:rsid w:val="0074173C"/>
    <w:rsid w:val="007A5944"/>
    <w:rsid w:val="00805F28"/>
    <w:rsid w:val="00846E07"/>
    <w:rsid w:val="00866F48"/>
    <w:rsid w:val="00883986"/>
    <w:rsid w:val="00933D2C"/>
    <w:rsid w:val="00953025"/>
    <w:rsid w:val="00A05D88"/>
    <w:rsid w:val="00A12B75"/>
    <w:rsid w:val="00A171EA"/>
    <w:rsid w:val="00A46D16"/>
    <w:rsid w:val="00A61D3A"/>
    <w:rsid w:val="00A66F1A"/>
    <w:rsid w:val="00A82115"/>
    <w:rsid w:val="00AF6189"/>
    <w:rsid w:val="00C6302C"/>
    <w:rsid w:val="00C81D7E"/>
    <w:rsid w:val="00CB6AF7"/>
    <w:rsid w:val="00CC198A"/>
    <w:rsid w:val="00D53626"/>
    <w:rsid w:val="00D82A5F"/>
    <w:rsid w:val="00D83A01"/>
    <w:rsid w:val="00DC5FE1"/>
    <w:rsid w:val="00DD53F3"/>
    <w:rsid w:val="00DE7DDF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6B38B0"/>
  <w15:chartTrackingRefBased/>
  <w15:docId w15:val="{82F3DB00-7F47-479A-A506-3B755512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A66F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6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\AppData\Roaming\Microsoft\Templates\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50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Overview</vt:lpstr>
      <vt:lpstr>    Key Insights from the Clustering Result</vt:lpstr>
      <vt:lpstr>Recommendations for Marketing</vt:lpstr>
      <vt:lpstr>Conclusion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 .</cp:lastModifiedBy>
  <cp:revision>6</cp:revision>
  <dcterms:created xsi:type="dcterms:W3CDTF">2024-07-17T10:44:00Z</dcterms:created>
  <dcterms:modified xsi:type="dcterms:W3CDTF">2024-07-18T07:15:00Z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