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wlx6vp1uynq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jc w:val="center"/>
        <w:rPr/>
      </w:pPr>
      <w:bookmarkStart w:colFirst="0" w:colLast="0" w:name="_4kwdeqk3d0b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jc w:val="center"/>
        <w:rPr/>
      </w:pPr>
      <w:bookmarkStart w:colFirst="0" w:colLast="0" w:name="_lue5tw5m4n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jc w:val="center"/>
        <w:rPr/>
      </w:pPr>
      <w:bookmarkStart w:colFirst="0" w:colLast="0" w:name="_26eeamomu6m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jc w:val="center"/>
        <w:rPr/>
      </w:pPr>
      <w:bookmarkStart w:colFirst="0" w:colLast="0" w:name="_c5yvrdk0z9a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jc w:val="center"/>
        <w:rPr/>
      </w:pPr>
      <w:bookmarkStart w:colFirst="0" w:colLast="0" w:name="_z70wixy0wrf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jc w:val="center"/>
        <w:rPr/>
      </w:pPr>
      <w:bookmarkStart w:colFirst="0" w:colLast="0" w:name="_gk9zguh01vi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jc w:val="center"/>
        <w:rPr/>
      </w:pPr>
      <w:bookmarkStart w:colFirst="0" w:colLast="0" w:name="_oxp7213g5scz" w:id="7"/>
      <w:bookmarkEnd w:id="7"/>
      <w:r w:rsidDel="00000000" w:rsidR="00000000" w:rsidRPr="00000000">
        <w:rPr>
          <w:rtl w:val="0"/>
        </w:rPr>
        <w:t xml:space="preserve">Ročníkový projekt</w:t>
      </w:r>
    </w:p>
    <w:p w:rsidR="00000000" w:rsidDel="00000000" w:rsidP="00000000" w:rsidRDefault="00000000" w:rsidRPr="00000000" w14:paraId="00000009">
      <w:pPr>
        <w:pStyle w:val="Heading1"/>
        <w:pageBreakBefore w:val="0"/>
        <w:jc w:val="center"/>
        <w:rPr/>
      </w:pPr>
      <w:bookmarkStart w:colFirst="0" w:colLast="0" w:name="_kwq6ik4wa2su" w:id="8"/>
      <w:bookmarkEnd w:id="8"/>
      <w:r w:rsidDel="00000000" w:rsidR="00000000" w:rsidRPr="00000000">
        <w:rPr>
          <w:rtl w:val="0"/>
        </w:rPr>
        <w:t xml:space="preserve">Procedurální generátor textur</w:t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Nikol Škvařilová</w:t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IT3B</w:t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gc080vxafrcy" w:id="9"/>
      <w:bookmarkEnd w:id="9"/>
      <w:r w:rsidDel="00000000" w:rsidR="00000000" w:rsidRPr="00000000">
        <w:rPr>
          <w:rtl w:val="0"/>
        </w:rPr>
        <w:t xml:space="preserve">O projektu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Procedurální generování představuje sadu algoritmů, které se využívají pro vytváření přirozeně vypadajících objektů/ploch/textur.Umožňují nám generovat textury které vypadají například jako kamení nebo dřevo bez toho, aniž bychom použili již předvytvořené/namalované. </w:t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Uplatnění nalezneme například v herním a filmovém průmyslu. Využívá se procedurálně generovaný terén – tedy takový, který byl vygenerován algoritmem a ne vytvořen artistou. Dále se s nimi můžeme setkat v programech pro tvorbu grafiky – např. Blender. </w:t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Mým cílem bylo vizualizovat 3 hlavní algoritmy, které se na tomto poli používají. Seznámit se s tím, jak fungují, jak se s nimi pracuje. Vytvořit přívětivé uživatelské prostředí, aby si i uživatel mohl představit, jak takové věci fungují a jak velké je jejich využití.</w:t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Kromě toho je možné vygenerované textury vyexportovat a použít jako obrázkovou texturu.</w:t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14513" cy="18145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3487" cy="18234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487" cy="182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181451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spacing w:after="200" w:lineRule="auto"/>
        <w:rPr/>
      </w:pPr>
      <w:bookmarkStart w:colFirst="0" w:colLast="0" w:name="_tbtmofu1vu3h" w:id="10"/>
      <w:bookmarkEnd w:id="10"/>
      <w:r w:rsidDel="00000000" w:rsidR="00000000" w:rsidRPr="00000000">
        <w:rPr>
          <w:rtl w:val="0"/>
        </w:rPr>
        <w:t xml:space="preserve">Algoritmy</w:t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Abychom vytvořili náhodně vypadávající textury, potřebujeme do toho nějakým způsobem náhodu zakomponovat. 100% náhoda ale není vhodná, neb výsledek by vypadal jako šum z televize. My potřebujeme, aby tyto náhodné hodnoty byly provázané a vytvářely jakýsi přechod. 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K tomu se využívá pseudonáhodný generátor čísel a princip interpolace mezi body. Pseudonáhodný generátor využijeme pro generování čísel odpovídajících různým pozicím v obrázků (pozice x, y). Interpolace nám umožňuje odhadnout hodnotu v intervalu, pro jehož krajní body známe hodnoty funkce.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6442" cy="14308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442" cy="143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2125" cy="142134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125" cy="142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Lineární a kubická interpolace</w:t>
      </w:r>
    </w:p>
    <w:p w:rsidR="00000000" w:rsidDel="00000000" w:rsidP="00000000" w:rsidRDefault="00000000" w:rsidRPr="00000000" w14:paraId="0000002D">
      <w:pPr>
        <w:pStyle w:val="Heading2"/>
        <w:pageBreakBefore w:val="0"/>
        <w:rPr/>
      </w:pPr>
      <w:bookmarkStart w:colFirst="0" w:colLast="0" w:name="_eswcx9i7a5t2" w:id="11"/>
      <w:bookmarkEnd w:id="11"/>
      <w:r w:rsidDel="00000000" w:rsidR="00000000" w:rsidRPr="00000000">
        <w:rPr>
          <w:rtl w:val="0"/>
        </w:rPr>
        <w:t xml:space="preserve">Hodnotový šum (value </w:t>
      </w:r>
      <w:r w:rsidDel="00000000" w:rsidR="00000000" w:rsidRPr="00000000">
        <w:rPr>
          <w:rtl w:val="0"/>
        </w:rPr>
        <w:t xml:space="preserve">noise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Hodnotový šum byl prvním svého druhu. Při bližším pohledu si všimneme, že se zdá poněkud kostičkovaný, vyplněný </w:t>
      </w:r>
      <w:r w:rsidDel="00000000" w:rsidR="00000000" w:rsidRPr="00000000">
        <w:rPr>
          <w:rtl w:val="0"/>
        </w:rPr>
        <w:t xml:space="preserve">obdelníky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9738" cy="173348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33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9546" cy="171954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546" cy="1719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pageBreakBefore w:val="0"/>
        <w:rPr/>
      </w:pPr>
      <w:bookmarkStart w:colFirst="0" w:colLast="0" w:name="_y7wr1ih9u6g4" w:id="12"/>
      <w:bookmarkEnd w:id="12"/>
      <w:r w:rsidDel="00000000" w:rsidR="00000000" w:rsidRPr="00000000">
        <w:rPr>
          <w:rtl w:val="0"/>
        </w:rPr>
        <w:t xml:space="preserve">Přechodový šum (value </w:t>
      </w:r>
      <w:r w:rsidDel="00000000" w:rsidR="00000000" w:rsidRPr="00000000">
        <w:rPr>
          <w:rtl w:val="0"/>
        </w:rPr>
        <w:t xml:space="preserve">noise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Vylepšená verze hodnotového šumu. Jeho hodnoty se soustředí více v intervalu 0.2 - 0.8 (nezachází tak do příliš malých/velkých hodnot).</w:t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5462" cy="18254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462" cy="182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6011" cy="182495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011" cy="182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pageBreakBefore w:val="0"/>
        <w:rPr/>
      </w:pPr>
      <w:bookmarkStart w:colFirst="0" w:colLast="0" w:name="_h686axjmpw6k" w:id="13"/>
      <w:bookmarkEnd w:id="13"/>
      <w:r w:rsidDel="00000000" w:rsidR="00000000" w:rsidRPr="00000000">
        <w:rPr>
          <w:rtl w:val="0"/>
        </w:rPr>
        <w:t xml:space="preserve">Buněčný šum (cellular noise)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Vytvořen tak, aby připomínal vzhled buněk. 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42168" cy="20335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168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44462" cy="203358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462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pageBreakBefore w:val="0"/>
        <w:rPr/>
      </w:pPr>
      <w:bookmarkStart w:colFirst="0" w:colLast="0" w:name="_o563h06ev8ye" w:id="14"/>
      <w:bookmarkEnd w:id="14"/>
      <w:r w:rsidDel="00000000" w:rsidR="00000000" w:rsidRPr="00000000">
        <w:rPr>
          <w:rtl w:val="0"/>
        </w:rPr>
        <w:t xml:space="preserve">Princip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4121475</wp:posOffset>
            </wp:positionH>
            <wp:positionV relativeFrom="paragraph">
              <wp:posOffset>327196</wp:posOffset>
            </wp:positionV>
            <wp:extent cx="1612036" cy="1578217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036" cy="1578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V prostoru obrázku je vybráno n bodů. Poté, pro každý pixel se </w:t>
      </w:r>
      <w:r w:rsidDel="00000000" w:rsidR="00000000" w:rsidRPr="00000000">
        <w:rPr>
          <w:rtl w:val="0"/>
        </w:rPr>
        <w:t xml:space="preserve">změří</w:t>
      </w:r>
      <w:r w:rsidDel="00000000" w:rsidR="00000000" w:rsidRPr="00000000">
        <w:rPr>
          <w:rtl w:val="0"/>
        </w:rPr>
        <w:t xml:space="preserve"> nejmenší vzdálenost ke každému z nich a vybere se ta nejmenší. Tato hodnota je pak barvou daného pixelu.</w:t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Body se vybírají náhodně a lze změnit jejich počet. Čím více bodů, tím tmavší obrázek bude, protože vzdálenosti pixelů k bodům budou menší → menší hodnota → tmavší barva.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 také možné udělat přesný opak, aby pixely co jsou blíže byly nejsvětlejší.</w:t>
      </w:r>
    </w:p>
    <w:p w:rsidR="00000000" w:rsidDel="00000000" w:rsidP="00000000" w:rsidRDefault="00000000" w:rsidRPr="00000000" w14:paraId="0000003B">
      <w:pPr>
        <w:pStyle w:val="Heading1"/>
        <w:pageBreakBefore w:val="0"/>
        <w:spacing w:after="200" w:lineRule="auto"/>
        <w:rPr/>
      </w:pPr>
      <w:bookmarkStart w:colFirst="0" w:colLast="0" w:name="_7ecbi6mosfq8" w:id="15"/>
      <w:bookmarkEnd w:id="15"/>
      <w:r w:rsidDel="00000000" w:rsidR="00000000" w:rsidRPr="00000000">
        <w:rPr>
          <w:rtl w:val="0"/>
        </w:rPr>
        <w:t xml:space="preserve">Aplikace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Aplikace se sestává z ploch, kde se ukazuje vygenerovaný šum, nastavení šumu, nastavení barev.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8763" cy="3262577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26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Po nastavení všech parametrů a stisku tlačítka generovat se nám vygeneruje náhled, jak šum vypadá. </w:t>
      </w:r>
    </w:p>
    <w:p w:rsidR="00000000" w:rsidDel="00000000" w:rsidP="00000000" w:rsidRDefault="00000000" w:rsidRPr="00000000" w14:paraId="0000003F">
      <w:pPr>
        <w:pStyle w:val="Heading2"/>
        <w:pageBreakBefore w:val="0"/>
        <w:rPr/>
      </w:pPr>
      <w:bookmarkStart w:colFirst="0" w:colLast="0" w:name="_fto3wujgii27" w:id="16"/>
      <w:bookmarkEnd w:id="16"/>
      <w:r w:rsidDel="00000000" w:rsidR="00000000" w:rsidRPr="00000000">
        <w:rPr>
          <w:rtl w:val="0"/>
        </w:rPr>
        <w:t xml:space="preserve">Parametry šumu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Velikost obrázku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– Ovlivňuje kolik pixelů se bude zpracovávat + jak velký bude vyexportovaný obrázek. 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Přiblížení (noise scale)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– Určuje, jak moc máme šum přiblížit. Děje se tak pomocí zmenšování kroku mezi jednotlivými pixely. Tedy pokud je se naše hodnota přiblížení jmenuje 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scale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, místo toho aby funkce šumu dostala hodnoty [x, y], [x + 1, y], apd., dostane [x * scale, y * scale, [(x + 1) * scale, y * Scale] … Krok mezi jednotlivými pixely je tak menší.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Nastavení seedu (seed settings)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– Když je náhodný, vygenerovaný šum vypadá pokaždé jinak. Funguje to tak, že místo toho aby funkce šumu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dostávala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pokaždé stejné hodnoty ([0, 0], [0, 1], …), začne s počátkem jiným, než [0, 0]. Tedy pokud bychom si seed nastavili na 100, počátkem bude [100, 100], a budeme se dále pohybovat následovně [100, 101], [100, 102]. A tak se šum počítá pro jinou pozici. U buněčného šumu tento princip využít nemůžeme – proto tedy jen náhodně generujeme body v prostoru.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Typ šumu (type of noise)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– Umožňuje nám vybrat si, jaký typ šumu chceme použít. Jak vypadají a jaké jsou mezi nimi rozdíly, je ukázáno výše. 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Barevný mód (color mode)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– Můžeme si zvolit, zda-li chceme, aby výsledek byl jen černobílý, nebo i barevný (a tedy použijí se barvy co jsou v listu na pravé straně).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Použití přechodu (gradients between colors)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– Princip přechodů je popsán níže.</w:t>
      </w:r>
    </w:p>
    <w:p w:rsidR="00000000" w:rsidDel="00000000" w:rsidP="00000000" w:rsidRDefault="00000000" w:rsidRPr="00000000" w14:paraId="00000046">
      <w:pPr>
        <w:pageBreakBefore w:val="0"/>
        <w:ind w:left="720" w:hanging="360"/>
        <w:rPr>
          <w:color w:val="202122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4"/>
        </w:numPr>
        <w:ind w:left="720" w:hanging="360"/>
        <w:rPr>
          <w:color w:val="202122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Počet bodů (number of cells)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– Pouze pro buněčný šum; udává, kolik náhodných bodů se má vygenerovat.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118935</wp:posOffset>
            </wp:positionV>
            <wp:extent cx="1852613" cy="357962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9268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57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pStyle w:val="Heading2"/>
        <w:pageBreakBefore w:val="0"/>
        <w:rPr/>
      </w:pPr>
      <w:bookmarkStart w:colFirst="0" w:colLast="0" w:name="_qrnk4h3zd7n9" w:id="17"/>
      <w:bookmarkEnd w:id="17"/>
      <w:r w:rsidDel="00000000" w:rsidR="00000000" w:rsidRPr="00000000">
        <w:rPr>
          <w:rtl w:val="0"/>
        </w:rPr>
        <w:t xml:space="preserve">Barvy</w:t>
      </w:r>
    </w:p>
    <w:p w:rsidR="00000000" w:rsidDel="00000000" w:rsidP="00000000" w:rsidRDefault="00000000" w:rsidRPr="00000000" w14:paraId="00000049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Barvy zadáváme v </w:t>
      </w:r>
      <w:r w:rsidDel="00000000" w:rsidR="00000000" w:rsidRPr="00000000">
        <w:rPr>
          <w:b w:val="1"/>
          <w:rtl w:val="0"/>
        </w:rPr>
        <w:t xml:space="preserve">HEX kódu</w:t>
      </w:r>
      <w:r w:rsidDel="00000000" w:rsidR="00000000" w:rsidRPr="00000000">
        <w:rPr>
          <w:rtl w:val="0"/>
        </w:rPr>
        <w:t xml:space="preserve">, a společně s nimi přidáváme </w:t>
      </w:r>
      <w:r w:rsidDel="00000000" w:rsidR="00000000" w:rsidRPr="00000000">
        <w:rPr>
          <w:b w:val="1"/>
          <w:rtl w:val="0"/>
        </w:rPr>
        <w:t xml:space="preserve">hranici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která je v rozmezí &lt;0; 1&gt;. Tato hranice slouží k tomu, aby když nám ta funkce co počítá šum vrátí hodnotu ve stejném rozmezí, abychom mohli odvodit, jaká barva to má být.</w:t>
      </w:r>
    </w:p>
    <w:p w:rsidR="00000000" w:rsidDel="00000000" w:rsidP="00000000" w:rsidRDefault="00000000" w:rsidRPr="00000000" w14:paraId="0000004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Tedy ze screenshotu můžeme říct, že pokud je vygenerovaná hodnota 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&lt; 0, barva bude #CB997E (barva s touto hranicí bude sloužit pouze pro vytvoření gradientu)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&lt; 0.25, bude barva #DDBEA9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&lt; 0.5, bude barva #FFE8D6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apd.</w:t>
      </w:r>
    </w:p>
    <w:p w:rsidR="00000000" w:rsidDel="00000000" w:rsidP="00000000" w:rsidRDefault="00000000" w:rsidRPr="00000000" w14:paraId="0000004F">
      <w:pPr>
        <w:pStyle w:val="Heading3"/>
        <w:pageBreakBefore w:val="0"/>
        <w:spacing w:after="200" w:lineRule="auto"/>
        <w:rPr/>
      </w:pPr>
      <w:bookmarkStart w:colFirst="0" w:colLast="0" w:name="_jey6cu4utgfk" w:id="18"/>
      <w:bookmarkEnd w:id="18"/>
      <w:r w:rsidDel="00000000" w:rsidR="00000000" w:rsidRPr="00000000">
        <w:rPr>
          <w:rtl w:val="0"/>
        </w:rPr>
        <w:t xml:space="preserve">Přechody</w:t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Můžeme si zaškrtnout, že chceme, aby mezi našimi barvami byl přechod. Přechod pro každou barvu se vypočítá následovně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Vypočítáme </w:t>
      </w:r>
      <w:r w:rsidDel="00000000" w:rsidR="00000000" w:rsidRPr="00000000">
        <w:rPr>
          <w:b w:val="1"/>
          <w:rtl w:val="0"/>
        </w:rPr>
        <w:t xml:space="preserve">hodnotu šumu</w:t>
      </w:r>
      <w:r w:rsidDel="00000000" w:rsidR="00000000" w:rsidRPr="00000000">
        <w:rPr>
          <w:rtl w:val="0"/>
        </w:rPr>
        <w:t xml:space="preserve"> (ta je v rozmezí &lt;0; 1&gt;)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Zjistíme, která</w:t>
      </w:r>
      <w:r w:rsidDel="00000000" w:rsidR="00000000" w:rsidRPr="00000000">
        <w:rPr>
          <w:b w:val="1"/>
          <w:rtl w:val="0"/>
        </w:rPr>
        <w:t xml:space="preserve"> barva + hranice je před a po této hodnotě</w:t>
      </w:r>
      <w:r w:rsidDel="00000000" w:rsidR="00000000" w:rsidRPr="00000000">
        <w:rPr>
          <w:rtl w:val="0"/>
        </w:rPr>
        <w:t xml:space="preserve"> (příklad: kdyby nám šum vypočítal hodnotu 0.4, uložíme si, že první barva je ta pro hranici 0.25 (#DDBEA9), a další barva je ta pro hranici 0.5 (#FFE8D6)). Hranice si uložíme také. Poté tyto hranice společně s hodnotou šumu </w:t>
      </w:r>
      <w:r w:rsidDel="00000000" w:rsidR="00000000" w:rsidRPr="00000000">
        <w:rPr>
          <w:rtl w:val="0"/>
        </w:rPr>
        <w:t xml:space="preserve">namapujeme</w:t>
      </w:r>
      <w:r w:rsidDel="00000000" w:rsidR="00000000" w:rsidRPr="00000000">
        <w:rPr>
          <w:rtl w:val="0"/>
        </w:rPr>
        <w:t xml:space="preserve"> do rozmezí &lt;0; 1&gt;. Tuto hodnotu si pojmenujme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weight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Vypočítáme výslednou hodnotu: </w:t>
      </w:r>
    </w:p>
    <w:p w:rsidR="00000000" w:rsidDel="00000000" w:rsidP="00000000" w:rsidRDefault="00000000" w:rsidRPr="00000000" w14:paraId="00000054">
      <w:pPr>
        <w:pageBreakBefore w:val="0"/>
        <w:spacing w:after="200" w:lineRule="auto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R1 * weight + R2 * (1 - weight) // “Dej tam weight * červené první barvy, a zbytek dej červenou druhé barvu</w:t>
      </w:r>
    </w:p>
    <w:p w:rsidR="00000000" w:rsidDel="00000000" w:rsidP="00000000" w:rsidRDefault="00000000" w:rsidRPr="00000000" w14:paraId="00000055">
      <w:pPr>
        <w:pageBreakBefore w:val="0"/>
        <w:spacing w:after="200" w:lineRule="auto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// Postup zopakujeme pro zbylé barvy (zelená a modrá)</w:t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3258" cy="340788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258" cy="340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pageBreakBefore w:val="0"/>
        <w:rPr/>
      </w:pPr>
      <w:bookmarkStart w:colFirst="0" w:colLast="0" w:name="_r1517eqk973d" w:id="19"/>
      <w:bookmarkEnd w:id="19"/>
      <w:r w:rsidDel="00000000" w:rsidR="00000000" w:rsidRPr="00000000">
        <w:rPr>
          <w:rtl w:val="0"/>
        </w:rPr>
        <w:t xml:space="preserve">Závěr</w:t>
      </w:r>
    </w:p>
    <w:p w:rsidR="00000000" w:rsidDel="00000000" w:rsidP="00000000" w:rsidRDefault="00000000" w:rsidRPr="00000000" w14:paraId="00000058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Projekt se povedl tak, jak jsem chtěla. Seznámila s algoritmy, které se používají na procedurální generování a mám v plánu s nimi i další projekty. I samotné plánování projektu bylo velmi dobrou zkušeností.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Kromě toho jsem si vyzkoušela vytváření, upravování i </w:t>
      </w:r>
      <w:r w:rsidDel="00000000" w:rsidR="00000000" w:rsidRPr="00000000">
        <w:rPr>
          <w:rtl w:val="0"/>
        </w:rPr>
        <w:t xml:space="preserve">ukládání</w:t>
      </w:r>
      <w:r w:rsidDel="00000000" w:rsidR="00000000" w:rsidRPr="00000000">
        <w:rPr>
          <w:rtl w:val="0"/>
        </w:rPr>
        <w:t xml:space="preserve"> bitmapových obrázků v C# a obecně grafické zobrazování algoritmů.</w:t>
      </w:r>
    </w:p>
    <w:sectPr>
      <w:headerReference r:id="rId21" w:type="default"/>
      <w:footerReference r:id="rId22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jc w:val="right"/>
      <w:rPr/>
    </w:pPr>
    <w:r w:rsidDel="00000000" w:rsidR="00000000" w:rsidRPr="00000000">
      <w:rPr>
        <w:rtl w:val="0"/>
      </w:rPr>
      <w:t xml:space="preserve">Stránka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z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  <w:t xml:space="preserve">Škvařilová Nikol</w:t>
    </w:r>
  </w:p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  <w:t xml:space="preserve">Ročníkový projekt, 30. 5. 2021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