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B06" w:rsidRDefault="00DD5B06" w:rsidP="00DD5B06">
      <w:pPr>
        <w:jc w:val="center"/>
        <w:rPr>
          <w:rFonts w:ascii="Times New Roman" w:hAnsi="Times New Roman" w:cs="Times New Roman"/>
          <w:sz w:val="28"/>
          <w:szCs w:val="28"/>
          <w:lang w:val="mk-MK"/>
        </w:rPr>
      </w:pPr>
      <w:r>
        <w:rPr>
          <w:rFonts w:ascii="Times New Roman" w:hAnsi="Times New Roman" w:cs="Times New Roman"/>
          <w:sz w:val="28"/>
          <w:szCs w:val="28"/>
          <w:lang w:val="mk-MK"/>
        </w:rPr>
        <w:t>Дизајн и архитектура на софтвер на Винарии.мк</w:t>
      </w:r>
    </w:p>
    <w:p w:rsidR="00DD5B06" w:rsidRDefault="00DD5B06" w:rsidP="00DD5B06">
      <w:pPr>
        <w:jc w:val="both"/>
        <w:rPr>
          <w:rFonts w:ascii="Times New Roman" w:hAnsi="Times New Roman" w:cs="Times New Roman"/>
          <w:sz w:val="28"/>
          <w:szCs w:val="28"/>
          <w:lang w:val="mk-MK"/>
        </w:rPr>
      </w:pPr>
    </w:p>
    <w:p w:rsidR="00BF0479" w:rsidRPr="007E27C3" w:rsidRDefault="001A30E7" w:rsidP="00DD5B06">
      <w:pPr>
        <w:jc w:val="both"/>
        <w:rPr>
          <w:rFonts w:ascii="Times New Roman" w:hAnsi="Times New Roman" w:cs="Times New Roman"/>
          <w:sz w:val="28"/>
          <w:szCs w:val="28"/>
          <w:lang w:val="mk-MK"/>
        </w:rPr>
      </w:pPr>
      <w:r>
        <w:rPr>
          <w:rFonts w:ascii="Times New Roman" w:hAnsi="Times New Roman" w:cs="Times New Roman"/>
          <w:sz w:val="28"/>
          <w:szCs w:val="28"/>
          <w:lang w:val="mk-MK"/>
        </w:rPr>
        <w:t xml:space="preserve">Нашата веб апликација е подржана со хибриден стил.Имплентирана е со шаблонот </w:t>
      </w:r>
      <w:r w:rsidRPr="007E27C3">
        <w:rPr>
          <w:rFonts w:ascii="Times New Roman" w:hAnsi="Times New Roman" w:cs="Times New Roman"/>
          <w:sz w:val="28"/>
          <w:szCs w:val="28"/>
          <w:lang w:val="mk-MK"/>
        </w:rPr>
        <w:t>MVC,pipe and filter</w:t>
      </w:r>
      <w:r>
        <w:rPr>
          <w:rFonts w:ascii="Times New Roman" w:hAnsi="Times New Roman" w:cs="Times New Roman"/>
          <w:sz w:val="28"/>
          <w:szCs w:val="28"/>
          <w:lang w:val="mk-MK"/>
        </w:rPr>
        <w:t xml:space="preserve"> со чија помош извлековме и филтриравме податоци</w:t>
      </w:r>
      <w:r w:rsidRPr="007E27C3">
        <w:rPr>
          <w:rFonts w:ascii="Times New Roman" w:hAnsi="Times New Roman" w:cs="Times New Roman"/>
          <w:sz w:val="28"/>
          <w:szCs w:val="28"/>
          <w:lang w:val="mk-MK"/>
        </w:rPr>
        <w:t xml:space="preserve"> </w:t>
      </w:r>
      <w:r>
        <w:rPr>
          <w:rFonts w:ascii="Times New Roman" w:hAnsi="Times New Roman" w:cs="Times New Roman"/>
          <w:sz w:val="28"/>
          <w:szCs w:val="28"/>
          <w:lang w:val="mk-MK"/>
        </w:rPr>
        <w:t xml:space="preserve">од </w:t>
      </w:r>
      <w:r w:rsidRPr="007E27C3">
        <w:rPr>
          <w:rFonts w:ascii="Times New Roman" w:hAnsi="Times New Roman" w:cs="Times New Roman"/>
          <w:sz w:val="28"/>
          <w:szCs w:val="28"/>
          <w:lang w:val="mk-MK"/>
        </w:rPr>
        <w:t xml:space="preserve">xml </w:t>
      </w:r>
      <w:r>
        <w:rPr>
          <w:rFonts w:ascii="Times New Roman" w:hAnsi="Times New Roman" w:cs="Times New Roman"/>
          <w:sz w:val="28"/>
          <w:szCs w:val="28"/>
          <w:lang w:val="mk-MK"/>
        </w:rPr>
        <w:t xml:space="preserve"> до </w:t>
      </w:r>
      <w:r w:rsidRPr="007E27C3">
        <w:rPr>
          <w:rFonts w:ascii="Times New Roman" w:hAnsi="Times New Roman" w:cs="Times New Roman"/>
          <w:sz w:val="28"/>
          <w:szCs w:val="28"/>
          <w:lang w:val="mk-MK"/>
        </w:rPr>
        <w:t>json</w:t>
      </w:r>
      <w:r>
        <w:rPr>
          <w:rFonts w:ascii="Times New Roman" w:hAnsi="Times New Roman" w:cs="Times New Roman"/>
          <w:sz w:val="28"/>
          <w:szCs w:val="28"/>
          <w:lang w:val="mk-MK"/>
        </w:rPr>
        <w:t>,од базата на</w:t>
      </w:r>
      <w:r w:rsidRPr="007E27C3">
        <w:rPr>
          <w:rFonts w:ascii="Times New Roman" w:hAnsi="Times New Roman" w:cs="Times New Roman"/>
          <w:sz w:val="28"/>
          <w:szCs w:val="28"/>
          <w:lang w:val="mk-MK"/>
        </w:rPr>
        <w:t xml:space="preserve"> OpenStreetMap.</w:t>
      </w:r>
      <w:r>
        <w:rPr>
          <w:rFonts w:ascii="Times New Roman" w:hAnsi="Times New Roman" w:cs="Times New Roman"/>
          <w:sz w:val="28"/>
          <w:szCs w:val="28"/>
          <w:lang w:val="mk-MK"/>
        </w:rPr>
        <w:t xml:space="preserve">Добиените податоци од ова филтрирање ги искористивме во нашата </w:t>
      </w:r>
      <w:r w:rsidRPr="007E27C3">
        <w:rPr>
          <w:rFonts w:ascii="Times New Roman" w:hAnsi="Times New Roman" w:cs="Times New Roman"/>
          <w:sz w:val="28"/>
          <w:szCs w:val="28"/>
          <w:lang w:val="mk-MK"/>
        </w:rPr>
        <w:t>MongoDb</w:t>
      </w:r>
      <w:r>
        <w:rPr>
          <w:rFonts w:ascii="Times New Roman" w:hAnsi="Times New Roman" w:cs="Times New Roman"/>
          <w:sz w:val="28"/>
          <w:szCs w:val="28"/>
          <w:lang w:val="mk-MK"/>
        </w:rPr>
        <w:t xml:space="preserve"> база</w:t>
      </w:r>
      <w:r w:rsidRPr="007E27C3">
        <w:rPr>
          <w:rFonts w:ascii="Times New Roman" w:hAnsi="Times New Roman" w:cs="Times New Roman"/>
          <w:sz w:val="28"/>
          <w:szCs w:val="28"/>
          <w:lang w:val="mk-MK"/>
        </w:rPr>
        <w:t>.</w:t>
      </w:r>
    </w:p>
    <w:p w:rsidR="001A30E7" w:rsidRPr="001A30E7" w:rsidRDefault="001A30E7" w:rsidP="00DD5B06">
      <w:pPr>
        <w:jc w:val="both"/>
        <w:rPr>
          <w:rFonts w:ascii="Times New Roman" w:hAnsi="Times New Roman" w:cs="Times New Roman"/>
          <w:sz w:val="28"/>
          <w:szCs w:val="28"/>
          <w:lang w:val="mk-MK"/>
        </w:rPr>
      </w:pPr>
      <w:r>
        <w:rPr>
          <w:rFonts w:ascii="Times New Roman" w:hAnsi="Times New Roman" w:cs="Times New Roman"/>
          <w:sz w:val="28"/>
          <w:szCs w:val="28"/>
          <w:lang w:val="mk-MK"/>
        </w:rPr>
        <w:t>Во нашата веб апликација има микросервиска архитектура составена од</w:t>
      </w:r>
      <w:r w:rsidRPr="007E27C3">
        <w:rPr>
          <w:rFonts w:ascii="Times New Roman" w:hAnsi="Times New Roman" w:cs="Times New Roman"/>
          <w:sz w:val="28"/>
          <w:szCs w:val="28"/>
          <w:lang w:val="mk-MK"/>
        </w:rPr>
        <w:t>:</w:t>
      </w:r>
    </w:p>
    <w:p w:rsidR="001A30E7" w:rsidRPr="001A30E7" w:rsidRDefault="001A30E7" w:rsidP="001A30E7">
      <w:pPr>
        <w:jc w:val="both"/>
        <w:rPr>
          <w:rFonts w:ascii="Times New Roman" w:hAnsi="Times New Roman" w:cs="Times New Roman"/>
          <w:sz w:val="28"/>
          <w:szCs w:val="28"/>
          <w:lang w:val="mk-MK"/>
        </w:rPr>
      </w:pPr>
      <w:r>
        <w:rPr>
          <w:rFonts w:ascii="Times New Roman" w:hAnsi="Times New Roman" w:cs="Times New Roman"/>
          <w:sz w:val="28"/>
          <w:szCs w:val="28"/>
          <w:lang w:val="mk-MK"/>
        </w:rPr>
        <w:t>-</w:t>
      </w:r>
      <w:r w:rsidRPr="001A30E7">
        <w:rPr>
          <w:rFonts w:ascii="Times New Roman" w:hAnsi="Times New Roman" w:cs="Times New Roman"/>
          <w:sz w:val="28"/>
          <w:szCs w:val="28"/>
          <w:lang w:val="mk-MK"/>
        </w:rPr>
        <w:t>Презентациониот слој се занимава со корисничкиот интерфејс и како податоците се презентираат на корисниците.</w:t>
      </w:r>
    </w:p>
    <w:p w:rsidR="001A30E7" w:rsidRPr="001A30E7" w:rsidRDefault="001A30E7" w:rsidP="001A30E7">
      <w:pPr>
        <w:jc w:val="both"/>
        <w:rPr>
          <w:rFonts w:ascii="Times New Roman" w:hAnsi="Times New Roman" w:cs="Times New Roman"/>
          <w:sz w:val="28"/>
          <w:szCs w:val="28"/>
          <w:lang w:val="mk-MK"/>
        </w:rPr>
      </w:pPr>
      <w:r>
        <w:rPr>
          <w:rFonts w:ascii="Times New Roman" w:hAnsi="Times New Roman" w:cs="Times New Roman"/>
          <w:sz w:val="28"/>
          <w:szCs w:val="28"/>
          <w:lang w:val="mk-MK"/>
        </w:rPr>
        <w:t>-</w:t>
      </w:r>
      <w:r w:rsidRPr="001A30E7">
        <w:rPr>
          <w:rFonts w:ascii="Times New Roman" w:hAnsi="Times New Roman" w:cs="Times New Roman"/>
          <w:sz w:val="28"/>
          <w:szCs w:val="28"/>
          <w:lang w:val="mk-MK"/>
        </w:rPr>
        <w:t>Сервисниот слој (делумно претставен од контролорот) управува со логиката на апликацијата и делува како посредник помеѓу Погледот и Моделот.</w:t>
      </w:r>
    </w:p>
    <w:p w:rsidR="001A30E7" w:rsidRPr="001A30E7" w:rsidRDefault="001A30E7" w:rsidP="001A30E7">
      <w:pPr>
        <w:jc w:val="both"/>
        <w:rPr>
          <w:rFonts w:ascii="Times New Roman" w:hAnsi="Times New Roman" w:cs="Times New Roman"/>
          <w:sz w:val="28"/>
          <w:szCs w:val="28"/>
          <w:lang w:val="mk-MK"/>
        </w:rPr>
      </w:pPr>
      <w:r>
        <w:rPr>
          <w:rFonts w:ascii="Times New Roman" w:hAnsi="Times New Roman" w:cs="Times New Roman"/>
          <w:sz w:val="28"/>
          <w:szCs w:val="28"/>
          <w:lang w:val="mk-MK"/>
        </w:rPr>
        <w:t>-</w:t>
      </w:r>
      <w:r w:rsidRPr="001A30E7">
        <w:rPr>
          <w:rFonts w:ascii="Times New Roman" w:hAnsi="Times New Roman" w:cs="Times New Roman"/>
          <w:sz w:val="28"/>
          <w:szCs w:val="28"/>
          <w:lang w:val="mk-MK"/>
        </w:rPr>
        <w:t>Слојот на податоци (претставен од моделот) се фокусира на управување со структурите на податоци, валидација и интеракции со базата на податоци.</w:t>
      </w:r>
    </w:p>
    <w:p w:rsidR="001A30E7" w:rsidRPr="001A30E7" w:rsidRDefault="001A30E7" w:rsidP="001A30E7">
      <w:pPr>
        <w:jc w:val="both"/>
        <w:rPr>
          <w:rFonts w:ascii="Times New Roman" w:hAnsi="Times New Roman" w:cs="Times New Roman"/>
          <w:sz w:val="28"/>
          <w:szCs w:val="28"/>
          <w:lang w:val="mk-MK"/>
        </w:rPr>
      </w:pPr>
      <w:r>
        <w:rPr>
          <w:rFonts w:ascii="Times New Roman" w:hAnsi="Times New Roman" w:cs="Times New Roman"/>
          <w:sz w:val="28"/>
          <w:szCs w:val="28"/>
          <w:lang w:val="mk-MK"/>
        </w:rPr>
        <w:t>-</w:t>
      </w:r>
      <w:r w:rsidRPr="001A30E7">
        <w:rPr>
          <w:rFonts w:ascii="Times New Roman" w:hAnsi="Times New Roman" w:cs="Times New Roman"/>
          <w:sz w:val="28"/>
          <w:szCs w:val="28"/>
          <w:lang w:val="mk-MK"/>
        </w:rPr>
        <w:t>Слој на база на податоци е вистинското физичко или виртуелно складирање каде што податоците од винаријата постојано се складираат и се преземаат со помош на MongoDB.</w:t>
      </w:r>
    </w:p>
    <w:p w:rsidR="001A30E7" w:rsidRPr="007E27C3" w:rsidRDefault="001A30E7" w:rsidP="00DD5B06">
      <w:pPr>
        <w:jc w:val="both"/>
        <w:rPr>
          <w:rFonts w:ascii="Times New Roman" w:hAnsi="Times New Roman" w:cs="Times New Roman"/>
          <w:sz w:val="28"/>
          <w:szCs w:val="28"/>
          <w:lang w:val="mk-MK"/>
        </w:rPr>
      </w:pPr>
    </w:p>
    <w:p w:rsidR="001A30E7" w:rsidRDefault="001A30E7" w:rsidP="00DD5B06">
      <w:pPr>
        <w:jc w:val="both"/>
        <w:rPr>
          <w:rFonts w:ascii="Times New Roman" w:hAnsi="Times New Roman" w:cs="Times New Roman"/>
          <w:sz w:val="28"/>
          <w:szCs w:val="28"/>
          <w:lang w:val="mk-MK"/>
        </w:rPr>
      </w:pPr>
    </w:p>
    <w:p w:rsidR="00DD5B06" w:rsidRDefault="00DD5B06" w:rsidP="00DD5B06">
      <w:pPr>
        <w:jc w:val="both"/>
        <w:rPr>
          <w:rFonts w:ascii="Times New Roman" w:hAnsi="Times New Roman" w:cs="Times New Roman"/>
          <w:sz w:val="28"/>
          <w:szCs w:val="28"/>
          <w:lang w:val="mk-MK"/>
        </w:rPr>
      </w:pPr>
      <w:r>
        <w:rPr>
          <w:rFonts w:ascii="Times New Roman" w:hAnsi="Times New Roman" w:cs="Times New Roman"/>
          <w:sz w:val="28"/>
          <w:szCs w:val="28"/>
          <w:lang w:val="mk-MK"/>
        </w:rPr>
        <w:t>Концептуална архитектура</w:t>
      </w:r>
    </w:p>
    <w:p w:rsidR="00DD5B06" w:rsidRDefault="00DD5B06" w:rsidP="00DD5B06">
      <w:pPr>
        <w:jc w:val="both"/>
        <w:rPr>
          <w:rFonts w:ascii="Times New Roman" w:hAnsi="Times New Roman" w:cs="Times New Roman"/>
          <w:sz w:val="28"/>
          <w:szCs w:val="28"/>
          <w:lang w:val="mk-MK"/>
        </w:rPr>
      </w:pPr>
      <w:r>
        <w:rPr>
          <w:rFonts w:ascii="Times New Roman" w:hAnsi="Times New Roman" w:cs="Times New Roman"/>
          <w:sz w:val="28"/>
          <w:szCs w:val="28"/>
          <w:lang w:val="mk-MK"/>
        </w:rPr>
        <w:t>Целта на оваа архитектура е да ни ги прикаже одговорностите на доменско ниво,добиено од потребите и функциските барања на засегнатите страни.Оваа архитекура ни го прикажува и основниот архитектонски дизајн.Подоле се прикажани најважни концепти кои се среќаваат во нашата веб апликација.</w:t>
      </w:r>
    </w:p>
    <w:p w:rsidR="00DD5B06" w:rsidRDefault="00DD5B06" w:rsidP="00DD5B06">
      <w:pPr>
        <w:jc w:val="both"/>
        <w:rPr>
          <w:rFonts w:ascii="Times New Roman" w:hAnsi="Times New Roman" w:cs="Times New Roman"/>
          <w:sz w:val="28"/>
          <w:szCs w:val="28"/>
          <w:lang w:val="mk-MK"/>
        </w:rPr>
      </w:pPr>
    </w:p>
    <w:p w:rsidR="00DD5B06" w:rsidRDefault="00DD5B06" w:rsidP="00DD5B06">
      <w:pPr>
        <w:jc w:val="both"/>
        <w:rPr>
          <w:rFonts w:ascii="Times New Roman" w:hAnsi="Times New Roman" w:cs="Times New Roman"/>
          <w:sz w:val="28"/>
          <w:szCs w:val="28"/>
          <w:lang w:val="mk-MK"/>
        </w:rPr>
      </w:pPr>
    </w:p>
    <w:tbl>
      <w:tblPr>
        <w:tblStyle w:val="TableGrid"/>
        <w:tblW w:w="0" w:type="auto"/>
        <w:tblLook w:val="04A0" w:firstRow="1" w:lastRow="0" w:firstColumn="1" w:lastColumn="0" w:noHBand="0" w:noVBand="1"/>
      </w:tblPr>
      <w:tblGrid>
        <w:gridCol w:w="1800"/>
        <w:gridCol w:w="1748"/>
        <w:gridCol w:w="1793"/>
        <w:gridCol w:w="1845"/>
        <w:gridCol w:w="1830"/>
      </w:tblGrid>
      <w:tr w:rsidR="00DD5B06" w:rsidRPr="00937372" w:rsidTr="00BF0479">
        <w:tc>
          <w:tcPr>
            <w:tcW w:w="1800" w:type="dxa"/>
          </w:tcPr>
          <w:p w:rsidR="00DD5B06" w:rsidRPr="00937372" w:rsidRDefault="00DD5B06" w:rsidP="003576B6">
            <w:pPr>
              <w:rPr>
                <w:rFonts w:ascii="Times New Roman" w:hAnsi="Times New Roman" w:cs="Times New Roman"/>
                <w:b/>
                <w:bCs/>
                <w:sz w:val="24"/>
                <w:szCs w:val="24"/>
              </w:rPr>
            </w:pPr>
            <w:r w:rsidRPr="00937372">
              <w:rPr>
                <w:rFonts w:ascii="Times New Roman" w:hAnsi="Times New Roman" w:cs="Times New Roman"/>
                <w:b/>
                <w:bCs/>
                <w:sz w:val="24"/>
                <w:szCs w:val="24"/>
              </w:rPr>
              <w:t>Data</w:t>
            </w:r>
          </w:p>
        </w:tc>
        <w:tc>
          <w:tcPr>
            <w:tcW w:w="1748" w:type="dxa"/>
          </w:tcPr>
          <w:p w:rsidR="00DD5B06" w:rsidRPr="00937372" w:rsidRDefault="00DD5B06" w:rsidP="003576B6">
            <w:pPr>
              <w:rPr>
                <w:rFonts w:ascii="Times New Roman" w:hAnsi="Times New Roman" w:cs="Times New Roman"/>
                <w:b/>
                <w:bCs/>
                <w:sz w:val="24"/>
                <w:szCs w:val="24"/>
              </w:rPr>
            </w:pPr>
            <w:r w:rsidRPr="00937372">
              <w:rPr>
                <w:rFonts w:ascii="Times New Roman" w:hAnsi="Times New Roman" w:cs="Times New Roman"/>
                <w:b/>
                <w:bCs/>
                <w:sz w:val="24"/>
                <w:szCs w:val="24"/>
              </w:rPr>
              <w:t>Function</w:t>
            </w:r>
          </w:p>
        </w:tc>
        <w:tc>
          <w:tcPr>
            <w:tcW w:w="1793" w:type="dxa"/>
          </w:tcPr>
          <w:p w:rsidR="00DD5B06" w:rsidRPr="00937372" w:rsidRDefault="00DD5B06" w:rsidP="003576B6">
            <w:pPr>
              <w:rPr>
                <w:rFonts w:ascii="Times New Roman" w:hAnsi="Times New Roman" w:cs="Times New Roman"/>
                <w:b/>
                <w:bCs/>
                <w:sz w:val="24"/>
                <w:szCs w:val="24"/>
              </w:rPr>
            </w:pPr>
            <w:r w:rsidRPr="00937372">
              <w:rPr>
                <w:rFonts w:ascii="Times New Roman" w:hAnsi="Times New Roman" w:cs="Times New Roman"/>
                <w:b/>
                <w:bCs/>
                <w:sz w:val="24"/>
                <w:szCs w:val="24"/>
              </w:rPr>
              <w:t>Stakeholder</w:t>
            </w:r>
          </w:p>
        </w:tc>
        <w:tc>
          <w:tcPr>
            <w:tcW w:w="1845" w:type="dxa"/>
          </w:tcPr>
          <w:p w:rsidR="00DD5B06" w:rsidRPr="00937372" w:rsidRDefault="00DD5B06" w:rsidP="003576B6">
            <w:pPr>
              <w:rPr>
                <w:rFonts w:ascii="Times New Roman" w:hAnsi="Times New Roman" w:cs="Times New Roman"/>
                <w:b/>
                <w:bCs/>
                <w:sz w:val="24"/>
                <w:szCs w:val="24"/>
              </w:rPr>
            </w:pPr>
            <w:r w:rsidRPr="00937372">
              <w:rPr>
                <w:rFonts w:ascii="Times New Roman" w:hAnsi="Times New Roman" w:cs="Times New Roman"/>
                <w:b/>
                <w:bCs/>
                <w:sz w:val="24"/>
                <w:szCs w:val="24"/>
              </w:rPr>
              <w:t>System</w:t>
            </w:r>
          </w:p>
        </w:tc>
        <w:tc>
          <w:tcPr>
            <w:tcW w:w="1830" w:type="dxa"/>
          </w:tcPr>
          <w:p w:rsidR="00DD5B06" w:rsidRPr="00937372" w:rsidRDefault="00DD5B06" w:rsidP="003576B6">
            <w:pPr>
              <w:rPr>
                <w:rFonts w:ascii="Times New Roman" w:hAnsi="Times New Roman" w:cs="Times New Roman"/>
                <w:b/>
                <w:bCs/>
                <w:sz w:val="24"/>
                <w:szCs w:val="24"/>
              </w:rPr>
            </w:pPr>
            <w:r w:rsidRPr="00937372">
              <w:rPr>
                <w:rFonts w:ascii="Times New Roman" w:hAnsi="Times New Roman" w:cs="Times New Roman"/>
                <w:b/>
                <w:bCs/>
                <w:sz w:val="24"/>
                <w:szCs w:val="24"/>
              </w:rPr>
              <w:t xml:space="preserve">Abs. concept </w:t>
            </w:r>
          </w:p>
        </w:tc>
      </w:tr>
      <w:tr w:rsidR="00DD5B06" w:rsidRPr="00937372" w:rsidTr="00BF0479">
        <w:tc>
          <w:tcPr>
            <w:tcW w:w="1800"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винарии</w:t>
            </w:r>
          </w:p>
        </w:tc>
        <w:tc>
          <w:tcPr>
            <w:tcW w:w="1748"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Покажи листа</w:t>
            </w:r>
          </w:p>
        </w:tc>
        <w:tc>
          <w:tcPr>
            <w:tcW w:w="1793" w:type="dxa"/>
          </w:tcPr>
          <w:p w:rsidR="00DD5B06" w:rsidRPr="00937372" w:rsidRDefault="00DD5B06" w:rsidP="003576B6">
            <w:pPr>
              <w:rPr>
                <w:rFonts w:ascii="Times New Roman" w:hAnsi="Times New Roman" w:cs="Times New Roman"/>
                <w:sz w:val="24"/>
                <w:szCs w:val="24"/>
                <w:lang w:val="mk-MK"/>
              </w:rPr>
            </w:pPr>
            <w:r w:rsidRPr="00937372">
              <w:rPr>
                <w:rFonts w:ascii="Times New Roman" w:hAnsi="Times New Roman" w:cs="Times New Roman"/>
                <w:sz w:val="24"/>
                <w:szCs w:val="24"/>
                <w:lang w:val="mk-MK"/>
              </w:rPr>
              <w:t>корисник</w:t>
            </w:r>
          </w:p>
        </w:tc>
        <w:tc>
          <w:tcPr>
            <w:tcW w:w="1845" w:type="dxa"/>
          </w:tcPr>
          <w:p w:rsidR="00DD5B06" w:rsidRPr="00DD5B06" w:rsidRDefault="00DD5B06" w:rsidP="003576B6">
            <w:pPr>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tc>
        <w:tc>
          <w:tcPr>
            <w:tcW w:w="1830" w:type="dxa"/>
          </w:tcPr>
          <w:p w:rsidR="00DD5B06" w:rsidRPr="00937372" w:rsidRDefault="00DD5B06" w:rsidP="003576B6">
            <w:pPr>
              <w:rPr>
                <w:rFonts w:ascii="Times New Roman" w:hAnsi="Times New Roman" w:cs="Times New Roman"/>
                <w:sz w:val="24"/>
                <w:szCs w:val="24"/>
                <w:lang w:val="mk-MK"/>
              </w:rPr>
            </w:pPr>
            <w:r w:rsidRPr="00937372">
              <w:rPr>
                <w:rFonts w:ascii="Times New Roman" w:hAnsi="Times New Roman" w:cs="Times New Roman"/>
                <w:sz w:val="24"/>
                <w:szCs w:val="24"/>
                <w:lang w:val="mk-MK"/>
              </w:rPr>
              <w:t>Локација</w:t>
            </w:r>
          </w:p>
        </w:tc>
      </w:tr>
      <w:tr w:rsidR="00DD5B06" w:rsidRPr="00937372" w:rsidTr="00BF0479">
        <w:tc>
          <w:tcPr>
            <w:tcW w:w="1800"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град</w:t>
            </w:r>
          </w:p>
        </w:tc>
        <w:tc>
          <w:tcPr>
            <w:tcW w:w="1748"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Прикажи на мапа</w:t>
            </w:r>
          </w:p>
        </w:tc>
        <w:tc>
          <w:tcPr>
            <w:tcW w:w="1793" w:type="dxa"/>
          </w:tcPr>
          <w:p w:rsidR="00DD5B06" w:rsidRPr="00937372" w:rsidRDefault="00DD5B06" w:rsidP="003576B6">
            <w:pPr>
              <w:rPr>
                <w:rFonts w:ascii="Times New Roman" w:hAnsi="Times New Roman" w:cs="Times New Roman"/>
                <w:sz w:val="24"/>
                <w:szCs w:val="24"/>
              </w:rPr>
            </w:pPr>
          </w:p>
        </w:tc>
        <w:tc>
          <w:tcPr>
            <w:tcW w:w="1845" w:type="dxa"/>
          </w:tcPr>
          <w:p w:rsidR="00DD5B06" w:rsidRPr="00DD5B06" w:rsidRDefault="00DD5B06" w:rsidP="003576B6">
            <w:pPr>
              <w:rPr>
                <w:rFonts w:ascii="Times New Roman" w:hAnsi="Times New Roman" w:cs="Times New Roman"/>
                <w:sz w:val="24"/>
                <w:szCs w:val="24"/>
              </w:rPr>
            </w:pPr>
            <w:proofErr w:type="spellStart"/>
            <w:r>
              <w:rPr>
                <w:rFonts w:ascii="Times New Roman" w:hAnsi="Times New Roman" w:cs="Times New Roman"/>
                <w:sz w:val="24"/>
                <w:szCs w:val="24"/>
              </w:rPr>
              <w:t>OpenStreetMap</w:t>
            </w:r>
            <w:proofErr w:type="spellEnd"/>
          </w:p>
        </w:tc>
        <w:tc>
          <w:tcPr>
            <w:tcW w:w="1830" w:type="dxa"/>
          </w:tcPr>
          <w:p w:rsidR="00DD5B06" w:rsidRPr="00DD5B06"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Интерактивна мапа</w:t>
            </w:r>
          </w:p>
        </w:tc>
      </w:tr>
      <w:tr w:rsidR="00DD5B06" w:rsidRPr="00937372" w:rsidTr="00BF0479">
        <w:tc>
          <w:tcPr>
            <w:tcW w:w="1800" w:type="dxa"/>
          </w:tcPr>
          <w:p w:rsidR="00DD5B06" w:rsidRPr="002A7E64"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локација</w:t>
            </w:r>
          </w:p>
        </w:tc>
        <w:tc>
          <w:tcPr>
            <w:tcW w:w="1748" w:type="dxa"/>
          </w:tcPr>
          <w:p w:rsidR="00DD5B06" w:rsidRPr="00DD5B06"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Прикажи име и град</w:t>
            </w:r>
          </w:p>
        </w:tc>
        <w:tc>
          <w:tcPr>
            <w:tcW w:w="1793" w:type="dxa"/>
          </w:tcPr>
          <w:p w:rsidR="00DD5B06" w:rsidRPr="00937372" w:rsidRDefault="00DD5B06" w:rsidP="003576B6">
            <w:pPr>
              <w:rPr>
                <w:rFonts w:ascii="Times New Roman" w:hAnsi="Times New Roman" w:cs="Times New Roman"/>
                <w:sz w:val="24"/>
                <w:szCs w:val="24"/>
              </w:rPr>
            </w:pPr>
          </w:p>
        </w:tc>
        <w:tc>
          <w:tcPr>
            <w:tcW w:w="1845" w:type="dxa"/>
          </w:tcPr>
          <w:p w:rsidR="00DD5B06" w:rsidRPr="00937372" w:rsidRDefault="00DD5B06" w:rsidP="003576B6">
            <w:pPr>
              <w:rPr>
                <w:rFonts w:ascii="Times New Roman" w:hAnsi="Times New Roman" w:cs="Times New Roman"/>
                <w:sz w:val="24"/>
                <w:szCs w:val="24"/>
              </w:rPr>
            </w:pPr>
          </w:p>
        </w:tc>
        <w:tc>
          <w:tcPr>
            <w:tcW w:w="1830"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Едноставност</w:t>
            </w:r>
          </w:p>
        </w:tc>
      </w:tr>
      <w:tr w:rsidR="00DD5B06" w:rsidRPr="00937372" w:rsidTr="00BF0479">
        <w:tc>
          <w:tcPr>
            <w:tcW w:w="1800" w:type="dxa"/>
          </w:tcPr>
          <w:p w:rsidR="00DD5B06" w:rsidRPr="00A53D9A"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оцена</w:t>
            </w:r>
          </w:p>
        </w:tc>
        <w:tc>
          <w:tcPr>
            <w:tcW w:w="1748" w:type="dxa"/>
          </w:tcPr>
          <w:p w:rsidR="00DD5B06" w:rsidRPr="00DD5B06"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Пребарај низ локации</w:t>
            </w:r>
          </w:p>
        </w:tc>
        <w:tc>
          <w:tcPr>
            <w:tcW w:w="1793" w:type="dxa"/>
          </w:tcPr>
          <w:p w:rsidR="00DD5B06" w:rsidRPr="00937372" w:rsidRDefault="00DD5B06" w:rsidP="003576B6">
            <w:pPr>
              <w:rPr>
                <w:rFonts w:ascii="Times New Roman" w:hAnsi="Times New Roman" w:cs="Times New Roman"/>
                <w:sz w:val="24"/>
                <w:szCs w:val="24"/>
              </w:rPr>
            </w:pPr>
          </w:p>
        </w:tc>
        <w:tc>
          <w:tcPr>
            <w:tcW w:w="1845" w:type="dxa"/>
          </w:tcPr>
          <w:p w:rsidR="00DD5B06" w:rsidRPr="00937372" w:rsidRDefault="00DD5B06" w:rsidP="003576B6">
            <w:pPr>
              <w:rPr>
                <w:rFonts w:ascii="Times New Roman" w:hAnsi="Times New Roman" w:cs="Times New Roman"/>
                <w:sz w:val="24"/>
                <w:szCs w:val="24"/>
              </w:rPr>
            </w:pPr>
          </w:p>
        </w:tc>
        <w:tc>
          <w:tcPr>
            <w:tcW w:w="1830"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Безбедна</w:t>
            </w:r>
          </w:p>
        </w:tc>
      </w:tr>
      <w:tr w:rsidR="00DD5B06" w:rsidRPr="00937372" w:rsidTr="00BF0479">
        <w:tc>
          <w:tcPr>
            <w:tcW w:w="1800" w:type="dxa"/>
          </w:tcPr>
          <w:p w:rsidR="00DD5B06" w:rsidRPr="00F504E7"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lastRenderedPageBreak/>
              <w:t>Веб прелистувач</w:t>
            </w:r>
          </w:p>
        </w:tc>
        <w:tc>
          <w:tcPr>
            <w:tcW w:w="1748" w:type="dxa"/>
          </w:tcPr>
          <w:p w:rsidR="00DD5B06" w:rsidRPr="00DD5B06"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Остави оценка</w:t>
            </w:r>
          </w:p>
        </w:tc>
        <w:tc>
          <w:tcPr>
            <w:tcW w:w="1793" w:type="dxa"/>
          </w:tcPr>
          <w:p w:rsidR="00DD5B06" w:rsidRPr="00937372" w:rsidRDefault="00DD5B06" w:rsidP="003576B6">
            <w:pPr>
              <w:rPr>
                <w:rFonts w:ascii="Times New Roman" w:hAnsi="Times New Roman" w:cs="Times New Roman"/>
                <w:sz w:val="24"/>
                <w:szCs w:val="24"/>
              </w:rPr>
            </w:pPr>
          </w:p>
        </w:tc>
        <w:tc>
          <w:tcPr>
            <w:tcW w:w="1845" w:type="dxa"/>
          </w:tcPr>
          <w:p w:rsidR="00DD5B06" w:rsidRPr="00937372" w:rsidRDefault="00DD5B06" w:rsidP="003576B6">
            <w:pPr>
              <w:rPr>
                <w:rFonts w:ascii="Times New Roman" w:hAnsi="Times New Roman" w:cs="Times New Roman"/>
                <w:sz w:val="24"/>
                <w:szCs w:val="24"/>
              </w:rPr>
            </w:pPr>
          </w:p>
        </w:tc>
        <w:tc>
          <w:tcPr>
            <w:tcW w:w="1830" w:type="dxa"/>
          </w:tcPr>
          <w:p w:rsidR="00DD5B06" w:rsidRPr="00937372"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Јавно</w:t>
            </w:r>
          </w:p>
        </w:tc>
      </w:tr>
      <w:tr w:rsidR="00DD5B06" w:rsidRPr="00937372" w:rsidTr="00BF0479">
        <w:tc>
          <w:tcPr>
            <w:tcW w:w="1800" w:type="dxa"/>
          </w:tcPr>
          <w:p w:rsidR="00DD5B06" w:rsidRPr="00F504E7" w:rsidRDefault="00DD5B06" w:rsidP="003576B6">
            <w:pPr>
              <w:rPr>
                <w:rFonts w:ascii="Times New Roman" w:hAnsi="Times New Roman" w:cs="Times New Roman"/>
                <w:sz w:val="24"/>
                <w:szCs w:val="24"/>
                <w:lang w:val="mk-MK"/>
              </w:rPr>
            </w:pPr>
          </w:p>
        </w:tc>
        <w:tc>
          <w:tcPr>
            <w:tcW w:w="1748" w:type="dxa"/>
          </w:tcPr>
          <w:p w:rsidR="00DD5B06" w:rsidRPr="00DD5B06"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Достапна</w:t>
            </w:r>
          </w:p>
        </w:tc>
        <w:tc>
          <w:tcPr>
            <w:tcW w:w="1793" w:type="dxa"/>
          </w:tcPr>
          <w:p w:rsidR="00DD5B06" w:rsidRPr="00937372" w:rsidRDefault="00DD5B06" w:rsidP="003576B6">
            <w:pPr>
              <w:rPr>
                <w:rFonts w:ascii="Times New Roman" w:hAnsi="Times New Roman" w:cs="Times New Roman"/>
                <w:sz w:val="24"/>
                <w:szCs w:val="24"/>
              </w:rPr>
            </w:pPr>
          </w:p>
        </w:tc>
        <w:tc>
          <w:tcPr>
            <w:tcW w:w="1845" w:type="dxa"/>
          </w:tcPr>
          <w:p w:rsidR="00DD5B06" w:rsidRPr="00937372" w:rsidRDefault="00DD5B06" w:rsidP="003576B6">
            <w:pPr>
              <w:rPr>
                <w:rFonts w:ascii="Times New Roman" w:hAnsi="Times New Roman" w:cs="Times New Roman"/>
                <w:sz w:val="24"/>
                <w:szCs w:val="24"/>
              </w:rPr>
            </w:pPr>
          </w:p>
        </w:tc>
        <w:tc>
          <w:tcPr>
            <w:tcW w:w="1830" w:type="dxa"/>
          </w:tcPr>
          <w:p w:rsidR="00DD5B06" w:rsidRPr="00937372" w:rsidRDefault="00BF0479" w:rsidP="003576B6">
            <w:pPr>
              <w:rPr>
                <w:rFonts w:ascii="Times New Roman" w:hAnsi="Times New Roman" w:cs="Times New Roman"/>
                <w:sz w:val="24"/>
                <w:szCs w:val="24"/>
                <w:lang w:val="mk-MK"/>
              </w:rPr>
            </w:pPr>
            <w:r>
              <w:rPr>
                <w:rFonts w:ascii="Times New Roman" w:hAnsi="Times New Roman" w:cs="Times New Roman"/>
                <w:sz w:val="24"/>
                <w:szCs w:val="24"/>
                <w:lang w:val="mk-MK"/>
              </w:rPr>
              <w:t>Редовно одржување</w:t>
            </w:r>
          </w:p>
        </w:tc>
      </w:tr>
      <w:tr w:rsidR="00DD5B06" w:rsidRPr="00937372" w:rsidTr="00BF0479">
        <w:tc>
          <w:tcPr>
            <w:tcW w:w="1800" w:type="dxa"/>
          </w:tcPr>
          <w:p w:rsidR="00DD5B06" w:rsidRPr="00F504E7" w:rsidRDefault="00DD5B06" w:rsidP="003576B6">
            <w:pPr>
              <w:rPr>
                <w:rFonts w:ascii="Times New Roman" w:hAnsi="Times New Roman" w:cs="Times New Roman"/>
                <w:sz w:val="24"/>
                <w:szCs w:val="24"/>
                <w:lang w:val="mk-MK"/>
              </w:rPr>
            </w:pPr>
          </w:p>
        </w:tc>
        <w:tc>
          <w:tcPr>
            <w:tcW w:w="1748" w:type="dxa"/>
          </w:tcPr>
          <w:p w:rsidR="00DD5B06" w:rsidRPr="00DD5B06" w:rsidRDefault="00DD5B06" w:rsidP="003576B6">
            <w:pPr>
              <w:rPr>
                <w:rFonts w:ascii="Times New Roman" w:hAnsi="Times New Roman" w:cs="Times New Roman"/>
                <w:sz w:val="24"/>
                <w:szCs w:val="24"/>
                <w:lang w:val="mk-MK"/>
              </w:rPr>
            </w:pPr>
            <w:r>
              <w:rPr>
                <w:rFonts w:ascii="Times New Roman" w:hAnsi="Times New Roman" w:cs="Times New Roman"/>
                <w:sz w:val="24"/>
                <w:szCs w:val="24"/>
                <w:lang w:val="mk-MK"/>
              </w:rPr>
              <w:t>Ажурирај</w:t>
            </w:r>
          </w:p>
        </w:tc>
        <w:tc>
          <w:tcPr>
            <w:tcW w:w="1793" w:type="dxa"/>
          </w:tcPr>
          <w:p w:rsidR="00DD5B06" w:rsidRPr="00937372" w:rsidRDefault="00DD5B06" w:rsidP="003576B6">
            <w:pPr>
              <w:rPr>
                <w:rFonts w:ascii="Times New Roman" w:hAnsi="Times New Roman" w:cs="Times New Roman"/>
                <w:sz w:val="24"/>
                <w:szCs w:val="24"/>
              </w:rPr>
            </w:pPr>
          </w:p>
        </w:tc>
        <w:tc>
          <w:tcPr>
            <w:tcW w:w="1845" w:type="dxa"/>
          </w:tcPr>
          <w:p w:rsidR="00DD5B06" w:rsidRPr="00937372" w:rsidRDefault="00DD5B06" w:rsidP="003576B6">
            <w:pPr>
              <w:rPr>
                <w:rFonts w:ascii="Times New Roman" w:hAnsi="Times New Roman" w:cs="Times New Roman"/>
                <w:sz w:val="24"/>
                <w:szCs w:val="24"/>
              </w:rPr>
            </w:pPr>
          </w:p>
        </w:tc>
        <w:tc>
          <w:tcPr>
            <w:tcW w:w="1830" w:type="dxa"/>
          </w:tcPr>
          <w:p w:rsidR="00DD5B06" w:rsidRPr="001D032E" w:rsidRDefault="00DD5B06" w:rsidP="003576B6">
            <w:pPr>
              <w:rPr>
                <w:rFonts w:ascii="Times New Roman" w:hAnsi="Times New Roman" w:cs="Times New Roman"/>
                <w:sz w:val="24"/>
                <w:szCs w:val="24"/>
                <w:lang w:val="mk-MK"/>
              </w:rPr>
            </w:pPr>
          </w:p>
        </w:tc>
      </w:tr>
    </w:tbl>
    <w:p w:rsidR="00E0148B" w:rsidRDefault="00E0148B">
      <w:pPr>
        <w:rPr>
          <w:lang w:val="mk-MK"/>
        </w:rPr>
      </w:pPr>
      <w:r>
        <w:rPr>
          <w:lang w:val="mk-MK"/>
        </w:rPr>
        <w:t xml:space="preserve"> </w:t>
      </w:r>
    </w:p>
    <w:p w:rsidR="00E0148B" w:rsidRDefault="00E0148B">
      <w:pPr>
        <w:rPr>
          <w:lang w:val="mk-MK"/>
        </w:rPr>
      </w:pPr>
      <w:r>
        <w:rPr>
          <w:lang w:val="mk-MK"/>
        </w:rPr>
        <w:t>Сликовито претставување на концептуалната архитектура</w:t>
      </w:r>
    </w:p>
    <w:p w:rsidR="001861F3" w:rsidRDefault="00E0148B">
      <w:pPr>
        <w:rPr>
          <w:lang w:val="mk-MK"/>
        </w:rPr>
      </w:pPr>
      <w:r>
        <w:rPr>
          <w:lang w:val="mk-MK"/>
        </w:rPr>
        <w:t xml:space="preserve"> </w:t>
      </w:r>
    </w:p>
    <w:p w:rsidR="007E27C3" w:rsidRDefault="007E27C3">
      <w:pPr>
        <w:rPr>
          <w:lang w:val="mk-MK"/>
        </w:rPr>
      </w:pPr>
      <w:r>
        <w:rPr>
          <w:noProof/>
          <w:lang w:val="mk-MK" w:eastAsia="mk-MK"/>
        </w:rPr>
        <w:drawing>
          <wp:inline distT="0" distB="0" distL="0" distR="0">
            <wp:extent cx="2945024" cy="5218692"/>
            <wp:effectExtent l="603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e2c553-71d8-48c4-8fa5-3e06b779db7b (1).tiff"/>
                    <pic:cNvPicPr/>
                  </pic:nvPicPr>
                  <pic:blipFill rotWithShape="1">
                    <a:blip r:embed="rId4" cstate="print">
                      <a:extLst>
                        <a:ext uri="{28A0092B-C50C-407E-A947-70E740481C1C}">
                          <a14:useLocalDpi xmlns:a14="http://schemas.microsoft.com/office/drawing/2010/main" val="0"/>
                        </a:ext>
                      </a:extLst>
                    </a:blip>
                    <a:srcRect t="6749" b="10540"/>
                    <a:stretch/>
                  </pic:blipFill>
                  <pic:spPr bwMode="auto">
                    <a:xfrm rot="16200000">
                      <a:off x="0" y="0"/>
                      <a:ext cx="2951071" cy="5229408"/>
                    </a:xfrm>
                    <a:prstGeom prst="rect">
                      <a:avLst/>
                    </a:prstGeom>
                    <a:ln>
                      <a:noFill/>
                    </a:ln>
                    <a:extLst>
                      <a:ext uri="{53640926-AAD7-44D8-BBD7-CCE9431645EC}">
                        <a14:shadowObscured xmlns:a14="http://schemas.microsoft.com/office/drawing/2010/main"/>
                      </a:ext>
                    </a:extLst>
                  </pic:spPr>
                </pic:pic>
              </a:graphicData>
            </a:graphic>
          </wp:inline>
        </w:drawing>
      </w:r>
    </w:p>
    <w:p w:rsidR="001861F3" w:rsidRDefault="001861F3">
      <w:pPr>
        <w:rPr>
          <w:sz w:val="28"/>
          <w:szCs w:val="28"/>
          <w:lang w:val="mk-MK"/>
        </w:rPr>
      </w:pPr>
      <w:r>
        <w:rPr>
          <w:sz w:val="28"/>
          <w:szCs w:val="28"/>
          <w:lang w:val="mk-MK"/>
        </w:rPr>
        <w:t>Извршна архитектура</w:t>
      </w:r>
    </w:p>
    <w:p w:rsidR="001861F3" w:rsidRPr="001861F3" w:rsidRDefault="001861F3">
      <w:pPr>
        <w:rPr>
          <w:sz w:val="28"/>
          <w:szCs w:val="28"/>
          <w:lang w:val="mk-MK"/>
        </w:rPr>
      </w:pPr>
      <w:r>
        <w:rPr>
          <w:sz w:val="28"/>
          <w:szCs w:val="28"/>
          <w:lang w:val="mk-MK"/>
        </w:rPr>
        <w:t>Се однесува за самиот изглед на системот во однос на извржувачката фаза.Овдека се претсавени два погледа во однос на извршувањето на системот.</w:t>
      </w:r>
    </w:p>
    <w:p w:rsidR="001861F3" w:rsidRPr="007E27C3" w:rsidRDefault="001861F3">
      <w:pPr>
        <w:rPr>
          <w:color w:val="FF0000"/>
          <w:lang w:val="mk-MK"/>
        </w:rPr>
      </w:pPr>
    </w:p>
    <w:p w:rsidR="00E0148B" w:rsidRPr="007E27C3" w:rsidRDefault="00E0148B">
      <w:pPr>
        <w:rPr>
          <w:color w:val="FF0000"/>
          <w:lang w:val="mk-MK"/>
        </w:rPr>
      </w:pPr>
    </w:p>
    <w:p w:rsidR="00E0148B" w:rsidRDefault="001861F3">
      <w:pPr>
        <w:rPr>
          <w:color w:val="FF0000"/>
        </w:rPr>
      </w:pPr>
      <w:r>
        <w:rPr>
          <w:noProof/>
          <w:lang w:val="mk-MK" w:eastAsia="mk-MK"/>
        </w:rPr>
        <w:lastRenderedPageBreak/>
        <w:drawing>
          <wp:inline distT="0" distB="0" distL="0" distR="0" wp14:anchorId="2686BC9C" wp14:editId="7188EFE4">
            <wp:extent cx="534352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3343275"/>
                    </a:xfrm>
                    <a:prstGeom prst="rect">
                      <a:avLst/>
                    </a:prstGeom>
                  </pic:spPr>
                </pic:pic>
              </a:graphicData>
            </a:graphic>
          </wp:inline>
        </w:drawing>
      </w:r>
    </w:p>
    <w:p w:rsidR="001861F3" w:rsidRDefault="001861F3">
      <w:pPr>
        <w:rPr>
          <w:color w:val="FF0000"/>
        </w:rPr>
      </w:pPr>
    </w:p>
    <w:p w:rsidR="00BE1315" w:rsidRDefault="007E27C3">
      <w:pPr>
        <w:rPr>
          <w:sz w:val="28"/>
          <w:szCs w:val="28"/>
          <w:lang w:val="mk-MK"/>
        </w:rPr>
      </w:pPr>
      <w:r>
        <w:rPr>
          <w:noProof/>
          <w:sz w:val="28"/>
          <w:szCs w:val="28"/>
          <w:lang w:val="mk-MK" w:eastAsia="mk-MK"/>
        </w:rPr>
        <w:drawing>
          <wp:inline distT="0" distB="0" distL="0" distR="0">
            <wp:extent cx="4137025" cy="416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e2c553-71d8-48c4-8fa5-3e06b779db7b.tiff"/>
                    <pic:cNvPicPr/>
                  </pic:nvPicPr>
                  <pic:blipFill rotWithShape="1">
                    <a:blip r:embed="rId6" cstate="print">
                      <a:extLst>
                        <a:ext uri="{28A0092B-C50C-407E-A947-70E740481C1C}">
                          <a14:useLocalDpi xmlns:a14="http://schemas.microsoft.com/office/drawing/2010/main" val="0"/>
                        </a:ext>
                      </a:extLst>
                    </a:blip>
                    <a:srcRect t="20419" b="32619"/>
                    <a:stretch/>
                  </pic:blipFill>
                  <pic:spPr bwMode="auto">
                    <a:xfrm>
                      <a:off x="0" y="0"/>
                      <a:ext cx="4137025" cy="4162425"/>
                    </a:xfrm>
                    <a:prstGeom prst="rect">
                      <a:avLst/>
                    </a:prstGeom>
                    <a:ln>
                      <a:noFill/>
                    </a:ln>
                    <a:extLst>
                      <a:ext uri="{53640926-AAD7-44D8-BBD7-CCE9431645EC}">
                        <a14:shadowObscured xmlns:a14="http://schemas.microsoft.com/office/drawing/2010/main"/>
                      </a:ext>
                    </a:extLst>
                  </pic:spPr>
                </pic:pic>
              </a:graphicData>
            </a:graphic>
          </wp:inline>
        </w:drawing>
      </w:r>
    </w:p>
    <w:p w:rsidR="00BE1315" w:rsidRDefault="00BE1315">
      <w:pPr>
        <w:rPr>
          <w:sz w:val="28"/>
          <w:szCs w:val="28"/>
          <w:lang w:val="mk-MK"/>
        </w:rPr>
      </w:pPr>
      <w:r>
        <w:rPr>
          <w:sz w:val="28"/>
          <w:szCs w:val="28"/>
          <w:lang w:val="mk-MK"/>
        </w:rPr>
        <w:t>Имплементациска архитектура</w:t>
      </w:r>
    </w:p>
    <w:p w:rsidR="00BE1315" w:rsidRDefault="00BE1315">
      <w:pPr>
        <w:rPr>
          <w:sz w:val="28"/>
          <w:szCs w:val="28"/>
          <w:lang w:val="mk-MK"/>
        </w:rPr>
      </w:pPr>
      <w:r>
        <w:rPr>
          <w:sz w:val="28"/>
          <w:szCs w:val="28"/>
          <w:lang w:val="mk-MK"/>
        </w:rPr>
        <w:t>Се заминава и фокусира за тоа како системот е изграден и сите техники што се потребни за негово функционирање.</w:t>
      </w:r>
    </w:p>
    <w:p w:rsidR="00BE1315" w:rsidRPr="00BE1315" w:rsidRDefault="00BE1315" w:rsidP="00BE1315">
      <w:pPr>
        <w:rPr>
          <w:sz w:val="28"/>
          <w:szCs w:val="28"/>
          <w:lang w:val="mk-MK"/>
        </w:rPr>
      </w:pPr>
      <w:r>
        <w:rPr>
          <w:sz w:val="28"/>
          <w:szCs w:val="28"/>
          <w:lang w:val="mk-MK"/>
        </w:rPr>
        <w:lastRenderedPageBreak/>
        <w:t>Во н</w:t>
      </w:r>
      <w:r w:rsidRPr="00BE1315">
        <w:rPr>
          <w:sz w:val="28"/>
          <w:szCs w:val="28"/>
          <w:lang w:val="mk-MK"/>
        </w:rPr>
        <w:t xml:space="preserve">ашиот </w:t>
      </w:r>
      <w:r>
        <w:rPr>
          <w:sz w:val="28"/>
          <w:szCs w:val="28"/>
          <w:lang w:val="mk-MK"/>
        </w:rPr>
        <w:t>проект за Винарии.мк, имаме различни views</w:t>
      </w:r>
      <w:r w:rsidRPr="00BE1315">
        <w:rPr>
          <w:sz w:val="28"/>
          <w:szCs w:val="28"/>
          <w:lang w:val="mk-MK"/>
        </w:rPr>
        <w:t xml:space="preserve"> (home.pug, aboutUs.pug, mapa.pug, winery.pug) кои претставуваат различни делови од корисничкиот интерфејс.</w:t>
      </w:r>
    </w:p>
    <w:p w:rsidR="00BE1315" w:rsidRPr="00BE1315" w:rsidRDefault="00BE1315" w:rsidP="00BE1315">
      <w:pPr>
        <w:rPr>
          <w:sz w:val="28"/>
          <w:szCs w:val="28"/>
          <w:lang w:val="mk-MK"/>
        </w:rPr>
      </w:pPr>
    </w:p>
    <w:p w:rsidR="00BE1315" w:rsidRPr="00BE1315" w:rsidRDefault="00BE1315" w:rsidP="00BE1315">
      <w:pPr>
        <w:rPr>
          <w:sz w:val="28"/>
          <w:szCs w:val="28"/>
          <w:lang w:val="mk-MK"/>
        </w:rPr>
      </w:pPr>
      <w:r w:rsidRPr="007E27C3">
        <w:rPr>
          <w:sz w:val="28"/>
          <w:szCs w:val="28"/>
          <w:lang w:val="mk-MK"/>
        </w:rPr>
        <w:t>Views</w:t>
      </w:r>
      <w:r w:rsidRPr="00BE1315">
        <w:rPr>
          <w:sz w:val="28"/>
          <w:szCs w:val="28"/>
          <w:lang w:val="mk-MK"/>
        </w:rPr>
        <w:t>:</w:t>
      </w:r>
    </w:p>
    <w:p w:rsidR="00BE1315" w:rsidRDefault="00BE1315" w:rsidP="00BE1315">
      <w:pPr>
        <w:rPr>
          <w:sz w:val="28"/>
          <w:szCs w:val="28"/>
          <w:lang w:val="mk-MK"/>
        </w:rPr>
      </w:pPr>
      <w:r w:rsidRPr="00BE1315">
        <w:rPr>
          <w:sz w:val="28"/>
          <w:szCs w:val="28"/>
          <w:lang w:val="mk-MK"/>
        </w:rPr>
        <w:t>home.pug, aboutUs.pug, mapa.pug, winery.pug: овие датотеки претставуваат ра</w:t>
      </w:r>
      <w:r>
        <w:rPr>
          <w:sz w:val="28"/>
          <w:szCs w:val="28"/>
          <w:lang w:val="mk-MK"/>
        </w:rPr>
        <w:t>злични страници или прикази на н</w:t>
      </w:r>
      <w:r w:rsidRPr="00BE1315">
        <w:rPr>
          <w:sz w:val="28"/>
          <w:szCs w:val="28"/>
          <w:lang w:val="mk-MK"/>
        </w:rPr>
        <w:t>ашата</w:t>
      </w:r>
      <w:r>
        <w:rPr>
          <w:sz w:val="28"/>
          <w:szCs w:val="28"/>
          <w:lang w:val="mk-MK"/>
        </w:rPr>
        <w:t xml:space="preserve"> апликација за винарија. Тие </w:t>
      </w:r>
      <w:r w:rsidRPr="00BE1315">
        <w:rPr>
          <w:sz w:val="28"/>
          <w:szCs w:val="28"/>
          <w:lang w:val="mk-MK"/>
        </w:rPr>
        <w:t>содржат код сличен на HTML (со користење на синтакса на Pug) кој ја дефинира структурата и содржината на секоја страница прикажана на корисниците.</w:t>
      </w:r>
    </w:p>
    <w:p w:rsidR="00BE1315" w:rsidRPr="00BE1315" w:rsidRDefault="00BE1315" w:rsidP="00BE1315">
      <w:pPr>
        <w:rPr>
          <w:sz w:val="28"/>
          <w:szCs w:val="28"/>
          <w:lang w:val="mk-MK"/>
        </w:rPr>
      </w:pPr>
      <w:r w:rsidRPr="007E27C3">
        <w:rPr>
          <w:sz w:val="28"/>
          <w:szCs w:val="28"/>
          <w:lang w:val="mk-MK"/>
        </w:rPr>
        <w:t>Model</w:t>
      </w:r>
      <w:r w:rsidRPr="00BE1315">
        <w:rPr>
          <w:sz w:val="28"/>
          <w:szCs w:val="28"/>
          <w:lang w:val="mk-MK"/>
        </w:rPr>
        <w:t>:</w:t>
      </w:r>
    </w:p>
    <w:p w:rsidR="00BE1315" w:rsidRPr="00BE1315" w:rsidRDefault="00BE1315" w:rsidP="00BE1315">
      <w:pPr>
        <w:rPr>
          <w:sz w:val="28"/>
          <w:szCs w:val="28"/>
          <w:lang w:val="mk-MK"/>
        </w:rPr>
      </w:pPr>
      <w:r w:rsidRPr="00BE1315">
        <w:rPr>
          <w:sz w:val="28"/>
          <w:szCs w:val="28"/>
          <w:lang w:val="mk-MK"/>
        </w:rPr>
        <w:t xml:space="preserve">vinariiModel: Ова </w:t>
      </w:r>
      <w:r>
        <w:rPr>
          <w:sz w:val="28"/>
          <w:szCs w:val="28"/>
          <w:lang w:val="mk-MK"/>
        </w:rPr>
        <w:t>го претставува слојот Model во н</w:t>
      </w:r>
      <w:r w:rsidRPr="00BE1315">
        <w:rPr>
          <w:sz w:val="28"/>
          <w:szCs w:val="28"/>
          <w:lang w:val="mk-MK"/>
        </w:rPr>
        <w:t>ашиот проект, кој се справува со манипулација со податоци и интеракција со базата на податоци.</w:t>
      </w:r>
    </w:p>
    <w:p w:rsidR="00BE1315" w:rsidRPr="00BE1315" w:rsidRDefault="00BE1315" w:rsidP="00BE1315">
      <w:pPr>
        <w:rPr>
          <w:sz w:val="28"/>
          <w:szCs w:val="28"/>
          <w:lang w:val="mk-MK"/>
        </w:rPr>
      </w:pPr>
      <w:r w:rsidRPr="00BE1315">
        <w:rPr>
          <w:sz w:val="28"/>
          <w:szCs w:val="28"/>
          <w:lang w:val="mk-MK"/>
        </w:rPr>
        <w:t>vinariiSchema: Ја дефинира структурата и шемата на податоците што ќе се складираат во базата на податоци MongoDB. Вклучува различни полиња како што се име, оценки, телефон, опис, слики, детали за локација итн.</w:t>
      </w:r>
    </w:p>
    <w:p w:rsidR="00BE1315" w:rsidRPr="00BE1315" w:rsidRDefault="00BE1315" w:rsidP="00BE1315">
      <w:pPr>
        <w:rPr>
          <w:sz w:val="28"/>
          <w:szCs w:val="28"/>
          <w:lang w:val="mk-MK"/>
        </w:rPr>
      </w:pPr>
      <w:r w:rsidRPr="00BE1315">
        <w:rPr>
          <w:sz w:val="28"/>
          <w:szCs w:val="28"/>
          <w:lang w:val="mk-MK"/>
        </w:rPr>
        <w:t>Mongoose: Се користи за интеракција со MongoDB преку дефинирање на шемата, ракување со валидација на податоците и создавање на модел за колекцијата Vinarii.</w:t>
      </w:r>
    </w:p>
    <w:p w:rsidR="00BE1315" w:rsidRPr="00BE1315" w:rsidRDefault="00BE1315" w:rsidP="00BE1315">
      <w:pPr>
        <w:rPr>
          <w:sz w:val="28"/>
          <w:szCs w:val="28"/>
          <w:lang w:val="mk-MK"/>
        </w:rPr>
      </w:pPr>
      <w:r w:rsidRPr="007E27C3">
        <w:rPr>
          <w:sz w:val="28"/>
          <w:szCs w:val="28"/>
          <w:lang w:val="mk-MK"/>
        </w:rPr>
        <w:t>Controller</w:t>
      </w:r>
      <w:r w:rsidRPr="00BE1315">
        <w:rPr>
          <w:sz w:val="28"/>
          <w:szCs w:val="28"/>
          <w:lang w:val="mk-MK"/>
        </w:rPr>
        <w:t>:</w:t>
      </w:r>
    </w:p>
    <w:p w:rsidR="00BE1315" w:rsidRPr="00BE1315" w:rsidRDefault="00BE1315" w:rsidP="00BE1315">
      <w:pPr>
        <w:rPr>
          <w:sz w:val="28"/>
          <w:szCs w:val="28"/>
          <w:lang w:val="mk-MK"/>
        </w:rPr>
      </w:pPr>
      <w:r>
        <w:rPr>
          <w:sz w:val="28"/>
          <w:szCs w:val="28"/>
          <w:lang w:val="mk-MK"/>
        </w:rPr>
        <w:t>ViewController: Ова  служи како контролер во н</w:t>
      </w:r>
      <w:r w:rsidRPr="00BE1315">
        <w:rPr>
          <w:sz w:val="28"/>
          <w:szCs w:val="28"/>
          <w:lang w:val="mk-MK"/>
        </w:rPr>
        <w:t>ашата апликација. Содржи логика за справување со барањата на корисниците и интеракција со Моделот и Прегледите.</w:t>
      </w:r>
    </w:p>
    <w:p w:rsidR="00BE1315" w:rsidRPr="00BE1315" w:rsidRDefault="00BE1315" w:rsidP="00BE1315">
      <w:pPr>
        <w:rPr>
          <w:sz w:val="28"/>
          <w:szCs w:val="28"/>
          <w:lang w:val="mk-MK"/>
        </w:rPr>
      </w:pPr>
      <w:r w:rsidRPr="00BE1315">
        <w:rPr>
          <w:sz w:val="28"/>
          <w:szCs w:val="28"/>
          <w:lang w:val="mk-MK"/>
        </w:rPr>
        <w:t>Рутер (v</w:t>
      </w:r>
      <w:r>
        <w:rPr>
          <w:sz w:val="28"/>
          <w:szCs w:val="28"/>
          <w:lang w:val="mk-MK"/>
        </w:rPr>
        <w:t xml:space="preserve">iewRoutes): Овој рутер </w:t>
      </w:r>
      <w:r w:rsidR="00443D02">
        <w:rPr>
          <w:sz w:val="28"/>
          <w:szCs w:val="28"/>
          <w:lang w:val="mk-MK"/>
        </w:rPr>
        <w:t xml:space="preserve"> ги дефинира </w:t>
      </w:r>
      <w:r w:rsidRPr="00BE1315">
        <w:rPr>
          <w:sz w:val="28"/>
          <w:szCs w:val="28"/>
          <w:lang w:val="mk-MK"/>
        </w:rPr>
        <w:t>рутите (URL крајните</w:t>
      </w:r>
      <w:r w:rsidR="00443D02">
        <w:rPr>
          <w:sz w:val="28"/>
          <w:szCs w:val="28"/>
          <w:lang w:val="mk-MK"/>
        </w:rPr>
        <w:t xml:space="preserve"> точки) за различни views</w:t>
      </w:r>
      <w:r>
        <w:rPr>
          <w:sz w:val="28"/>
          <w:szCs w:val="28"/>
          <w:lang w:val="mk-MK"/>
        </w:rPr>
        <w:t xml:space="preserve"> во н</w:t>
      </w:r>
      <w:r w:rsidRPr="00BE1315">
        <w:rPr>
          <w:sz w:val="28"/>
          <w:szCs w:val="28"/>
          <w:lang w:val="mk-MK"/>
        </w:rPr>
        <w:t>ашата апликација. Користи методи како GET, POST, итн., за да се справи со дојдовните барања и да ги мапира на одредени функции на контролорот.</w:t>
      </w:r>
    </w:p>
    <w:p w:rsidR="00BE1315" w:rsidRDefault="00BE1315" w:rsidP="00BE1315">
      <w:pPr>
        <w:rPr>
          <w:sz w:val="28"/>
          <w:szCs w:val="28"/>
          <w:lang w:val="mk-MK"/>
        </w:rPr>
      </w:pPr>
      <w:r w:rsidRPr="00BE1315">
        <w:rPr>
          <w:sz w:val="28"/>
          <w:szCs w:val="28"/>
          <w:lang w:val="mk-MK"/>
        </w:rPr>
        <w:t>Поврзување и проток:</w:t>
      </w:r>
    </w:p>
    <w:p w:rsidR="00BE1315" w:rsidRPr="00BE1315" w:rsidRDefault="00BE1315" w:rsidP="00BE1315">
      <w:pPr>
        <w:rPr>
          <w:sz w:val="28"/>
          <w:szCs w:val="28"/>
          <w:lang w:val="mk-MK"/>
        </w:rPr>
      </w:pPr>
      <w:r>
        <w:rPr>
          <w:rFonts w:ascii="Times New Roman" w:hAnsi="Times New Roman" w:cs="Times New Roman"/>
          <w:sz w:val="28"/>
          <w:szCs w:val="28"/>
          <w:lang w:val="mk-MK"/>
        </w:rPr>
        <w:t xml:space="preserve">Во нашиот случај </w:t>
      </w:r>
      <w:r w:rsidRPr="007E27C3">
        <w:rPr>
          <w:rFonts w:ascii="Times New Roman" w:hAnsi="Times New Roman" w:cs="Times New Roman"/>
          <w:sz w:val="28"/>
          <w:szCs w:val="28"/>
          <w:lang w:val="mk-MK"/>
        </w:rPr>
        <w:t>Web Browser</w:t>
      </w:r>
      <w:r>
        <w:rPr>
          <w:rFonts w:ascii="Times New Roman" w:hAnsi="Times New Roman" w:cs="Times New Roman"/>
          <w:sz w:val="28"/>
          <w:szCs w:val="28"/>
          <w:lang w:val="mk-MK"/>
        </w:rPr>
        <w:t xml:space="preserve">-от кој ќе ја користи апликацијата ќе испраќа </w:t>
      </w:r>
      <w:r w:rsidRPr="007E27C3">
        <w:rPr>
          <w:rFonts w:ascii="Times New Roman" w:hAnsi="Times New Roman" w:cs="Times New Roman"/>
          <w:sz w:val="28"/>
          <w:szCs w:val="28"/>
          <w:lang w:val="mk-MK"/>
        </w:rPr>
        <w:t>HTTP</w:t>
      </w:r>
      <w:r>
        <w:rPr>
          <w:rFonts w:ascii="Times New Roman" w:hAnsi="Times New Roman" w:cs="Times New Roman"/>
          <w:sz w:val="28"/>
          <w:szCs w:val="28"/>
          <w:lang w:val="mk-MK"/>
        </w:rPr>
        <w:t xml:space="preserve"> барање до серверот</w:t>
      </w:r>
    </w:p>
    <w:p w:rsidR="00BE1315" w:rsidRPr="00BE1315" w:rsidRDefault="00BE1315" w:rsidP="00BE1315">
      <w:pPr>
        <w:rPr>
          <w:sz w:val="28"/>
          <w:szCs w:val="28"/>
          <w:lang w:val="mk-MK"/>
        </w:rPr>
      </w:pPr>
      <w:r w:rsidRPr="00BE1315">
        <w:rPr>
          <w:sz w:val="28"/>
          <w:szCs w:val="28"/>
          <w:lang w:val="mk-MK"/>
        </w:rPr>
        <w:lastRenderedPageBreak/>
        <w:t>Рутер (viewRoutes): Прима барања од клиентот/прелистувачот за различни URL-адреси (на пример, дома, за нас, винарија итн.).</w:t>
      </w:r>
    </w:p>
    <w:p w:rsidR="00BE1315" w:rsidRPr="00BE1315" w:rsidRDefault="00BE1315" w:rsidP="00BE1315">
      <w:pPr>
        <w:rPr>
          <w:sz w:val="28"/>
          <w:szCs w:val="28"/>
          <w:lang w:val="mk-MK"/>
        </w:rPr>
      </w:pPr>
      <w:r w:rsidRPr="00BE1315">
        <w:rPr>
          <w:sz w:val="28"/>
          <w:szCs w:val="28"/>
          <w:lang w:val="mk-MK"/>
        </w:rPr>
        <w:t>Контролер (viewController): Врз основа на добиените барања, се повикуваат функциите на контролорот што одговараат на овие правци. На пример, барањето за прегледување на почетната страница би активирало одредена функција во контролорот.</w:t>
      </w:r>
    </w:p>
    <w:p w:rsidR="00BE1315" w:rsidRPr="00BE1315" w:rsidRDefault="00BE1315" w:rsidP="00BE1315">
      <w:pPr>
        <w:rPr>
          <w:sz w:val="28"/>
          <w:szCs w:val="28"/>
          <w:lang w:val="mk-MK"/>
        </w:rPr>
      </w:pPr>
      <w:r w:rsidRPr="00BE1315">
        <w:rPr>
          <w:sz w:val="28"/>
          <w:szCs w:val="28"/>
          <w:lang w:val="mk-MK"/>
        </w:rPr>
        <w:t>Интеракција контролер-модел: Внатре во функциите на контролорот, податоците може да се преземат или манипулираат со помош на vinariiModel (модел Mongoose). На пример, при рендерирање на страницата за винарија, контролорот може да преземе конкретни податоци за винаријата од базата на податоци користејќи го моделот Vinarii.</w:t>
      </w:r>
    </w:p>
    <w:p w:rsidR="00BE1315" w:rsidRDefault="00BE1315" w:rsidP="00BE1315">
      <w:pPr>
        <w:rPr>
          <w:sz w:val="28"/>
          <w:szCs w:val="28"/>
          <w:lang w:val="mk-MK"/>
        </w:rPr>
      </w:pPr>
      <w:r w:rsidRPr="00BE1315">
        <w:rPr>
          <w:sz w:val="28"/>
          <w:szCs w:val="28"/>
          <w:lang w:val="mk-MK"/>
        </w:rPr>
        <w:t xml:space="preserve">Прегледи за рендерирање: </w:t>
      </w:r>
    </w:p>
    <w:p w:rsidR="00BE1315" w:rsidRPr="00BE1315" w:rsidRDefault="00BE1315" w:rsidP="00BE1315">
      <w:pPr>
        <w:rPr>
          <w:sz w:val="28"/>
          <w:szCs w:val="28"/>
          <w:lang w:val="mk-MK"/>
        </w:rPr>
      </w:pPr>
      <w:r w:rsidRPr="00BE1315">
        <w:rPr>
          <w:sz w:val="28"/>
          <w:szCs w:val="28"/>
          <w:lang w:val="mk-MK"/>
        </w:rPr>
        <w:t>Откако ќе се преземат потребните податоци, контролорот ги пренесува овие податоци до соодветниот приказ (датотека Pug) за рендерирање. Погледот потоа ги користи овие податоци за динамички да генерира HTML содржина, која се испраќа назад како одговор на прелистувачот на корисникот.</w:t>
      </w:r>
    </w:p>
    <w:p w:rsidR="00BE1315" w:rsidRPr="00BE1315" w:rsidRDefault="00BE1315" w:rsidP="00BE1315">
      <w:pPr>
        <w:rPr>
          <w:sz w:val="28"/>
          <w:szCs w:val="28"/>
          <w:lang w:val="mk-MK"/>
        </w:rPr>
      </w:pPr>
      <w:r w:rsidRPr="00BE1315">
        <w:rPr>
          <w:sz w:val="28"/>
          <w:szCs w:val="28"/>
          <w:lang w:val="mk-MK"/>
        </w:rPr>
        <w:t>Накратко, кога корисникот пристапува до разли</w:t>
      </w:r>
      <w:r>
        <w:rPr>
          <w:sz w:val="28"/>
          <w:szCs w:val="28"/>
          <w:lang w:val="mk-MK"/>
        </w:rPr>
        <w:t>чни URL-адреси или страници во н</w:t>
      </w:r>
      <w:r w:rsidRPr="00BE1315">
        <w:rPr>
          <w:sz w:val="28"/>
          <w:szCs w:val="28"/>
          <w:lang w:val="mk-MK"/>
        </w:rPr>
        <w:t>ашата апликација за винарија, рутерот го насочува барањето до соодветната функција на контролорот. Контролорот е во интеракција со моделот за да преземе или манипулира со податоци, а потоа ги пренесува ови</w:t>
      </w:r>
      <w:r>
        <w:rPr>
          <w:sz w:val="28"/>
          <w:szCs w:val="28"/>
          <w:lang w:val="mk-MK"/>
        </w:rPr>
        <w:t>е податоци до соодветниот view</w:t>
      </w:r>
      <w:r w:rsidRPr="00BE1315">
        <w:rPr>
          <w:sz w:val="28"/>
          <w:szCs w:val="28"/>
          <w:lang w:val="mk-MK"/>
        </w:rPr>
        <w:t xml:space="preserve"> за прикажување, што резултира со тоа што корисникот ја гледа саканата содржина врз основа на бараната страница.</w:t>
      </w:r>
    </w:p>
    <w:p w:rsidR="0083170E" w:rsidRDefault="007E27C3">
      <w:pPr>
        <w:rPr>
          <w:sz w:val="28"/>
          <w:szCs w:val="28"/>
          <w:lang w:val="mk-MK"/>
        </w:rPr>
      </w:pPr>
      <w:r>
        <w:rPr>
          <w:noProof/>
          <w:sz w:val="28"/>
          <w:szCs w:val="28"/>
          <w:lang w:val="mk-MK" w:eastAsia="mk-MK"/>
        </w:rPr>
        <w:lastRenderedPageBreak/>
        <w:drawing>
          <wp:inline distT="0" distB="0" distL="0" distR="0" wp14:anchorId="1E471605" wp14:editId="28248C91">
            <wp:extent cx="4143375" cy="6145595"/>
            <wp:effectExtent l="857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e2c553-71d8-48c4-8fa5-3e06b779db7b.pn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181234" cy="6201749"/>
                    </a:xfrm>
                    <a:prstGeom prst="rect">
                      <a:avLst/>
                    </a:prstGeom>
                  </pic:spPr>
                </pic:pic>
              </a:graphicData>
            </a:graphic>
          </wp:inline>
        </w:drawing>
      </w:r>
    </w:p>
    <w:p w:rsidR="00844603" w:rsidRDefault="00844603">
      <w:pPr>
        <w:rPr>
          <w:sz w:val="28"/>
          <w:szCs w:val="28"/>
          <w:lang w:val="mk-MK"/>
        </w:rPr>
      </w:pPr>
    </w:p>
    <w:p w:rsidR="00405A07" w:rsidRDefault="00844603">
      <w:pPr>
        <w:rPr>
          <w:sz w:val="28"/>
          <w:szCs w:val="28"/>
          <w:lang w:val="mk-MK"/>
        </w:rPr>
      </w:pPr>
      <w:r w:rsidRPr="00844603">
        <w:rPr>
          <w:noProof/>
          <w:sz w:val="28"/>
          <w:szCs w:val="28"/>
          <w:lang w:val="mk-MK" w:eastAsia="mk-MK"/>
        </w:rPr>
        <mc:AlternateContent>
          <mc:Choice Requires="wps">
            <w:drawing>
              <wp:inline distT="0" distB="0" distL="0" distR="0">
                <wp:extent cx="304800" cy="304800"/>
                <wp:effectExtent l="0" t="0" r="0" b="0"/>
                <wp:docPr id="1" name="Rectangle 1" descr="Node.js Web Module - DataFla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F539E" id="Rectangle 1" o:spid="_x0000_s1026" alt="Node.js Web Module - DataFla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&#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D35V2nMAgAA3gUAAA4AAAAAAAAAAAAAAAAALgIAAGRycy9lMm9Eb2MueG1sUEsBAi0A&#10;FAAGAAgAAAAhAEyg6SzYAAAAAwEAAA8AAAAAAAAAAAAAAAAAJgUAAGRycy9kb3ducmV2LnhtbFBL&#10;BQYAAAAABAAEAPMAAAArBgAAAAA=&#10;" filled="f" stroked="f">
                <o:lock v:ext="edit" aspectratio="t"/>
                <w10:anchorlock/>
              </v:rect>
            </w:pict>
          </mc:Fallback>
        </mc:AlternateContent>
      </w:r>
      <w:r>
        <w:rPr>
          <w:noProof/>
          <w:lang w:val="mk-MK" w:eastAsia="mk-MK"/>
        </w:rPr>
        <mc:AlternateContent>
          <mc:Choice Requires="wps">
            <w:drawing>
              <wp:inline distT="0" distB="0" distL="0" distR="0" wp14:anchorId="428BA05D" wp14:editId="72CEA678">
                <wp:extent cx="304800" cy="304800"/>
                <wp:effectExtent l="0" t="0" r="0" b="0"/>
                <wp:docPr id="4" name="AutoShape 4" descr="Node.js Web Module - DataFla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27F91" id="AutoShape 4" o:spid="_x0000_s1026" alt="Node.js Web Module - DataFla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qmXOrMAgAA3gUAAA4AAAAAAAAAAAAAAAAALgIAAGRycy9lMm9Eb2MueG1sUEsBAi0A&#10;FAAGAAgAAAAhAEyg6SzYAAAAAwEAAA8AAAAAAAAAAAAAAAAAJgUAAGRycy9kb3ducmV2LnhtbFBL&#10;BQYAAAAABAAEAPMAAAArBgAAAAA=&#10;" filled="f" stroked="f">
                <o:lock v:ext="edit" aspectratio="t"/>
                <w10:anchorlock/>
              </v:rect>
            </w:pict>
          </mc:Fallback>
        </mc:AlternateContent>
      </w:r>
      <w:r w:rsidR="007D2F07">
        <w:rPr>
          <w:noProof/>
          <w:lang w:val="mk-MK" w:eastAsia="mk-MK"/>
        </w:rPr>
        <w:drawing>
          <wp:inline distT="0" distB="0" distL="0" distR="0" wp14:anchorId="4A355BE5" wp14:editId="73D9FCD5">
            <wp:extent cx="57315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0765"/>
                    </a:xfrm>
                    <a:prstGeom prst="rect">
                      <a:avLst/>
                    </a:prstGeom>
                  </pic:spPr>
                </pic:pic>
              </a:graphicData>
            </a:graphic>
          </wp:inline>
        </w:drawing>
      </w:r>
    </w:p>
    <w:p w:rsidR="001A3DF7" w:rsidRDefault="001A3DF7">
      <w:pPr>
        <w:rPr>
          <w:sz w:val="28"/>
          <w:szCs w:val="28"/>
          <w:lang w:val="mk-MK"/>
        </w:rPr>
      </w:pPr>
    </w:p>
    <w:p w:rsidR="001A3DF7" w:rsidRDefault="00D15EE0">
      <w:pPr>
        <w:rPr>
          <w:sz w:val="28"/>
          <w:szCs w:val="28"/>
          <w:lang w:val="mk-MK"/>
        </w:rPr>
      </w:pPr>
      <w:r>
        <w:rPr>
          <w:sz w:val="28"/>
          <w:szCs w:val="28"/>
          <w:lang w:val="mk-MK"/>
        </w:rPr>
        <w:t>Пример за секвенцијален дијаграм за како корисник пристапува до листата на винарии.Преку</w:t>
      </w:r>
      <w:r>
        <w:rPr>
          <w:sz w:val="28"/>
          <w:szCs w:val="28"/>
        </w:rPr>
        <w:t xml:space="preserve"> web </w:t>
      </w:r>
      <w:proofErr w:type="spellStart"/>
      <w:r>
        <w:rPr>
          <w:sz w:val="28"/>
          <w:szCs w:val="28"/>
        </w:rPr>
        <w:t>browserot</w:t>
      </w:r>
      <w:proofErr w:type="spellEnd"/>
      <w:r>
        <w:rPr>
          <w:sz w:val="28"/>
          <w:szCs w:val="28"/>
          <w:lang w:val="mk-MK"/>
        </w:rPr>
        <w:t xml:space="preserve"> се испраќа </w:t>
      </w:r>
      <w:r>
        <w:rPr>
          <w:sz w:val="28"/>
          <w:szCs w:val="28"/>
        </w:rPr>
        <w:t>HTTP request</w:t>
      </w:r>
      <w:r>
        <w:rPr>
          <w:sz w:val="28"/>
          <w:szCs w:val="28"/>
          <w:lang w:val="mk-MK"/>
        </w:rPr>
        <w:t xml:space="preserve"> до веб серверот.Од серверот се праќа повик до бизнис делот на апликацијата за да искомуницира до сите останати делови и од базата да се превземе </w:t>
      </w:r>
      <w:r>
        <w:rPr>
          <w:sz w:val="28"/>
          <w:szCs w:val="28"/>
          <w:lang w:val="mk-MK"/>
        </w:rPr>
        <w:lastRenderedPageBreak/>
        <w:t>соодветната листа на винарии,која се препраќа до сите делови на архитектурата и до самиот корисник.</w:t>
      </w:r>
    </w:p>
    <w:p w:rsidR="00D15EE0" w:rsidRPr="00D15EE0" w:rsidRDefault="00D15EE0">
      <w:pPr>
        <w:rPr>
          <w:sz w:val="28"/>
          <w:szCs w:val="28"/>
          <w:lang w:val="mk-MK"/>
        </w:rPr>
      </w:pPr>
      <w:r>
        <w:rPr>
          <w:noProof/>
          <w:lang w:val="mk-MK" w:eastAsia="mk-MK"/>
        </w:rPr>
        <w:drawing>
          <wp:inline distT="0" distB="0" distL="0" distR="0" wp14:anchorId="68ADFA7A" wp14:editId="4CCBDCB7">
            <wp:extent cx="5731510" cy="3867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67785"/>
                    </a:xfrm>
                    <a:prstGeom prst="rect">
                      <a:avLst/>
                    </a:prstGeom>
                  </pic:spPr>
                </pic:pic>
              </a:graphicData>
            </a:graphic>
          </wp:inline>
        </w:drawing>
      </w:r>
      <w:bookmarkStart w:id="0" w:name="_GoBack"/>
      <w:bookmarkEnd w:id="0"/>
    </w:p>
    <w:sectPr w:rsidR="00D15EE0" w:rsidRPr="00D15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B06"/>
    <w:rsid w:val="00145250"/>
    <w:rsid w:val="001861F3"/>
    <w:rsid w:val="001A30E7"/>
    <w:rsid w:val="001A3DF7"/>
    <w:rsid w:val="003607EC"/>
    <w:rsid w:val="00405A07"/>
    <w:rsid w:val="00443D02"/>
    <w:rsid w:val="007D2F07"/>
    <w:rsid w:val="007E27C3"/>
    <w:rsid w:val="0083170E"/>
    <w:rsid w:val="00844603"/>
    <w:rsid w:val="00BE1315"/>
    <w:rsid w:val="00BF0479"/>
    <w:rsid w:val="00C50C78"/>
    <w:rsid w:val="00D15EE0"/>
    <w:rsid w:val="00DD5B06"/>
    <w:rsid w:val="00E0148B"/>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8EBD84-2B58-4943-B8EE-A1B6D8DF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5B0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5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826271">
      <w:bodyDiv w:val="1"/>
      <w:marLeft w:val="0"/>
      <w:marRight w:val="0"/>
      <w:marTop w:val="0"/>
      <w:marBottom w:val="0"/>
      <w:divBdr>
        <w:top w:val="none" w:sz="0" w:space="0" w:color="auto"/>
        <w:left w:val="none" w:sz="0" w:space="0" w:color="auto"/>
        <w:bottom w:val="none" w:sz="0" w:space="0" w:color="auto"/>
        <w:right w:val="none" w:sz="0" w:space="0" w:color="auto"/>
      </w:divBdr>
    </w:div>
    <w:div w:id="1154954800">
      <w:bodyDiv w:val="1"/>
      <w:marLeft w:val="0"/>
      <w:marRight w:val="0"/>
      <w:marTop w:val="0"/>
      <w:marBottom w:val="0"/>
      <w:divBdr>
        <w:top w:val="none" w:sz="0" w:space="0" w:color="auto"/>
        <w:left w:val="none" w:sz="0" w:space="0" w:color="auto"/>
        <w:bottom w:val="none" w:sz="0" w:space="0" w:color="auto"/>
        <w:right w:val="none" w:sz="0" w:space="0" w:color="auto"/>
      </w:divBdr>
    </w:div>
    <w:div w:id="1606688136">
      <w:bodyDiv w:val="1"/>
      <w:marLeft w:val="0"/>
      <w:marRight w:val="0"/>
      <w:marTop w:val="0"/>
      <w:marBottom w:val="0"/>
      <w:divBdr>
        <w:top w:val="none" w:sz="0" w:space="0" w:color="auto"/>
        <w:left w:val="none" w:sz="0" w:space="0" w:color="auto"/>
        <w:bottom w:val="none" w:sz="0" w:space="0" w:color="auto"/>
        <w:right w:val="none" w:sz="0" w:space="0" w:color="auto"/>
      </w:divBdr>
    </w:div>
    <w:div w:id="185579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8</cp:revision>
  <dcterms:created xsi:type="dcterms:W3CDTF">2023-11-27T14:40:00Z</dcterms:created>
  <dcterms:modified xsi:type="dcterms:W3CDTF">2023-12-01T12:41:00Z</dcterms:modified>
</cp:coreProperties>
</file>