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(BG1)</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03">
      <w:pPr>
        <w:rPr>
          <w:sz w:val="26"/>
          <w:szCs w:val="26"/>
        </w:rPr>
      </w:pPr>
      <w:r w:rsidDel="00000000" w:rsidR="00000000" w:rsidRPr="00000000">
        <w:rPr>
          <w:sz w:val="26"/>
          <w:szCs w:val="26"/>
          <w:rtl w:val="0"/>
        </w:rPr>
        <w:t xml:space="preserve">Users are not returned to the homepage or to log in page after signing up.</w:t>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Description</w:t>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When the user loads the page and clicks on the “Start my free trial” button, sign up window appears. When you enter valid Full Name and Email in their respective fields, check the “I’m not a robot” checkbox and click on the “Start my free trial” button user is redirected to the “Start scheduling today” window. When the user fills up all the fields with valid data and clicks on the “Start scheduling” button, a short load icon appears and the user is still on the same window with all the data he has entered like he did not click on the button. If the user reloads the page and tries to log in with those credentials that he entered before, the user will successfully log in.</w:t>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Steps to reproduce</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Go to the “</w:t>
      </w:r>
      <w:hyperlink r:id="rId6">
        <w:r w:rsidDel="00000000" w:rsidR="00000000" w:rsidRPr="00000000">
          <w:rPr>
            <w:color w:val="1155cc"/>
            <w:sz w:val="26"/>
            <w:szCs w:val="26"/>
            <w:u w:val="single"/>
            <w:rtl w:val="0"/>
          </w:rPr>
          <w:t xml:space="preserve">https://www.humanity.com/</w:t>
        </w:r>
      </w:hyperlink>
      <w:r w:rsidDel="00000000" w:rsidR="00000000" w:rsidRPr="00000000">
        <w:rPr>
          <w:sz w:val="26"/>
          <w:szCs w:val="26"/>
          <w:rtl w:val="0"/>
        </w:rPr>
        <w:t xml:space="preserve">” page.</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Click on the “Start My Free Trial” button in the upper right corner of the screen.</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In the “Full name” field type a valid full name.</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In the “Email” field type a valid email.</w:t>
      </w:r>
    </w:p>
    <w:p w:rsidR="00000000" w:rsidDel="00000000" w:rsidP="00000000" w:rsidRDefault="00000000" w:rsidRPr="00000000" w14:paraId="0000000C">
      <w:pPr>
        <w:numPr>
          <w:ilvl w:val="0"/>
          <w:numId w:val="1"/>
        </w:numPr>
        <w:ind w:left="720" w:hanging="360"/>
        <w:rPr>
          <w:sz w:val="26"/>
          <w:szCs w:val="26"/>
          <w:u w:val="none"/>
        </w:rPr>
      </w:pPr>
      <w:r w:rsidDel="00000000" w:rsidR="00000000" w:rsidRPr="00000000">
        <w:rPr>
          <w:sz w:val="26"/>
          <w:szCs w:val="26"/>
          <w:rtl w:val="0"/>
        </w:rPr>
        <w:t xml:space="preserve">Click on the “Start my free trial” button</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Fill all the required fields (Company name, Phone number, Password, Repeat password), and select Industry and Functional Role from the dropdown menu.</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Click the “Start Scheduling” button.</w:t>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b w:val="1"/>
          <w:sz w:val="30"/>
          <w:szCs w:val="30"/>
          <w:rtl w:val="0"/>
        </w:rPr>
        <w:t xml:space="preserve">Expected resault</w:t>
      </w:r>
    </w:p>
    <w:p w:rsidR="00000000" w:rsidDel="00000000" w:rsidP="00000000" w:rsidRDefault="00000000" w:rsidRPr="00000000" w14:paraId="00000011">
      <w:pPr>
        <w:rPr>
          <w:sz w:val="26"/>
          <w:szCs w:val="26"/>
        </w:rPr>
      </w:pPr>
      <w:r w:rsidDel="00000000" w:rsidR="00000000" w:rsidRPr="00000000">
        <w:rPr>
          <w:sz w:val="26"/>
          <w:szCs w:val="26"/>
          <w:rtl w:val="0"/>
        </w:rPr>
        <w:t xml:space="preserve">User is signed up and redirected to the homepage or log in page.</w:t>
      </w:r>
    </w:p>
    <w:p w:rsidR="00000000" w:rsidDel="00000000" w:rsidP="00000000" w:rsidRDefault="00000000" w:rsidRPr="00000000" w14:paraId="00000012">
      <w:pPr>
        <w:jc w:val="center"/>
        <w:rPr>
          <w:b w:val="1"/>
          <w:sz w:val="30"/>
          <w:szCs w:val="30"/>
        </w:rPr>
      </w:pPr>
      <w:r w:rsidDel="00000000" w:rsidR="00000000" w:rsidRPr="00000000">
        <w:rPr>
          <w:b w:val="1"/>
          <w:sz w:val="30"/>
          <w:szCs w:val="30"/>
          <w:rtl w:val="0"/>
        </w:rPr>
        <w:t xml:space="preserve">Actual resault</w:t>
      </w:r>
    </w:p>
    <w:p w:rsidR="00000000" w:rsidDel="00000000" w:rsidP="00000000" w:rsidRDefault="00000000" w:rsidRPr="00000000" w14:paraId="00000013">
      <w:pPr>
        <w:rPr>
          <w:sz w:val="26"/>
          <w:szCs w:val="26"/>
        </w:rPr>
      </w:pPr>
      <w:r w:rsidDel="00000000" w:rsidR="00000000" w:rsidRPr="00000000">
        <w:rPr>
          <w:sz w:val="26"/>
          <w:szCs w:val="26"/>
          <w:rtl w:val="0"/>
        </w:rPr>
        <w:t xml:space="preserve">User gets a short load icon and is not redirected, but a sign up is successful page in the background has changed.</w:t>
      </w:r>
    </w:p>
    <w:p w:rsidR="00000000" w:rsidDel="00000000" w:rsidP="00000000" w:rsidRDefault="00000000" w:rsidRPr="00000000" w14:paraId="00000014">
      <w:pPr>
        <w:jc w:val="center"/>
        <w:rPr>
          <w:b w:val="1"/>
          <w:sz w:val="30"/>
          <w:szCs w:val="30"/>
        </w:rPr>
      </w:pPr>
      <w:r w:rsidDel="00000000" w:rsidR="00000000" w:rsidRPr="00000000">
        <w:rPr>
          <w:b w:val="1"/>
          <w:sz w:val="30"/>
          <w:szCs w:val="30"/>
          <w:rtl w:val="0"/>
        </w:rPr>
        <w:t xml:space="preserve">Priority</w:t>
      </w:r>
    </w:p>
    <w:p w:rsidR="00000000" w:rsidDel="00000000" w:rsidP="00000000" w:rsidRDefault="00000000" w:rsidRPr="00000000" w14:paraId="00000015">
      <w:pPr>
        <w:rPr>
          <w:sz w:val="26"/>
          <w:szCs w:val="26"/>
        </w:rPr>
      </w:pPr>
      <w:r w:rsidDel="00000000" w:rsidR="00000000" w:rsidRPr="00000000">
        <w:rPr>
          <w:sz w:val="26"/>
          <w:szCs w:val="26"/>
          <w:rtl w:val="0"/>
        </w:rPr>
        <w:t xml:space="preserve">Medium</w:t>
      </w:r>
    </w:p>
    <w:p w:rsidR="00000000" w:rsidDel="00000000" w:rsidP="00000000" w:rsidRDefault="00000000" w:rsidRPr="00000000" w14:paraId="00000016">
      <w:pPr>
        <w:jc w:val="center"/>
        <w:rPr>
          <w:b w:val="1"/>
          <w:sz w:val="30"/>
          <w:szCs w:val="30"/>
        </w:rPr>
      </w:pPr>
      <w:r w:rsidDel="00000000" w:rsidR="00000000" w:rsidRPr="00000000">
        <w:rPr>
          <w:b w:val="1"/>
          <w:sz w:val="30"/>
          <w:szCs w:val="30"/>
          <w:rtl w:val="0"/>
        </w:rPr>
        <w:t xml:space="preserve">Severity</w:t>
      </w:r>
    </w:p>
    <w:p w:rsidR="00000000" w:rsidDel="00000000" w:rsidP="00000000" w:rsidRDefault="00000000" w:rsidRPr="00000000" w14:paraId="00000017">
      <w:pPr>
        <w:rPr>
          <w:sz w:val="26"/>
          <w:szCs w:val="26"/>
        </w:rPr>
      </w:pPr>
      <w:r w:rsidDel="00000000" w:rsidR="00000000" w:rsidRPr="00000000">
        <w:rPr>
          <w:sz w:val="26"/>
          <w:szCs w:val="26"/>
          <w:rtl w:val="0"/>
        </w:rPr>
        <w:t xml:space="preserve">High</w:t>
      </w:r>
    </w:p>
    <w:p w:rsidR="00000000" w:rsidDel="00000000" w:rsidP="00000000" w:rsidRDefault="00000000" w:rsidRPr="00000000" w14:paraId="00000018">
      <w:pPr>
        <w:jc w:val="center"/>
        <w:rPr>
          <w:b w:val="1"/>
          <w:sz w:val="30"/>
          <w:szCs w:val="30"/>
        </w:rPr>
      </w:pPr>
      <w:r w:rsidDel="00000000" w:rsidR="00000000" w:rsidRPr="00000000">
        <w:rPr>
          <w:b w:val="1"/>
          <w:sz w:val="30"/>
          <w:szCs w:val="30"/>
          <w:rtl w:val="0"/>
        </w:rPr>
        <w:t xml:space="preserve">Repro rate</w:t>
      </w:r>
    </w:p>
    <w:p w:rsidR="00000000" w:rsidDel="00000000" w:rsidP="00000000" w:rsidRDefault="00000000" w:rsidRPr="00000000" w14:paraId="00000019">
      <w:pPr>
        <w:rPr>
          <w:sz w:val="26"/>
          <w:szCs w:val="26"/>
        </w:rPr>
      </w:pPr>
      <w:r w:rsidDel="00000000" w:rsidR="00000000" w:rsidRPr="00000000">
        <w:rPr>
          <w:sz w:val="26"/>
          <w:szCs w:val="26"/>
          <w:rtl w:val="0"/>
        </w:rPr>
        <w:t xml:space="preserve">10/10 (100%)</w:t>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b w:val="1"/>
          <w:sz w:val="30"/>
          <w:szCs w:val="30"/>
          <w:rtl w:val="0"/>
        </w:rPr>
        <w:t xml:space="preserve">Screenshot</w:t>
      </w:r>
    </w:p>
    <w:p w:rsidR="00000000" w:rsidDel="00000000" w:rsidP="00000000" w:rsidRDefault="00000000" w:rsidRPr="00000000" w14:paraId="0000001F">
      <w:pPr>
        <w:jc w:val="left"/>
        <w:rPr>
          <w:b w:val="1"/>
          <w:sz w:val="30"/>
          <w:szCs w:val="30"/>
        </w:rPr>
      </w:pPr>
      <w:r w:rsidDel="00000000" w:rsidR="00000000" w:rsidRPr="00000000">
        <w:rPr>
          <w:b w:val="1"/>
          <w:sz w:val="30"/>
          <w:szCs w:val="30"/>
        </w:rPr>
        <w:drawing>
          <wp:inline distB="114300" distT="114300" distL="114300" distR="114300">
            <wp:extent cx="5731200" cy="3111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b w:val="1"/>
          <w:sz w:val="30"/>
          <w:szCs w:val="30"/>
        </w:rPr>
        <w:drawing>
          <wp:inline distB="114300" distT="114300" distL="114300" distR="114300">
            <wp:extent cx="5731200" cy="3111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umanity.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