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724" w:rsidRDefault="00B67441">
      <w:r>
        <w:t xml:space="preserve">Let’s make a stock market tracker/indicator app. It needs to have different options for different strategies. I would like a </w:t>
      </w:r>
      <w:r w:rsidR="000075E7">
        <w:t>trading or</w:t>
      </w:r>
      <w:r>
        <w:t xml:space="preserve"> investing strategy. They need to be buttons. I would like it to be a desktop app. I would like you to use different indicators to predict price movements, trends, and give me predictions. I would like there to be an input for a stock name and when the name of the stock is inputted you give me all the relevant data that you can get. Make an analysis, and based on your data tell me</w:t>
      </w:r>
      <w:r w:rsidR="000075E7">
        <w:t xml:space="preserve"> if it is a buy and if so when approximately do you think it’s a sell. Make adjustments as time goes by</w:t>
      </w:r>
      <w:r>
        <w:t>. Otherwise tell me that it is not a good choice and imply why. It should have an input for me to input the budget that I am going to invest/trade and give me potential wins/ losses based on its estimation/analysis.</w:t>
      </w:r>
      <w:r w:rsidR="000075E7">
        <w:t xml:space="preserve"> Keep note of my wins and losses. Give me a total balance.</w:t>
      </w:r>
      <w:r>
        <w:t xml:space="preserve"> I want it to give me relevant/ up-to-date charts so I can also look at some data. I want it to tell me why it made its decision based on the indicators, charts, historic price movements that it has analysed. </w:t>
      </w:r>
    </w:p>
    <w:p w:rsidR="00B67441" w:rsidRDefault="00B67441"/>
    <w:p w:rsidR="00B67441" w:rsidRDefault="00B67441">
      <w:r>
        <w:t>When the investing strategy is chosen:</w:t>
      </w:r>
    </w:p>
    <w:p w:rsidR="00B67441" w:rsidRPr="00B67441" w:rsidRDefault="00B67441" w:rsidP="00B67441">
      <w:p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fundamentals, financials, valuation, qualitative factors, and risk</w:t>
      </w:r>
      <w:r w:rsidRPr="00B67441">
        <w:rPr>
          <w:rFonts w:ascii="Times New Roman" w:eastAsia="Times New Roman" w:hAnsi="Times New Roman" w:cs="Times New Roman"/>
          <w:sz w:val="24"/>
          <w:szCs w:val="24"/>
          <w:lang w:eastAsia="en-GB"/>
        </w:rPr>
        <w:t>. Here’s a clear framework that many investors use, from beginners to professionals:</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t>1. Company &amp; Business Model (The “What”)</w:t>
      </w:r>
    </w:p>
    <w:p w:rsidR="00B67441" w:rsidRPr="00B67441" w:rsidRDefault="00B67441" w:rsidP="00B67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What does the company do?</w:t>
      </w:r>
    </w:p>
    <w:p w:rsidR="00B67441" w:rsidRPr="00B67441" w:rsidRDefault="00B67441" w:rsidP="00B67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How does it make money?</w:t>
      </w:r>
      <w:r w:rsidRPr="00B67441">
        <w:rPr>
          <w:rFonts w:ascii="Times New Roman" w:eastAsia="Times New Roman" w:hAnsi="Times New Roman" w:cs="Times New Roman"/>
          <w:sz w:val="24"/>
          <w:szCs w:val="24"/>
          <w:lang w:eastAsia="en-GB"/>
        </w:rPr>
        <w:t xml:space="preserve"> (products, services, pricing power)</w:t>
      </w:r>
    </w:p>
    <w:p w:rsidR="00B67441" w:rsidRPr="00B67441" w:rsidRDefault="00B67441" w:rsidP="00B67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Who are its customers?</w:t>
      </w:r>
    </w:p>
    <w:p w:rsidR="00B67441" w:rsidRPr="00B67441" w:rsidRDefault="00B67441" w:rsidP="00B67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Is the business easy to understand?</w:t>
      </w:r>
      <w:r w:rsidRPr="00B67441">
        <w:rPr>
          <w:rFonts w:ascii="Times New Roman" w:eastAsia="Times New Roman" w:hAnsi="Times New Roman" w:cs="Times New Roman"/>
          <w:sz w:val="24"/>
          <w:szCs w:val="24"/>
          <w:lang w:eastAsia="en-GB"/>
        </w:rPr>
        <w:t xml:space="preserve"> (important for long-term investors)</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t>2. Financial Health (The Numbers)</w:t>
      </w:r>
    </w:p>
    <w:p w:rsidR="00B67441" w:rsidRPr="00B67441" w:rsidRDefault="00B67441" w:rsidP="00B67441">
      <w:p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Key financial statements:</w:t>
      </w:r>
    </w:p>
    <w:p w:rsidR="00B67441" w:rsidRPr="00B67441" w:rsidRDefault="00B67441" w:rsidP="00B67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Income Statement</w:t>
      </w:r>
      <w:r w:rsidRPr="00B67441">
        <w:rPr>
          <w:rFonts w:ascii="Times New Roman" w:eastAsia="Times New Roman" w:hAnsi="Times New Roman" w:cs="Times New Roman"/>
          <w:sz w:val="24"/>
          <w:szCs w:val="24"/>
          <w:lang w:eastAsia="en-GB"/>
        </w:rPr>
        <w:t xml:space="preserve"> – revenue growth, profit margins, earnings consistency</w:t>
      </w:r>
    </w:p>
    <w:p w:rsidR="00B67441" w:rsidRPr="00B67441" w:rsidRDefault="00B67441" w:rsidP="00B67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Balance Sheet</w:t>
      </w:r>
      <w:r w:rsidRPr="00B67441">
        <w:rPr>
          <w:rFonts w:ascii="Times New Roman" w:eastAsia="Times New Roman" w:hAnsi="Times New Roman" w:cs="Times New Roman"/>
          <w:sz w:val="24"/>
          <w:szCs w:val="24"/>
          <w:lang w:eastAsia="en-GB"/>
        </w:rPr>
        <w:t xml:space="preserve"> – cash, debt levels, assets vs. liabilities</w:t>
      </w:r>
    </w:p>
    <w:p w:rsidR="00B67441" w:rsidRPr="00B67441" w:rsidRDefault="00B67441" w:rsidP="00B67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Cash Flow Statement</w:t>
      </w:r>
      <w:r w:rsidRPr="00B67441">
        <w:rPr>
          <w:rFonts w:ascii="Times New Roman" w:eastAsia="Times New Roman" w:hAnsi="Times New Roman" w:cs="Times New Roman"/>
          <w:sz w:val="24"/>
          <w:szCs w:val="24"/>
          <w:lang w:eastAsia="en-GB"/>
        </w:rPr>
        <w:t xml:space="preserve"> – operating cash flow, free cash flow</w:t>
      </w:r>
    </w:p>
    <w:p w:rsidR="00B67441" w:rsidRPr="00B67441" w:rsidRDefault="00B67441" w:rsidP="00B67441">
      <w:p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Common metrics:</w:t>
      </w:r>
    </w:p>
    <w:p w:rsidR="00B67441" w:rsidRPr="00B67441" w:rsidRDefault="00B67441" w:rsidP="00B67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Revenue &amp; earnings growth</w:t>
      </w:r>
    </w:p>
    <w:p w:rsidR="00B67441" w:rsidRPr="00B67441" w:rsidRDefault="00B67441" w:rsidP="00B67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Gross / operating / net margins</w:t>
      </w:r>
    </w:p>
    <w:p w:rsidR="00B67441" w:rsidRPr="00B67441" w:rsidRDefault="00B67441" w:rsidP="00B67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Debt-to-equity ratio</w:t>
      </w:r>
    </w:p>
    <w:p w:rsidR="00B67441" w:rsidRPr="00B67441" w:rsidRDefault="00B67441" w:rsidP="00B67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Current ratio (liquidity)</w:t>
      </w:r>
    </w:p>
    <w:p w:rsidR="00B67441" w:rsidRPr="00B67441" w:rsidRDefault="00B67441" w:rsidP="00B67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Return on equity (ROE)</w:t>
      </w:r>
    </w:p>
    <w:p w:rsidR="00B67441" w:rsidRPr="00B67441" w:rsidRDefault="00B67441" w:rsidP="00B67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Free cash flow (FCF)</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lastRenderedPageBreak/>
        <w:t>3. Valuation (Is It Priced Fairly?)</w:t>
      </w:r>
    </w:p>
    <w:p w:rsidR="00B67441" w:rsidRPr="00B67441" w:rsidRDefault="00B67441" w:rsidP="00B67441">
      <w:p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Investors compare price vs. value using ratios like:</w:t>
      </w:r>
    </w:p>
    <w:p w:rsidR="00B67441" w:rsidRPr="00B67441" w:rsidRDefault="00B67441" w:rsidP="00B67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P/E (Price-to-Earnings)</w:t>
      </w:r>
    </w:p>
    <w:p w:rsidR="00B67441" w:rsidRPr="00B67441" w:rsidRDefault="00B67441" w:rsidP="00B67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P/S (Price-to-Sales)</w:t>
      </w:r>
      <w:r w:rsidRPr="00B67441">
        <w:rPr>
          <w:rFonts w:ascii="Times New Roman" w:eastAsia="Times New Roman" w:hAnsi="Times New Roman" w:cs="Times New Roman"/>
          <w:sz w:val="24"/>
          <w:szCs w:val="24"/>
          <w:lang w:eastAsia="en-GB"/>
        </w:rPr>
        <w:t xml:space="preserve"> (useful for unprofitable growth companies)</w:t>
      </w:r>
    </w:p>
    <w:p w:rsidR="00B67441" w:rsidRPr="00B67441" w:rsidRDefault="00B67441" w:rsidP="00B67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PEG ratio</w:t>
      </w:r>
      <w:r w:rsidRPr="00B67441">
        <w:rPr>
          <w:rFonts w:ascii="Times New Roman" w:eastAsia="Times New Roman" w:hAnsi="Times New Roman" w:cs="Times New Roman"/>
          <w:sz w:val="24"/>
          <w:szCs w:val="24"/>
          <w:lang w:eastAsia="en-GB"/>
        </w:rPr>
        <w:t xml:space="preserve"> (growth-adjusted P/E)</w:t>
      </w:r>
    </w:p>
    <w:p w:rsidR="00B67441" w:rsidRPr="00B67441" w:rsidRDefault="00B67441" w:rsidP="00B67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b/>
          <w:bCs/>
          <w:sz w:val="24"/>
          <w:szCs w:val="24"/>
          <w:lang w:eastAsia="en-GB"/>
        </w:rPr>
        <w:t>EV/EBITDA</w:t>
      </w:r>
    </w:p>
    <w:p w:rsidR="00B67441" w:rsidRPr="00B67441" w:rsidRDefault="00B67441" w:rsidP="00B67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Discounted Cash Flow (DCF) estimates (advanced)</w:t>
      </w:r>
    </w:p>
    <w:p w:rsidR="00B67441" w:rsidRPr="00B67441" w:rsidRDefault="00B67441" w:rsidP="00B67441">
      <w:p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They also compare these to:</w:t>
      </w:r>
    </w:p>
    <w:p w:rsidR="00B67441" w:rsidRPr="00B67441" w:rsidRDefault="00B67441" w:rsidP="00B67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The company’s own history</w:t>
      </w:r>
    </w:p>
    <w:p w:rsidR="00B67441" w:rsidRPr="00B67441" w:rsidRDefault="00B67441" w:rsidP="00B67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Industry averages</w:t>
      </w:r>
    </w:p>
    <w:p w:rsidR="00B67441" w:rsidRPr="00B67441" w:rsidRDefault="00B67441" w:rsidP="00B67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Competitors</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t>4. Competitive Advantage (The “Moat”)</w:t>
      </w:r>
    </w:p>
    <w:p w:rsidR="00B67441" w:rsidRPr="00B67441" w:rsidRDefault="00B67441" w:rsidP="00B67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Strong brand (e.g., Apple)</w:t>
      </w:r>
    </w:p>
    <w:p w:rsidR="00B67441" w:rsidRPr="00B67441" w:rsidRDefault="00B67441" w:rsidP="00B67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Network effects (e.g., Visa)</w:t>
      </w:r>
    </w:p>
    <w:p w:rsidR="00B67441" w:rsidRPr="00B67441" w:rsidRDefault="00B67441" w:rsidP="00B67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High switching costs</w:t>
      </w:r>
    </w:p>
    <w:p w:rsidR="00B67441" w:rsidRPr="00B67441" w:rsidRDefault="00B67441" w:rsidP="00B67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Patents or proprietary tech</w:t>
      </w:r>
    </w:p>
    <w:p w:rsidR="00B67441" w:rsidRPr="00B67441" w:rsidRDefault="00B67441" w:rsidP="00B67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Cost advantages or scale</w:t>
      </w:r>
    </w:p>
    <w:p w:rsidR="00B67441" w:rsidRPr="00B67441" w:rsidRDefault="00B67441" w:rsidP="00B67441">
      <w:p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A durable moat often means more predictable long-term returns.</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t>5. Management &amp; Governance</w:t>
      </w:r>
    </w:p>
    <w:p w:rsidR="00B67441" w:rsidRPr="00B67441" w:rsidRDefault="00B67441" w:rsidP="00B67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Track record of leadership</w:t>
      </w:r>
    </w:p>
    <w:p w:rsidR="00B67441" w:rsidRPr="00B67441" w:rsidRDefault="00B67441" w:rsidP="00B67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Capital allocation decisions (buybacks, dividends, acquisitions)</w:t>
      </w:r>
    </w:p>
    <w:p w:rsidR="00B67441" w:rsidRPr="00B67441" w:rsidRDefault="00B67441" w:rsidP="00B67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Insider ownership and insider buying/selling</w:t>
      </w:r>
    </w:p>
    <w:p w:rsidR="00B67441" w:rsidRPr="00B67441" w:rsidRDefault="00B67441" w:rsidP="00B67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Corporate governance and transparency</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t>6. Industry &amp; Market Trends</w:t>
      </w:r>
    </w:p>
    <w:p w:rsidR="00B67441" w:rsidRPr="00B67441" w:rsidRDefault="00B67441" w:rsidP="00B67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Industry growth rate</w:t>
      </w:r>
    </w:p>
    <w:p w:rsidR="00B67441" w:rsidRPr="00B67441" w:rsidRDefault="00B67441" w:rsidP="00B67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Competitive landscape</w:t>
      </w:r>
    </w:p>
    <w:p w:rsidR="00B67441" w:rsidRPr="00B67441" w:rsidRDefault="00B67441" w:rsidP="00B67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Regulatory environment</w:t>
      </w:r>
    </w:p>
    <w:p w:rsidR="00B67441" w:rsidRPr="00B67441" w:rsidRDefault="00B67441" w:rsidP="00B67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Technological disruption</w:t>
      </w:r>
    </w:p>
    <w:p w:rsidR="00B67441" w:rsidRPr="00B67441" w:rsidRDefault="00B67441" w:rsidP="00B67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Cyclicality (how the business performs in recessions)</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lastRenderedPageBreak/>
        <w:t>7. Growth Catalysts</w:t>
      </w:r>
    </w:p>
    <w:p w:rsidR="00B67441" w:rsidRPr="00B67441" w:rsidRDefault="00B67441" w:rsidP="00B6744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New products or services</w:t>
      </w:r>
    </w:p>
    <w:p w:rsidR="00B67441" w:rsidRPr="00B67441" w:rsidRDefault="00B67441" w:rsidP="00B6744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Expansion into new markets</w:t>
      </w:r>
    </w:p>
    <w:p w:rsidR="00B67441" w:rsidRPr="00B67441" w:rsidRDefault="00B67441" w:rsidP="00B6744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Cost-cutting or margin improvement</w:t>
      </w:r>
    </w:p>
    <w:p w:rsidR="00B67441" w:rsidRPr="00B67441" w:rsidRDefault="00B67441" w:rsidP="00B6744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Mergers &amp; acquisitions</w:t>
      </w:r>
    </w:p>
    <w:p w:rsidR="00B67441" w:rsidRPr="00B67441" w:rsidRDefault="00B67441" w:rsidP="00B6744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Macro tailwinds (AI, renewable energy, demographics)</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t>8. Risks &amp; Red Flags</w:t>
      </w:r>
    </w:p>
    <w:p w:rsidR="00B67441" w:rsidRPr="00B67441" w:rsidRDefault="00B67441" w:rsidP="00B6744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High debt or cash burn</w:t>
      </w:r>
    </w:p>
    <w:p w:rsidR="00B67441" w:rsidRPr="00B67441" w:rsidRDefault="00B67441" w:rsidP="00B6744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Customer concentration</w:t>
      </w:r>
    </w:p>
    <w:p w:rsidR="00B67441" w:rsidRPr="00B67441" w:rsidRDefault="00B67441" w:rsidP="00B6744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Declining margins or revenue</w:t>
      </w:r>
    </w:p>
    <w:p w:rsidR="00B67441" w:rsidRPr="00B67441" w:rsidRDefault="00B67441" w:rsidP="00B6744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Regulatory or legal risks</w:t>
      </w:r>
    </w:p>
    <w:p w:rsidR="00B67441" w:rsidRPr="00B67441" w:rsidRDefault="00B67441" w:rsidP="00B6744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Stock dilution</w:t>
      </w:r>
    </w:p>
    <w:p w:rsidR="00B67441" w:rsidRPr="00B67441" w:rsidRDefault="00B67441" w:rsidP="00B6744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Overdependence on one product or market</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t>9. Stock-Specific Factors</w:t>
      </w:r>
    </w:p>
    <w:p w:rsidR="00B67441" w:rsidRPr="00B67441" w:rsidRDefault="00B67441" w:rsidP="00B6744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Share count changes (dilution vs. buybacks)</w:t>
      </w:r>
    </w:p>
    <w:p w:rsidR="00B67441" w:rsidRPr="00B67441" w:rsidRDefault="00B67441" w:rsidP="00B6744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 xml:space="preserve">Dividend yield &amp; </w:t>
      </w:r>
      <w:proofErr w:type="spellStart"/>
      <w:r w:rsidRPr="00B67441">
        <w:rPr>
          <w:rFonts w:ascii="Times New Roman" w:eastAsia="Times New Roman" w:hAnsi="Times New Roman" w:cs="Times New Roman"/>
          <w:sz w:val="24"/>
          <w:szCs w:val="24"/>
          <w:lang w:eastAsia="en-GB"/>
        </w:rPr>
        <w:t>payout</w:t>
      </w:r>
      <w:proofErr w:type="spellEnd"/>
      <w:r w:rsidRPr="00B67441">
        <w:rPr>
          <w:rFonts w:ascii="Times New Roman" w:eastAsia="Times New Roman" w:hAnsi="Times New Roman" w:cs="Times New Roman"/>
          <w:sz w:val="24"/>
          <w:szCs w:val="24"/>
          <w:lang w:eastAsia="en-GB"/>
        </w:rPr>
        <w:t xml:space="preserve"> ratio (if income-focused)</w:t>
      </w:r>
    </w:p>
    <w:p w:rsidR="00B67441" w:rsidRPr="00B67441" w:rsidRDefault="00B67441" w:rsidP="00B6744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Volatility and liquidity</w:t>
      </w:r>
    </w:p>
    <w:p w:rsidR="00B67441" w:rsidRPr="00B67441" w:rsidRDefault="00B67441" w:rsidP="00B6744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Short interest</w:t>
      </w:r>
    </w:p>
    <w:p w:rsidR="00B67441" w:rsidRPr="00B67441" w:rsidRDefault="000075E7" w:rsidP="00B6744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B67441" w:rsidRPr="00B67441" w:rsidRDefault="00B67441" w:rsidP="00B6744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67441">
        <w:rPr>
          <w:rFonts w:ascii="Times New Roman" w:eastAsia="Times New Roman" w:hAnsi="Times New Roman" w:cs="Times New Roman"/>
          <w:b/>
          <w:bCs/>
          <w:sz w:val="36"/>
          <w:szCs w:val="36"/>
          <w:lang w:eastAsia="en-GB"/>
        </w:rPr>
        <w:t>10. Technical Analysis (Optional)</w:t>
      </w:r>
    </w:p>
    <w:p w:rsidR="00B67441" w:rsidRPr="00B67441" w:rsidRDefault="00B67441" w:rsidP="00B67441">
      <w:p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Some investors also look at price charts:</w:t>
      </w:r>
    </w:p>
    <w:p w:rsidR="00B67441" w:rsidRPr="00B67441" w:rsidRDefault="00B67441" w:rsidP="00B6744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Trends (moving averages)</w:t>
      </w:r>
    </w:p>
    <w:p w:rsidR="00B67441" w:rsidRPr="00B67441" w:rsidRDefault="00B67441" w:rsidP="00B6744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Support and resistance</w:t>
      </w:r>
    </w:p>
    <w:p w:rsidR="00B67441" w:rsidRPr="00B67441" w:rsidRDefault="00B67441" w:rsidP="00B6744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67441">
        <w:rPr>
          <w:rFonts w:ascii="Times New Roman" w:eastAsia="Times New Roman" w:hAnsi="Times New Roman" w:cs="Times New Roman"/>
          <w:sz w:val="24"/>
          <w:szCs w:val="24"/>
          <w:lang w:eastAsia="en-GB"/>
        </w:rPr>
        <w:t>Volume</w:t>
      </w:r>
      <w:r w:rsidRPr="00B67441">
        <w:rPr>
          <w:rFonts w:ascii="Times New Roman" w:eastAsia="Times New Roman" w:hAnsi="Times New Roman" w:cs="Times New Roman"/>
          <w:sz w:val="24"/>
          <w:szCs w:val="24"/>
          <w:lang w:eastAsia="en-GB"/>
        </w:rPr>
        <w:br/>
        <w:t>This is more common for traders than long-term investors.</w:t>
      </w:r>
    </w:p>
    <w:p w:rsidR="00B67441" w:rsidRDefault="00B67441">
      <w:r>
        <w:t>When the trading/ short-term investing is chosen:</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 xml:space="preserve">A </w:t>
      </w:r>
      <w:r w:rsidRPr="000075E7">
        <w:rPr>
          <w:rFonts w:ascii="Times New Roman" w:eastAsia="Times New Roman" w:hAnsi="Times New Roman" w:cs="Times New Roman"/>
          <w:b/>
          <w:bCs/>
          <w:sz w:val="24"/>
          <w:szCs w:val="24"/>
          <w:lang w:eastAsia="en-GB"/>
        </w:rPr>
        <w:t>trader</w:t>
      </w:r>
      <w:r w:rsidRPr="000075E7">
        <w:rPr>
          <w:rFonts w:ascii="Times New Roman" w:eastAsia="Times New Roman" w:hAnsi="Times New Roman" w:cs="Times New Roman"/>
          <w:sz w:val="24"/>
          <w:szCs w:val="24"/>
          <w:lang w:eastAsia="en-GB"/>
        </w:rPr>
        <w:t xml:space="preserve"> researches a stock very differently from a long-term investor. The focus is less on </w:t>
      </w:r>
      <w:r w:rsidRPr="000075E7">
        <w:rPr>
          <w:rFonts w:ascii="Times New Roman" w:eastAsia="Times New Roman" w:hAnsi="Times New Roman" w:cs="Times New Roman"/>
          <w:i/>
          <w:iCs/>
          <w:sz w:val="24"/>
          <w:szCs w:val="24"/>
          <w:lang w:eastAsia="en-GB"/>
        </w:rPr>
        <w:t>what the company is worth</w:t>
      </w:r>
      <w:r w:rsidRPr="000075E7">
        <w:rPr>
          <w:rFonts w:ascii="Times New Roman" w:eastAsia="Times New Roman" w:hAnsi="Times New Roman" w:cs="Times New Roman"/>
          <w:sz w:val="24"/>
          <w:szCs w:val="24"/>
          <w:lang w:eastAsia="en-GB"/>
        </w:rPr>
        <w:t xml:space="preserve"> and more on </w:t>
      </w:r>
      <w:r w:rsidRPr="000075E7">
        <w:rPr>
          <w:rFonts w:ascii="Times New Roman" w:eastAsia="Times New Roman" w:hAnsi="Times New Roman" w:cs="Times New Roman"/>
          <w:i/>
          <w:iCs/>
          <w:sz w:val="24"/>
          <w:szCs w:val="24"/>
          <w:lang w:eastAsia="en-GB"/>
        </w:rPr>
        <w:t>how the price is likely to move</w:t>
      </w:r>
      <w:r w:rsidRPr="000075E7">
        <w:rPr>
          <w:rFonts w:ascii="Times New Roman" w:eastAsia="Times New Roman" w:hAnsi="Times New Roman" w:cs="Times New Roman"/>
          <w:sz w:val="24"/>
          <w:szCs w:val="24"/>
          <w:lang w:eastAsia="en-GB"/>
        </w:rPr>
        <w:t xml:space="preserve"> in the near term.</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Here’s how traders typically do it:</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35"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lastRenderedPageBreak/>
        <w:t>1. Price Action (Most Important)</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Traders start with the chart.</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They look for:</w:t>
      </w:r>
    </w:p>
    <w:p w:rsidR="000075E7" w:rsidRPr="000075E7" w:rsidRDefault="000075E7" w:rsidP="000075E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Trend</w:t>
      </w:r>
      <w:r w:rsidRPr="000075E7">
        <w:rPr>
          <w:rFonts w:ascii="Times New Roman" w:eastAsia="Times New Roman" w:hAnsi="Times New Roman" w:cs="Times New Roman"/>
          <w:sz w:val="24"/>
          <w:szCs w:val="24"/>
          <w:lang w:eastAsia="en-GB"/>
        </w:rPr>
        <w:t xml:space="preserve"> – uptrend, downtrend, or range</w:t>
      </w:r>
    </w:p>
    <w:p w:rsidR="000075E7" w:rsidRPr="000075E7" w:rsidRDefault="000075E7" w:rsidP="000075E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Higher highs / higher lows</w:t>
      </w:r>
      <w:r w:rsidRPr="000075E7">
        <w:rPr>
          <w:rFonts w:ascii="Times New Roman" w:eastAsia="Times New Roman" w:hAnsi="Times New Roman" w:cs="Times New Roman"/>
          <w:sz w:val="24"/>
          <w:szCs w:val="24"/>
          <w:lang w:eastAsia="en-GB"/>
        </w:rPr>
        <w:t xml:space="preserve"> (bullish)</w:t>
      </w:r>
    </w:p>
    <w:p w:rsidR="000075E7" w:rsidRPr="000075E7" w:rsidRDefault="000075E7" w:rsidP="000075E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Lower highs / lower lows</w:t>
      </w:r>
      <w:r w:rsidRPr="000075E7">
        <w:rPr>
          <w:rFonts w:ascii="Times New Roman" w:eastAsia="Times New Roman" w:hAnsi="Times New Roman" w:cs="Times New Roman"/>
          <w:sz w:val="24"/>
          <w:szCs w:val="24"/>
          <w:lang w:eastAsia="en-GB"/>
        </w:rPr>
        <w:t xml:space="preserve"> (bearish)</w:t>
      </w:r>
    </w:p>
    <w:p w:rsidR="000075E7" w:rsidRPr="000075E7" w:rsidRDefault="000075E7" w:rsidP="000075E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Consolidation vs. breakout</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Common tools:</w:t>
      </w:r>
    </w:p>
    <w:p w:rsidR="000075E7" w:rsidRPr="000075E7" w:rsidRDefault="000075E7" w:rsidP="000075E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 xml:space="preserve">Candlestick patterns (engulfing, </w:t>
      </w:r>
      <w:proofErr w:type="spellStart"/>
      <w:r w:rsidRPr="000075E7">
        <w:rPr>
          <w:rFonts w:ascii="Times New Roman" w:eastAsia="Times New Roman" w:hAnsi="Times New Roman" w:cs="Times New Roman"/>
          <w:sz w:val="24"/>
          <w:szCs w:val="24"/>
          <w:lang w:eastAsia="en-GB"/>
        </w:rPr>
        <w:t>doji</w:t>
      </w:r>
      <w:proofErr w:type="spellEnd"/>
      <w:r w:rsidRPr="000075E7">
        <w:rPr>
          <w:rFonts w:ascii="Times New Roman" w:eastAsia="Times New Roman" w:hAnsi="Times New Roman" w:cs="Times New Roman"/>
          <w:sz w:val="24"/>
          <w:szCs w:val="24"/>
          <w:lang w:eastAsia="en-GB"/>
        </w:rPr>
        <w:t>, hammer)</w:t>
      </w:r>
    </w:p>
    <w:p w:rsidR="000075E7" w:rsidRPr="000075E7" w:rsidRDefault="000075E7" w:rsidP="000075E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Moving averages (20, 50, 200)</w:t>
      </w:r>
    </w:p>
    <w:p w:rsidR="000075E7" w:rsidRPr="000075E7" w:rsidRDefault="000075E7" w:rsidP="000075E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075E7">
        <w:rPr>
          <w:rFonts w:ascii="Times New Roman" w:eastAsia="Times New Roman" w:hAnsi="Times New Roman" w:cs="Times New Roman"/>
          <w:sz w:val="24"/>
          <w:szCs w:val="24"/>
          <w:lang w:eastAsia="en-GB"/>
        </w:rPr>
        <w:t>Trendlines</w:t>
      </w:r>
      <w:proofErr w:type="spellEnd"/>
      <w:r w:rsidRPr="000075E7">
        <w:rPr>
          <w:rFonts w:ascii="Times New Roman" w:eastAsia="Times New Roman" w:hAnsi="Times New Roman" w:cs="Times New Roman"/>
          <w:sz w:val="24"/>
          <w:szCs w:val="24"/>
          <w:lang w:eastAsia="en-GB"/>
        </w:rPr>
        <w:t xml:space="preserve"> and channels</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36"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2. Key Levels (Support &amp; Resistance)</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Traders identify price levels where:</w:t>
      </w:r>
    </w:p>
    <w:p w:rsidR="000075E7" w:rsidRPr="000075E7" w:rsidRDefault="000075E7" w:rsidP="000075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Price previously reversed</w:t>
      </w:r>
    </w:p>
    <w:p w:rsidR="000075E7" w:rsidRPr="000075E7" w:rsidRDefault="000075E7" w:rsidP="000075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Heavy volume occurred</w:t>
      </w:r>
    </w:p>
    <w:p w:rsidR="000075E7" w:rsidRPr="000075E7" w:rsidRDefault="000075E7" w:rsidP="000075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Institutional buying/selling likely exists</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These levels guide:</w:t>
      </w:r>
    </w:p>
    <w:p w:rsidR="000075E7" w:rsidRPr="000075E7" w:rsidRDefault="000075E7" w:rsidP="000075E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Entries</w:t>
      </w:r>
    </w:p>
    <w:p w:rsidR="000075E7" w:rsidRPr="000075E7" w:rsidRDefault="000075E7" w:rsidP="000075E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Stop-loss placement</w:t>
      </w:r>
    </w:p>
    <w:p w:rsidR="000075E7" w:rsidRPr="000075E7" w:rsidRDefault="000075E7" w:rsidP="000075E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Profit targets</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37"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3. Volume (Confirms Moves)</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Volume tells traders whether a move is real.</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They look for:</w:t>
      </w:r>
    </w:p>
    <w:p w:rsidR="000075E7" w:rsidRPr="000075E7" w:rsidRDefault="000075E7" w:rsidP="000075E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Rising volume on breakouts</w:t>
      </w:r>
    </w:p>
    <w:p w:rsidR="000075E7" w:rsidRPr="000075E7" w:rsidRDefault="000075E7" w:rsidP="000075E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Declining volume during pullbacks</w:t>
      </w:r>
    </w:p>
    <w:p w:rsidR="000075E7" w:rsidRPr="000075E7" w:rsidRDefault="000075E7" w:rsidP="000075E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Unusual volume spikes (often before big moves)</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“No volume = weak move.”</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38"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lastRenderedPageBreak/>
        <w:t>4. Momentum &amp; Indicators</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Used to time entries/exits (not predict fundamentals).</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Common indicators:</w:t>
      </w:r>
    </w:p>
    <w:p w:rsidR="000075E7" w:rsidRPr="000075E7" w:rsidRDefault="000075E7" w:rsidP="000075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RSI</w:t>
      </w:r>
      <w:r w:rsidRPr="000075E7">
        <w:rPr>
          <w:rFonts w:ascii="Times New Roman" w:eastAsia="Times New Roman" w:hAnsi="Times New Roman" w:cs="Times New Roman"/>
          <w:sz w:val="24"/>
          <w:szCs w:val="24"/>
          <w:lang w:eastAsia="en-GB"/>
        </w:rPr>
        <w:t xml:space="preserve"> – overbought/oversold conditions</w:t>
      </w:r>
    </w:p>
    <w:p w:rsidR="000075E7" w:rsidRPr="000075E7" w:rsidRDefault="000075E7" w:rsidP="000075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MACD</w:t>
      </w:r>
      <w:r w:rsidRPr="000075E7">
        <w:rPr>
          <w:rFonts w:ascii="Times New Roman" w:eastAsia="Times New Roman" w:hAnsi="Times New Roman" w:cs="Times New Roman"/>
          <w:sz w:val="24"/>
          <w:szCs w:val="24"/>
          <w:lang w:eastAsia="en-GB"/>
        </w:rPr>
        <w:t xml:space="preserve"> – momentum shifts</w:t>
      </w:r>
    </w:p>
    <w:p w:rsidR="000075E7" w:rsidRPr="000075E7" w:rsidRDefault="000075E7" w:rsidP="000075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VWAP</w:t>
      </w:r>
      <w:r w:rsidRPr="000075E7">
        <w:rPr>
          <w:rFonts w:ascii="Times New Roman" w:eastAsia="Times New Roman" w:hAnsi="Times New Roman" w:cs="Times New Roman"/>
          <w:sz w:val="24"/>
          <w:szCs w:val="24"/>
          <w:lang w:eastAsia="en-GB"/>
        </w:rPr>
        <w:t xml:space="preserve"> – especially for day trading</w:t>
      </w:r>
    </w:p>
    <w:p w:rsidR="000075E7" w:rsidRPr="000075E7" w:rsidRDefault="000075E7" w:rsidP="000075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Bollinger Bands</w:t>
      </w:r>
      <w:r w:rsidRPr="000075E7">
        <w:rPr>
          <w:rFonts w:ascii="Times New Roman" w:eastAsia="Times New Roman" w:hAnsi="Times New Roman" w:cs="Times New Roman"/>
          <w:sz w:val="24"/>
          <w:szCs w:val="24"/>
          <w:lang w:eastAsia="en-GB"/>
        </w:rPr>
        <w:t xml:space="preserve"> – volatility expansion/contraction</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 xml:space="preserve">Traders usually use </w:t>
      </w:r>
      <w:r w:rsidRPr="000075E7">
        <w:rPr>
          <w:rFonts w:ascii="Times New Roman" w:eastAsia="Times New Roman" w:hAnsi="Times New Roman" w:cs="Times New Roman"/>
          <w:b/>
          <w:bCs/>
          <w:sz w:val="24"/>
          <w:szCs w:val="24"/>
          <w:lang w:eastAsia="en-GB"/>
        </w:rPr>
        <w:t>few indicators</w:t>
      </w:r>
      <w:r w:rsidRPr="000075E7">
        <w:rPr>
          <w:rFonts w:ascii="Times New Roman" w:eastAsia="Times New Roman" w:hAnsi="Times New Roman" w:cs="Times New Roman"/>
          <w:sz w:val="24"/>
          <w:szCs w:val="24"/>
          <w:lang w:eastAsia="en-GB"/>
        </w:rPr>
        <w:t>, not many.</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39"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5. Volatility (How Fast It Moves)</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 xml:space="preserve">Traders prefer stocks that </w:t>
      </w:r>
      <w:r w:rsidRPr="000075E7">
        <w:rPr>
          <w:rFonts w:ascii="Times New Roman" w:eastAsia="Times New Roman" w:hAnsi="Times New Roman" w:cs="Times New Roman"/>
          <w:i/>
          <w:iCs/>
          <w:sz w:val="24"/>
          <w:szCs w:val="24"/>
          <w:lang w:eastAsia="en-GB"/>
        </w:rPr>
        <w:t>move</w:t>
      </w:r>
      <w:r w:rsidRPr="000075E7">
        <w:rPr>
          <w:rFonts w:ascii="Times New Roman" w:eastAsia="Times New Roman" w:hAnsi="Times New Roman" w:cs="Times New Roman"/>
          <w:sz w:val="24"/>
          <w:szCs w:val="24"/>
          <w:lang w:eastAsia="en-GB"/>
        </w:rPr>
        <w:t>.</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They look at:</w:t>
      </w:r>
    </w:p>
    <w:p w:rsidR="000075E7" w:rsidRPr="000075E7" w:rsidRDefault="000075E7" w:rsidP="000075E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Average True Range (ATR)</w:t>
      </w:r>
    </w:p>
    <w:p w:rsidR="000075E7" w:rsidRPr="000075E7" w:rsidRDefault="000075E7" w:rsidP="000075E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Recent daily % moves</w:t>
      </w:r>
    </w:p>
    <w:p w:rsidR="000075E7" w:rsidRPr="000075E7" w:rsidRDefault="000075E7" w:rsidP="000075E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Tight ranges before expansion (volatility squeeze)</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More volatility = more opportunity (and risk).</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40"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6. Catalysts (Why It Might Move)</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 xml:space="preserve">Traders care about </w:t>
      </w:r>
      <w:r w:rsidRPr="000075E7">
        <w:rPr>
          <w:rFonts w:ascii="Times New Roman" w:eastAsia="Times New Roman" w:hAnsi="Times New Roman" w:cs="Times New Roman"/>
          <w:b/>
          <w:bCs/>
          <w:sz w:val="24"/>
          <w:szCs w:val="24"/>
          <w:lang w:eastAsia="en-GB"/>
        </w:rPr>
        <w:t>near-term events</w:t>
      </w:r>
      <w:r w:rsidRPr="000075E7">
        <w:rPr>
          <w:rFonts w:ascii="Times New Roman" w:eastAsia="Times New Roman" w:hAnsi="Times New Roman" w:cs="Times New Roman"/>
          <w:sz w:val="24"/>
          <w:szCs w:val="24"/>
          <w:lang w:eastAsia="en-GB"/>
        </w:rPr>
        <w:t>, not long-term prospects.</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Examples:</w:t>
      </w:r>
    </w:p>
    <w:p w:rsidR="000075E7" w:rsidRPr="000075E7" w:rsidRDefault="000075E7" w:rsidP="000075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Earnings announcements</w:t>
      </w:r>
    </w:p>
    <w:p w:rsidR="000075E7" w:rsidRPr="000075E7" w:rsidRDefault="000075E7" w:rsidP="000075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Economic data releases</w:t>
      </w:r>
    </w:p>
    <w:p w:rsidR="000075E7" w:rsidRPr="000075E7" w:rsidRDefault="000075E7" w:rsidP="000075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News headlines</w:t>
      </w:r>
    </w:p>
    <w:p w:rsidR="000075E7" w:rsidRPr="000075E7" w:rsidRDefault="000075E7" w:rsidP="000075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FDA decisions</w:t>
      </w:r>
    </w:p>
    <w:p w:rsidR="000075E7" w:rsidRPr="000075E7" w:rsidRDefault="000075E7" w:rsidP="000075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Analyst upgrades/downgrades</w:t>
      </w:r>
    </w:p>
    <w:p w:rsidR="000075E7" w:rsidRPr="000075E7" w:rsidRDefault="000075E7" w:rsidP="000075E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Sector momentum</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 xml:space="preserve">A stock doesn’t need to be “good” — it needs a </w:t>
      </w:r>
      <w:r w:rsidRPr="000075E7">
        <w:rPr>
          <w:rFonts w:ascii="Times New Roman" w:eastAsia="Times New Roman" w:hAnsi="Times New Roman" w:cs="Times New Roman"/>
          <w:b/>
          <w:bCs/>
          <w:sz w:val="24"/>
          <w:szCs w:val="24"/>
          <w:lang w:eastAsia="en-GB"/>
        </w:rPr>
        <w:t>reason to move</w:t>
      </w:r>
      <w:r w:rsidRPr="000075E7">
        <w:rPr>
          <w:rFonts w:ascii="Times New Roman" w:eastAsia="Times New Roman" w:hAnsi="Times New Roman" w:cs="Times New Roman"/>
          <w:sz w:val="24"/>
          <w:szCs w:val="24"/>
          <w:lang w:eastAsia="en-GB"/>
        </w:rPr>
        <w:t>.</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41"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7. Market &amp; Sector Context</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lastRenderedPageBreak/>
        <w:t>Stocks don’t move alone.</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Traders check:</w:t>
      </w:r>
    </w:p>
    <w:p w:rsidR="000075E7" w:rsidRPr="000075E7" w:rsidRDefault="000075E7" w:rsidP="000075E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Overall market trend (S&amp;P 500, Nasdaq)</w:t>
      </w:r>
    </w:p>
    <w:p w:rsidR="000075E7" w:rsidRPr="000075E7" w:rsidRDefault="000075E7" w:rsidP="000075E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Sector strength/weakness</w:t>
      </w:r>
    </w:p>
    <w:p w:rsidR="000075E7" w:rsidRPr="000075E7" w:rsidRDefault="000075E7" w:rsidP="000075E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Correlated stocks (sympathy moves)</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Trading a strong stock in a weak market is harder.</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42"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8. Liquidity &amp; Spread</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Important for execution:</w:t>
      </w:r>
    </w:p>
    <w:p w:rsidR="000075E7" w:rsidRPr="000075E7" w:rsidRDefault="000075E7" w:rsidP="000075E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High average daily volume</w:t>
      </w:r>
    </w:p>
    <w:p w:rsidR="000075E7" w:rsidRPr="000075E7" w:rsidRDefault="000075E7" w:rsidP="000075E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Tight bid-ask spreads</w:t>
      </w:r>
    </w:p>
    <w:p w:rsidR="000075E7" w:rsidRPr="000075E7" w:rsidRDefault="000075E7" w:rsidP="000075E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Clean fills without slippage</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Illiquid stocks increase risk.</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43"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9. Risk Management (Non-Negotiable)</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Before entering a trade, traders define:</w:t>
      </w:r>
    </w:p>
    <w:p w:rsidR="000075E7" w:rsidRPr="000075E7" w:rsidRDefault="000075E7" w:rsidP="000075E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Entry price</w:t>
      </w:r>
    </w:p>
    <w:p w:rsidR="000075E7" w:rsidRPr="000075E7" w:rsidRDefault="000075E7" w:rsidP="000075E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Stop-loss level</w:t>
      </w:r>
    </w:p>
    <w:p w:rsidR="000075E7" w:rsidRPr="000075E7" w:rsidRDefault="000075E7" w:rsidP="000075E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Profit target</w:t>
      </w:r>
    </w:p>
    <w:p w:rsidR="000075E7" w:rsidRPr="000075E7" w:rsidRDefault="000075E7" w:rsidP="000075E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Risk-to-reward ratio (often 1:2 or better)</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If the setup doesn’t offer good risk/reward, they skip it.</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44"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10. Trading Plan &amp; Timeframe</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Research depends on the trader’s style:</w:t>
      </w:r>
    </w:p>
    <w:p w:rsidR="000075E7" w:rsidRPr="000075E7" w:rsidRDefault="000075E7" w:rsidP="000075E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Day trader:</w:t>
      </w:r>
      <w:r w:rsidRPr="000075E7">
        <w:rPr>
          <w:rFonts w:ascii="Times New Roman" w:eastAsia="Times New Roman" w:hAnsi="Times New Roman" w:cs="Times New Roman"/>
          <w:sz w:val="24"/>
          <w:szCs w:val="24"/>
          <w:lang w:eastAsia="en-GB"/>
        </w:rPr>
        <w:t xml:space="preserve"> intraday charts, VWAP, news</w:t>
      </w:r>
    </w:p>
    <w:p w:rsidR="000075E7" w:rsidRPr="000075E7" w:rsidRDefault="000075E7" w:rsidP="000075E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Swing trader:</w:t>
      </w:r>
      <w:r w:rsidRPr="000075E7">
        <w:rPr>
          <w:rFonts w:ascii="Times New Roman" w:eastAsia="Times New Roman" w:hAnsi="Times New Roman" w:cs="Times New Roman"/>
          <w:sz w:val="24"/>
          <w:szCs w:val="24"/>
          <w:lang w:eastAsia="en-GB"/>
        </w:rPr>
        <w:t xml:space="preserve"> daily/4-hour charts, trends</w:t>
      </w:r>
    </w:p>
    <w:p w:rsidR="000075E7" w:rsidRPr="000075E7" w:rsidRDefault="000075E7" w:rsidP="000075E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Scalper:</w:t>
      </w:r>
      <w:r w:rsidRPr="000075E7">
        <w:rPr>
          <w:rFonts w:ascii="Times New Roman" w:eastAsia="Times New Roman" w:hAnsi="Times New Roman" w:cs="Times New Roman"/>
          <w:sz w:val="24"/>
          <w:szCs w:val="24"/>
          <w:lang w:eastAsia="en-GB"/>
        </w:rPr>
        <w:t xml:space="preserve"> 1-min/5-min charts, momentum</w:t>
      </w:r>
    </w:p>
    <w:p w:rsidR="000075E7" w:rsidRPr="000075E7" w:rsidRDefault="000075E7" w:rsidP="000075E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b/>
          <w:bCs/>
          <w:sz w:val="24"/>
          <w:szCs w:val="24"/>
          <w:lang w:eastAsia="en-GB"/>
        </w:rPr>
        <w:t>Options trader:</w:t>
      </w:r>
      <w:r w:rsidRPr="000075E7">
        <w:rPr>
          <w:rFonts w:ascii="Times New Roman" w:eastAsia="Times New Roman" w:hAnsi="Times New Roman" w:cs="Times New Roman"/>
          <w:sz w:val="24"/>
          <w:szCs w:val="24"/>
          <w:lang w:eastAsia="en-GB"/>
        </w:rPr>
        <w:t xml:space="preserve"> implied volatility, Greeks, catalysts</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45"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lastRenderedPageBreak/>
        <w:t>How Traders Think (Key Difference)</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Investors ask:</w:t>
      </w:r>
    </w:p>
    <w:p w:rsidR="000075E7" w:rsidRPr="000075E7" w:rsidRDefault="000075E7" w:rsidP="000075E7">
      <w:pPr>
        <w:spacing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“Is this a good company?”</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Traders ask:</w:t>
      </w:r>
    </w:p>
    <w:p w:rsidR="000075E7" w:rsidRPr="000075E7" w:rsidRDefault="000075E7" w:rsidP="000075E7">
      <w:pPr>
        <w:spacing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“Will this stock move, in which direction, and how soon?”</w:t>
      </w:r>
    </w:p>
    <w:p w:rsidR="000075E7" w:rsidRPr="000075E7" w:rsidRDefault="000075E7" w:rsidP="000075E7">
      <w:pPr>
        <w:spacing w:after="0"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pict>
          <v:rect id="_x0000_i1046" style="width:0;height:1.5pt" o:hralign="center" o:hrstd="t" o:hr="t" fillcolor="#a0a0a0" stroked="f"/>
        </w:pict>
      </w:r>
    </w:p>
    <w:p w:rsidR="000075E7" w:rsidRPr="000075E7" w:rsidRDefault="000075E7" w:rsidP="000075E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075E7">
        <w:rPr>
          <w:rFonts w:ascii="Times New Roman" w:eastAsia="Times New Roman" w:hAnsi="Times New Roman" w:cs="Times New Roman"/>
          <w:b/>
          <w:bCs/>
          <w:sz w:val="36"/>
          <w:szCs w:val="36"/>
          <w:lang w:eastAsia="en-GB"/>
        </w:rPr>
        <w:t>Simple Trader Research Checklist</w:t>
      </w:r>
    </w:p>
    <w:p w:rsidR="000075E7" w:rsidRPr="000075E7" w:rsidRDefault="000075E7" w:rsidP="000075E7">
      <w:p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Before entering a trade:</w:t>
      </w:r>
    </w:p>
    <w:p w:rsidR="000075E7" w:rsidRPr="000075E7" w:rsidRDefault="000075E7" w:rsidP="000075E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Is the trend clear?</w:t>
      </w:r>
    </w:p>
    <w:p w:rsidR="000075E7" w:rsidRPr="000075E7" w:rsidRDefault="000075E7" w:rsidP="000075E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Are key levels defined?</w:t>
      </w:r>
    </w:p>
    <w:p w:rsidR="000075E7" w:rsidRPr="000075E7" w:rsidRDefault="000075E7" w:rsidP="000075E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Is volume confirming?</w:t>
      </w:r>
    </w:p>
    <w:p w:rsidR="000075E7" w:rsidRPr="000075E7" w:rsidRDefault="000075E7" w:rsidP="000075E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Is there a catalyst?</w:t>
      </w:r>
    </w:p>
    <w:p w:rsidR="000075E7" w:rsidRPr="000075E7" w:rsidRDefault="000075E7" w:rsidP="000075E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075E7">
        <w:rPr>
          <w:rFonts w:ascii="Times New Roman" w:eastAsia="Times New Roman" w:hAnsi="Times New Roman" w:cs="Times New Roman"/>
          <w:sz w:val="24"/>
          <w:szCs w:val="24"/>
          <w:lang w:eastAsia="en-GB"/>
        </w:rPr>
        <w:t>Is risk clearly controlled?</w:t>
      </w:r>
    </w:p>
    <w:p w:rsidR="000075E7" w:rsidRDefault="000075E7">
      <w:bookmarkStart w:id="0" w:name="_GoBack"/>
      <w:bookmarkEnd w:id="0"/>
    </w:p>
    <w:p w:rsidR="00B67441" w:rsidRDefault="00B67441"/>
    <w:sectPr w:rsidR="00B674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13880"/>
    <w:multiLevelType w:val="multilevel"/>
    <w:tmpl w:val="67D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5458E"/>
    <w:multiLevelType w:val="multilevel"/>
    <w:tmpl w:val="2D08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91E6F"/>
    <w:multiLevelType w:val="multilevel"/>
    <w:tmpl w:val="6152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92876"/>
    <w:multiLevelType w:val="multilevel"/>
    <w:tmpl w:val="C62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E535E"/>
    <w:multiLevelType w:val="multilevel"/>
    <w:tmpl w:val="E3E2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65B18"/>
    <w:multiLevelType w:val="multilevel"/>
    <w:tmpl w:val="E42C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F0533"/>
    <w:multiLevelType w:val="multilevel"/>
    <w:tmpl w:val="453E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93E66"/>
    <w:multiLevelType w:val="multilevel"/>
    <w:tmpl w:val="299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A27C0"/>
    <w:multiLevelType w:val="multilevel"/>
    <w:tmpl w:val="3F22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76267"/>
    <w:multiLevelType w:val="multilevel"/>
    <w:tmpl w:val="9108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17516"/>
    <w:multiLevelType w:val="multilevel"/>
    <w:tmpl w:val="391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8770F"/>
    <w:multiLevelType w:val="multilevel"/>
    <w:tmpl w:val="99C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C1C06"/>
    <w:multiLevelType w:val="multilevel"/>
    <w:tmpl w:val="9F4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D5BE5"/>
    <w:multiLevelType w:val="multilevel"/>
    <w:tmpl w:val="6B9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D387B"/>
    <w:multiLevelType w:val="multilevel"/>
    <w:tmpl w:val="EB5A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F344E"/>
    <w:multiLevelType w:val="multilevel"/>
    <w:tmpl w:val="C1B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37263"/>
    <w:multiLevelType w:val="multilevel"/>
    <w:tmpl w:val="058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87E73"/>
    <w:multiLevelType w:val="multilevel"/>
    <w:tmpl w:val="AD1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37E58"/>
    <w:multiLevelType w:val="multilevel"/>
    <w:tmpl w:val="A28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C0519"/>
    <w:multiLevelType w:val="multilevel"/>
    <w:tmpl w:val="A402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10C4B"/>
    <w:multiLevelType w:val="multilevel"/>
    <w:tmpl w:val="B38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D62EB"/>
    <w:multiLevelType w:val="multilevel"/>
    <w:tmpl w:val="1E4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E4629"/>
    <w:multiLevelType w:val="multilevel"/>
    <w:tmpl w:val="C40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73A7F"/>
    <w:multiLevelType w:val="multilevel"/>
    <w:tmpl w:val="D160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E49D2"/>
    <w:multiLevelType w:val="multilevel"/>
    <w:tmpl w:val="844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7"/>
  </w:num>
  <w:num w:numId="4">
    <w:abstractNumId w:val="18"/>
  </w:num>
  <w:num w:numId="5">
    <w:abstractNumId w:val="12"/>
  </w:num>
  <w:num w:numId="6">
    <w:abstractNumId w:val="15"/>
  </w:num>
  <w:num w:numId="7">
    <w:abstractNumId w:val="5"/>
  </w:num>
  <w:num w:numId="8">
    <w:abstractNumId w:val="8"/>
  </w:num>
  <w:num w:numId="9">
    <w:abstractNumId w:val="3"/>
  </w:num>
  <w:num w:numId="10">
    <w:abstractNumId w:val="14"/>
  </w:num>
  <w:num w:numId="11">
    <w:abstractNumId w:val="13"/>
  </w:num>
  <w:num w:numId="12">
    <w:abstractNumId w:val="9"/>
  </w:num>
  <w:num w:numId="13">
    <w:abstractNumId w:val="11"/>
  </w:num>
  <w:num w:numId="14">
    <w:abstractNumId w:val="20"/>
  </w:num>
  <w:num w:numId="15">
    <w:abstractNumId w:val="7"/>
  </w:num>
  <w:num w:numId="16">
    <w:abstractNumId w:val="21"/>
  </w:num>
  <w:num w:numId="17">
    <w:abstractNumId w:val="24"/>
  </w:num>
  <w:num w:numId="18">
    <w:abstractNumId w:val="10"/>
  </w:num>
  <w:num w:numId="19">
    <w:abstractNumId w:val="2"/>
  </w:num>
  <w:num w:numId="20">
    <w:abstractNumId w:val="16"/>
  </w:num>
  <w:num w:numId="21">
    <w:abstractNumId w:val="19"/>
  </w:num>
  <w:num w:numId="22">
    <w:abstractNumId w:val="23"/>
  </w:num>
  <w:num w:numId="23">
    <w:abstractNumId w:val="1"/>
  </w:num>
  <w:num w:numId="24">
    <w:abstractNumId w:val="6"/>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441"/>
    <w:rsid w:val="000075E7"/>
    <w:rsid w:val="00B67441"/>
    <w:rsid w:val="00C137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C774"/>
  <w15:chartTrackingRefBased/>
  <w15:docId w15:val="{C642E89B-901F-4B59-8B79-7D229168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B6744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лавие 2 Знак"/>
    <w:basedOn w:val="a0"/>
    <w:link w:val="2"/>
    <w:uiPriority w:val="9"/>
    <w:rsid w:val="00B67441"/>
    <w:rPr>
      <w:rFonts w:ascii="Times New Roman" w:eastAsia="Times New Roman" w:hAnsi="Times New Roman" w:cs="Times New Roman"/>
      <w:b/>
      <w:bCs/>
      <w:sz w:val="36"/>
      <w:szCs w:val="36"/>
      <w:lang w:eastAsia="en-GB"/>
    </w:rPr>
  </w:style>
  <w:style w:type="paragraph" w:styleId="a3">
    <w:name w:val="Normal (Web)"/>
    <w:basedOn w:val="a"/>
    <w:uiPriority w:val="99"/>
    <w:semiHidden/>
    <w:unhideWhenUsed/>
    <w:rsid w:val="00B674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4">
    <w:name w:val="Strong"/>
    <w:basedOn w:val="a0"/>
    <w:uiPriority w:val="22"/>
    <w:qFormat/>
    <w:rsid w:val="00B67441"/>
    <w:rPr>
      <w:b/>
      <w:bCs/>
    </w:rPr>
  </w:style>
  <w:style w:type="character" w:styleId="a5">
    <w:name w:val="Emphasis"/>
    <w:basedOn w:val="a0"/>
    <w:uiPriority w:val="20"/>
    <w:qFormat/>
    <w:rsid w:val="000075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684510">
      <w:bodyDiv w:val="1"/>
      <w:marLeft w:val="0"/>
      <w:marRight w:val="0"/>
      <w:marTop w:val="0"/>
      <w:marBottom w:val="0"/>
      <w:divBdr>
        <w:top w:val="none" w:sz="0" w:space="0" w:color="auto"/>
        <w:left w:val="none" w:sz="0" w:space="0" w:color="auto"/>
        <w:bottom w:val="none" w:sz="0" w:space="0" w:color="auto"/>
        <w:right w:val="none" w:sz="0" w:space="0" w:color="auto"/>
      </w:divBdr>
      <w:divsChild>
        <w:div w:id="116339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015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88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991</Words>
  <Characters>5653</Characters>
  <Application>Microsoft Office Word</Application>
  <DocSecurity>0</DocSecurity>
  <Lines>47</Lines>
  <Paragraphs>13</Paragraphs>
  <ScaleCrop>false</ScaleCrop>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dc:creator>
  <cp:keywords/>
  <dc:description/>
  <cp:lastModifiedBy>Никола</cp:lastModifiedBy>
  <cp:revision>4</cp:revision>
  <dcterms:created xsi:type="dcterms:W3CDTF">2026-01-02T15:46:00Z</dcterms:created>
  <dcterms:modified xsi:type="dcterms:W3CDTF">2026-01-03T10:21:00Z</dcterms:modified>
</cp:coreProperties>
</file>