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Projekt: Detekcija Malignih Tumora Pomoću Dubokog Učenja na Medicinskim Slikama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Uvod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Strojni vid, iako povijesno izazovno područje, doživio je značajan napredak u posljednjem desetljeću, posebice zahvaljujući razvoju dubokog učenja. Njegova primjena u zdravstvu otvara nove mogućnosti za dijagnostiku i analizu medicinskih podataka. Ovaj projekt fokusirao se na primjenu suvremenih metoda strojnog vida za rješavanje problema automatske klasifikacije tumora kao benignih ili malignih na temelju njihovih medicinskih slika.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Podaci i Predobrada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Osnovu projekta činile su medicinske slike pohranjene u </w:t>
      </w:r>
      <w:r w:rsidDel="00000000" w:rsidR="00000000" w:rsidRPr="00000000">
        <w:rPr>
          <w:rFonts w:ascii="Google Sans Text" w:cs="Google Sans Text" w:eastAsia="Google Sans Text" w:hAnsi="Google Sans Text"/>
          <w:b w:val="1"/>
          <w:i w:val="0"/>
          <w:color w:val="1b1c1d"/>
          <w:sz w:val="24"/>
          <w:szCs w:val="24"/>
          <w:rtl w:val="0"/>
        </w:rPr>
        <w:t xml:space="preserve">DICOM (.dcm) formatu</w:t>
      </w:r>
      <w:r w:rsidDel="00000000" w:rsidR="00000000" w:rsidRPr="00000000">
        <w:rPr>
          <w:rFonts w:ascii="Google Sans Text" w:cs="Google Sans Text" w:eastAsia="Google Sans Text" w:hAnsi="Google Sans Text"/>
          <w:i w:val="0"/>
          <w:color w:val="1b1c1d"/>
          <w:sz w:val="24"/>
          <w:szCs w:val="24"/>
          <w:rtl w:val="0"/>
        </w:rPr>
        <w:t xml:space="preserve">. Primarni fokus analize bio je na </w:t>
      </w:r>
      <w:r w:rsidDel="00000000" w:rsidR="00000000" w:rsidRPr="00000000">
        <w:rPr>
          <w:rFonts w:ascii="Google Sans Text" w:cs="Google Sans Text" w:eastAsia="Google Sans Text" w:hAnsi="Google Sans Text"/>
          <w:b w:val="1"/>
          <w:i w:val="0"/>
          <w:color w:val="1b1c1d"/>
          <w:sz w:val="24"/>
          <w:szCs w:val="24"/>
          <w:rtl w:val="0"/>
        </w:rPr>
        <w:t xml:space="preserve">slikovnim podacima (pixel_data)</w:t>
      </w:r>
      <w:r w:rsidDel="00000000" w:rsidR="00000000" w:rsidRPr="00000000">
        <w:rPr>
          <w:rFonts w:ascii="Google Sans Text" w:cs="Google Sans Text" w:eastAsia="Google Sans Text" w:hAnsi="Google Sans Text"/>
          <w:i w:val="0"/>
          <w:color w:val="1b1c1d"/>
          <w:sz w:val="24"/>
          <w:szCs w:val="24"/>
          <w:rtl w:val="0"/>
        </w:rPr>
        <w:t xml:space="preserve"> sadržanim unutar ovih datoteka, iako je inicijalno razmatrana i mogućnost korištenja pridruženih </w:t>
      </w:r>
      <w:r w:rsidDel="00000000" w:rsidR="00000000" w:rsidRPr="00000000">
        <w:rPr>
          <w:rFonts w:ascii="Google Sans Text" w:cs="Google Sans Text" w:eastAsia="Google Sans Text" w:hAnsi="Google Sans Text"/>
          <w:b w:val="1"/>
          <w:i w:val="0"/>
          <w:color w:val="1b1c1d"/>
          <w:sz w:val="24"/>
          <w:szCs w:val="24"/>
          <w:rtl w:val="0"/>
        </w:rPr>
        <w:t xml:space="preserve">metapodataka</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Rad s medicinskim slikama donio je specifične izazove: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Neuravnoteženost Klasa:</w:t>
      </w:r>
      <w:r w:rsidDel="00000000" w:rsidR="00000000" w:rsidRPr="00000000">
        <w:rPr>
          <w:rFonts w:ascii="Google Sans Text" w:cs="Google Sans Text" w:eastAsia="Google Sans Text" w:hAnsi="Google Sans Text"/>
          <w:i w:val="0"/>
          <w:color w:val="1b1c1d"/>
          <w:sz w:val="24"/>
          <w:szCs w:val="24"/>
          <w:rtl w:val="0"/>
        </w:rPr>
        <w:t xml:space="preserve"> Inicijalni skup podataka pokazao je izrazitu neuravnoteženost, gdje su maligni tumori činili svega 2% ukupnih primjera. Ovo predstavlja značajan rizik da model nauči trivijalno rješenje (uvijek predviđa benigni tumor).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Veličina Skupa Podataka:</w:t>
      </w:r>
      <w:r w:rsidDel="00000000" w:rsidR="00000000" w:rsidRPr="00000000">
        <w:rPr>
          <w:rFonts w:ascii="Google Sans Text" w:cs="Google Sans Text" w:eastAsia="Google Sans Text" w:hAnsi="Google Sans Text"/>
          <w:i w:val="0"/>
          <w:color w:val="1b1c1d"/>
          <w:sz w:val="24"/>
          <w:szCs w:val="24"/>
          <w:rtl w:val="0"/>
        </w:rPr>
        <w:t xml:space="preserve"> Velik broj slika otežavao je učitavanje i obradu unutar dostupne radne memorije (RAM).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Kako bismo riješili problem sporog učitavanja i ograničenja memorije, podatke (pixel_data) smo pretvorili i pohranili u </w:t>
      </w:r>
      <w:r w:rsidDel="00000000" w:rsidR="00000000" w:rsidRPr="00000000">
        <w:rPr>
          <w:rFonts w:ascii="Google Sans Text" w:cs="Google Sans Text" w:eastAsia="Google Sans Text" w:hAnsi="Google Sans Text"/>
          <w:b w:val="1"/>
          <w:i w:val="0"/>
          <w:color w:val="1b1c1d"/>
          <w:sz w:val="24"/>
          <w:szCs w:val="24"/>
          <w:rtl w:val="0"/>
        </w:rPr>
        <w:t xml:space="preserve">LMDB (Lightning Memory-Mapped Database)</w:t>
      </w:r>
      <w:r w:rsidDel="00000000" w:rsidR="00000000" w:rsidRPr="00000000">
        <w:rPr>
          <w:rFonts w:ascii="Google Sans Text" w:cs="Google Sans Text" w:eastAsia="Google Sans Text" w:hAnsi="Google Sans Text"/>
          <w:i w:val="0"/>
          <w:color w:val="1b1c1d"/>
          <w:sz w:val="24"/>
          <w:szCs w:val="24"/>
          <w:rtl w:val="0"/>
        </w:rPr>
        <w:t xml:space="preserve"> format. Ovaj format je optimiziran za vrlo brzo čitanje podataka, što je ključno za efikasno treniranje modela.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Ključni korak u predobradi bio je rješavanje problema neuravnoteženosti klasa. Usvojili smo strategiju </w:t>
      </w:r>
      <w:r w:rsidDel="00000000" w:rsidR="00000000" w:rsidRPr="00000000">
        <w:rPr>
          <w:rFonts w:ascii="Google Sans Text" w:cs="Google Sans Text" w:eastAsia="Google Sans Text" w:hAnsi="Google Sans Text"/>
          <w:b w:val="1"/>
          <w:i w:val="0"/>
          <w:color w:val="1b1c1d"/>
          <w:sz w:val="24"/>
          <w:szCs w:val="24"/>
          <w:rtl w:val="0"/>
        </w:rPr>
        <w:t xml:space="preserve">oversamplinga manjinske klase</w:t>
      </w:r>
      <w:r w:rsidDel="00000000" w:rsidR="00000000" w:rsidRPr="00000000">
        <w:rPr>
          <w:rFonts w:ascii="Google Sans Text" w:cs="Google Sans Text" w:eastAsia="Google Sans Text" w:hAnsi="Google Sans Text"/>
          <w:i w:val="0"/>
          <w:color w:val="1b1c1d"/>
          <w:sz w:val="24"/>
          <w:szCs w:val="24"/>
          <w:rtl w:val="0"/>
        </w:rPr>
        <w:t xml:space="preserve">: tijekom formiranja svake serije (batcha) podataka za treniranje, primjeri malignih tumora birani su višestruko.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Metodologija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Modeliranje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Za klasifikaciju tumora korištene su </w:t>
      </w:r>
      <w:r w:rsidDel="00000000" w:rsidR="00000000" w:rsidRPr="00000000">
        <w:rPr>
          <w:rFonts w:ascii="Google Sans Text" w:cs="Google Sans Text" w:eastAsia="Google Sans Text" w:hAnsi="Google Sans Text"/>
          <w:b w:val="1"/>
          <w:i w:val="0"/>
          <w:color w:val="1b1c1d"/>
          <w:sz w:val="24"/>
          <w:szCs w:val="24"/>
          <w:rtl w:val="0"/>
        </w:rPr>
        <w:t xml:space="preserve">duboke konvolucijske neuronske mreže (CNN)</w:t>
      </w:r>
      <w:r w:rsidDel="00000000" w:rsidR="00000000" w:rsidRPr="00000000">
        <w:rPr>
          <w:rFonts w:ascii="Google Sans Text" w:cs="Google Sans Text" w:eastAsia="Google Sans Text" w:hAnsi="Google Sans Text"/>
          <w:i w:val="0"/>
          <w:color w:val="1b1c1d"/>
          <w:sz w:val="24"/>
          <w:szCs w:val="24"/>
          <w:rtl w:val="0"/>
        </w:rPr>
        <w:t xml:space="preserve">. Primijenjen je pristup </w:t>
      </w:r>
      <w:r w:rsidDel="00000000" w:rsidR="00000000" w:rsidRPr="00000000">
        <w:rPr>
          <w:rFonts w:ascii="Google Sans Text" w:cs="Google Sans Text" w:eastAsia="Google Sans Text" w:hAnsi="Google Sans Text"/>
          <w:b w:val="1"/>
          <w:i w:val="0"/>
          <w:color w:val="1b1c1d"/>
          <w:sz w:val="24"/>
          <w:szCs w:val="24"/>
          <w:rtl w:val="0"/>
        </w:rPr>
        <w:t xml:space="preserve">transfernog učenja (transfer learning)</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Korišteni su modeli s arhitekturama koje su se pokazale uspješnima na općim zadacima računalnog vida (npr. ResNet, EfficientNet, itd.), prethodno trenirani na velikim skupovima podataka poput ImageNeta. Ideja je da su ovi modeli već naučili prepoznavati osnovne vizualne značajke (rubove, teksture, oblike).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Na predtreniranu osnovu modela ("backbone") dodan je prilagođeni klasifikacijski dio ("head"), koji se obično sastoji od nekoliko potpuno povezanih slojeva (fully connected layers).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Ovakva podjela na "backbone" i "head" omogućila je primjenu različitih strategija treniranja za svaki dio.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Treniranje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Proces treniranja uključivao je pažljiv odabir hiperparametara i tehnika:</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Augmentacija Podataka:</w:t>
      </w:r>
      <w:r w:rsidDel="00000000" w:rsidR="00000000" w:rsidRPr="00000000">
        <w:rPr>
          <w:rFonts w:ascii="Google Sans Text" w:cs="Google Sans Text" w:eastAsia="Google Sans Text" w:hAnsi="Google Sans Text"/>
          <w:i w:val="0"/>
          <w:color w:val="1b1c1d"/>
          <w:sz w:val="24"/>
          <w:szCs w:val="24"/>
          <w:rtl w:val="0"/>
        </w:rPr>
        <w:t xml:space="preserve"> Kako bi se smanjila prenaučenost (overfitting), posebno zbog višestrukog korištenja malignih uzoraka, primijenjene su </w:t>
      </w:r>
      <w:r w:rsidDel="00000000" w:rsidR="00000000" w:rsidRPr="00000000">
        <w:rPr>
          <w:rFonts w:ascii="Google Sans Text" w:cs="Google Sans Text" w:eastAsia="Google Sans Text" w:hAnsi="Google Sans Text"/>
          <w:b w:val="1"/>
          <w:i w:val="0"/>
          <w:color w:val="1b1c1d"/>
          <w:sz w:val="24"/>
          <w:szCs w:val="24"/>
          <w:rtl w:val="0"/>
        </w:rPr>
        <w:t xml:space="preserve">intenzivne augmentacije podataka</w:t>
      </w:r>
      <w:r w:rsidDel="00000000" w:rsidR="00000000" w:rsidRPr="00000000">
        <w:rPr>
          <w:rFonts w:ascii="Google Sans Text" w:cs="Google Sans Text" w:eastAsia="Google Sans Text" w:hAnsi="Google Sans Text"/>
          <w:i w:val="0"/>
          <w:color w:val="1b1c1d"/>
          <w:sz w:val="24"/>
          <w:szCs w:val="24"/>
          <w:rtl w:val="0"/>
        </w:rPr>
        <w:t xml:space="preserve"> pomoću biblioteke Albumentations. Korištene transformacije uključivale su (s primjerima vjerojatnosti primjene p):</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Geometrijske: Transpozicija (p=0.5), vertikalno (p=0.5) i horizontalno zrcaljenje (p=0.5), nasumična rotacija, skaliranje i pomak (ShiftScaleRotate, p=0.85), optička distorzija (p=0.7), distorzija mreže (GridDistortion, p=0.7), elastična transformacija (ElasticTransform, p=0.7).</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Boja i Kontrast: Nasumične promjene svjetline i kontrasta (RandomBrightnessContrast, p=0.75), promjene nijanse, zasićenosti i osvjetljenja (HueSaturationValue, p=0.5), adaptivno izjednačavanje histograma (CLAHE, p=0.7).</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Zamućenje i Šum: Različite vrste zamućenja (Motion, Median, Gaussian) ili Gaussov šum (p=0.7).</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Regularizacija: Izrezivanje većih ili manjih pravokutnih dijelova slike (CoarseDropout, p=1.0).</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Sve slike su prije ulaska u model skalirane na definiranu veličinu (image_size) i normalizirane.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Funkcije Gubitka (Loss Functions):</w:t>
      </w:r>
      <w:r w:rsidDel="00000000" w:rsidR="00000000" w:rsidRPr="00000000">
        <w:rPr>
          <w:rFonts w:ascii="Google Sans Text" w:cs="Google Sans Text" w:eastAsia="Google Sans Text" w:hAnsi="Google Sans Text"/>
          <w:i w:val="0"/>
          <w:color w:val="1b1c1d"/>
          <w:sz w:val="24"/>
          <w:szCs w:val="24"/>
          <w:rtl w:val="0"/>
        </w:rPr>
        <w:t xml:space="preserve"> Za mjerenje pogreške modela korištene su BCEWithLogitsLoss (standardna i numerički stabilna funkcija za binarnu klasifikaciju) i Focal Loss (posebno korisna kod neuravnoteženih skupova jer daje veću težinu primjerima koje model teško klasificira, često onima iz manjinske klase).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Optimizatori i Stopa Učenja (Learning Rate):</w:t>
      </w:r>
      <w:r w:rsidDel="00000000" w:rsidR="00000000" w:rsidRPr="00000000">
        <w:rPr>
          <w:rFonts w:ascii="Google Sans Text" w:cs="Google Sans Text" w:eastAsia="Google Sans Text" w:hAnsi="Google Sans Text"/>
          <w:i w:val="0"/>
          <w:color w:val="1b1c1d"/>
          <w:sz w:val="24"/>
          <w:szCs w:val="24"/>
          <w:rtl w:val="0"/>
        </w:rPr>
        <w:t xml:space="preserve"> Eksperimentiralo se s različitim optimizatorima, uključujući </w:t>
      </w:r>
      <w:r w:rsidDel="00000000" w:rsidR="00000000" w:rsidRPr="00000000">
        <w:rPr>
          <w:rFonts w:ascii="Google Sans Text" w:cs="Google Sans Text" w:eastAsia="Google Sans Text" w:hAnsi="Google Sans Text"/>
          <w:b w:val="1"/>
          <w:i w:val="0"/>
          <w:color w:val="1b1c1d"/>
          <w:sz w:val="24"/>
          <w:szCs w:val="24"/>
          <w:rtl w:val="0"/>
        </w:rPr>
        <w:t xml:space="preserve">AdamW</w:t>
      </w:r>
      <w:r w:rsidDel="00000000" w:rsidR="00000000" w:rsidRPr="00000000">
        <w:rPr>
          <w:rFonts w:ascii="Google Sans Text" w:cs="Google Sans Text" w:eastAsia="Google Sans Text" w:hAnsi="Google Sans Text"/>
          <w:i w:val="0"/>
          <w:color w:val="1b1c1d"/>
          <w:sz w:val="24"/>
          <w:szCs w:val="24"/>
          <w:rtl w:val="0"/>
        </w:rPr>
        <w:t xml:space="preserve"> i </w:t>
      </w:r>
      <w:r w:rsidDel="00000000" w:rsidR="00000000" w:rsidRPr="00000000">
        <w:rPr>
          <w:rFonts w:ascii="Google Sans Text" w:cs="Google Sans Text" w:eastAsia="Google Sans Text" w:hAnsi="Google Sans Text"/>
          <w:b w:val="1"/>
          <w:i w:val="0"/>
          <w:color w:val="1b1c1d"/>
          <w:sz w:val="24"/>
          <w:szCs w:val="24"/>
          <w:rtl w:val="0"/>
        </w:rPr>
        <w:t xml:space="preserve">SGD s momentumom</w:t>
      </w:r>
      <w:r w:rsidDel="00000000" w:rsidR="00000000" w:rsidRPr="00000000">
        <w:rPr>
          <w:rFonts w:ascii="Google Sans Text" w:cs="Google Sans Text" w:eastAsia="Google Sans Text" w:hAnsi="Google Sans Text"/>
          <w:i w:val="0"/>
          <w:color w:val="1b1c1d"/>
          <w:sz w:val="24"/>
          <w:szCs w:val="24"/>
          <w:rtl w:val="0"/>
        </w:rPr>
        <w:t xml:space="preserve">. Isprobane su različite strategije za prilagodbu stope učenja tijekom treniranja: konstanta stopa, </w:t>
      </w:r>
      <w:r w:rsidDel="00000000" w:rsidR="00000000" w:rsidRPr="00000000">
        <w:rPr>
          <w:rFonts w:ascii="Google Sans Text" w:cs="Google Sans Text" w:eastAsia="Google Sans Text" w:hAnsi="Google Sans Text"/>
          <w:b w:val="1"/>
          <w:i w:val="0"/>
          <w:color w:val="1b1c1d"/>
          <w:sz w:val="24"/>
          <w:szCs w:val="24"/>
          <w:rtl w:val="0"/>
        </w:rPr>
        <w:t xml:space="preserve">OneCycleLR</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Cosine Annealing</w:t>
      </w:r>
      <w:r w:rsidDel="00000000" w:rsidR="00000000" w:rsidRPr="00000000">
        <w:rPr>
          <w:rFonts w:ascii="Google Sans Text" w:cs="Google Sans Text" w:eastAsia="Google Sans Text" w:hAnsi="Google Sans Text"/>
          <w:i w:val="0"/>
          <w:color w:val="1b1c1d"/>
          <w:sz w:val="24"/>
          <w:szCs w:val="24"/>
          <w:rtl w:val="0"/>
        </w:rPr>
        <w:t xml:space="preserve"> i </w:t>
      </w:r>
      <w:r w:rsidDel="00000000" w:rsidR="00000000" w:rsidRPr="00000000">
        <w:rPr>
          <w:rFonts w:ascii="Google Sans Text" w:cs="Google Sans Text" w:eastAsia="Google Sans Text" w:hAnsi="Google Sans Text"/>
          <w:b w:val="1"/>
          <w:i w:val="0"/>
          <w:color w:val="1b1c1d"/>
          <w:sz w:val="24"/>
          <w:szCs w:val="24"/>
          <w:rtl w:val="0"/>
        </w:rPr>
        <w:t xml:space="preserve">ReduceLROnPlateau</w:t>
      </w:r>
      <w:r w:rsidDel="00000000" w:rsidR="00000000" w:rsidRPr="00000000">
        <w:rPr>
          <w:rFonts w:ascii="Google Sans Text" w:cs="Google Sans Text" w:eastAsia="Google Sans Text" w:hAnsi="Google Sans Text"/>
          <w:i w:val="0"/>
          <w:color w:val="1b1c1d"/>
          <w:sz w:val="24"/>
          <w:szCs w:val="24"/>
          <w:rtl w:val="0"/>
        </w:rPr>
        <w:t xml:space="preserve"> (smanjenje stope učenja kada se metrika na validacijskom skupu prestane poboljšavati). Primijenjene su </w:t>
      </w:r>
      <w:r w:rsidDel="00000000" w:rsidR="00000000" w:rsidRPr="00000000">
        <w:rPr>
          <w:rFonts w:ascii="Google Sans Text" w:cs="Google Sans Text" w:eastAsia="Google Sans Text" w:hAnsi="Google Sans Text"/>
          <w:b w:val="1"/>
          <w:i w:val="0"/>
          <w:color w:val="1b1c1d"/>
          <w:sz w:val="24"/>
          <w:szCs w:val="24"/>
          <w:rtl w:val="0"/>
        </w:rPr>
        <w:t xml:space="preserve">diferencijalne stope učenja</w:t>
      </w:r>
      <w:r w:rsidDel="00000000" w:rsidR="00000000" w:rsidRPr="00000000">
        <w:rPr>
          <w:rFonts w:ascii="Google Sans Text" w:cs="Google Sans Text" w:eastAsia="Google Sans Text" w:hAnsi="Google Sans Text"/>
          <w:i w:val="0"/>
          <w:color w:val="1b1c1d"/>
          <w:sz w:val="24"/>
          <w:szCs w:val="24"/>
          <w:rtl w:val="0"/>
        </w:rPr>
        <w:t xml:space="preserve">: "backbone" modela treniran je sa sporijom stopom učenja nego "head". Također, u početnim fazama treniranja, težine "backbone"-a su bile </w:t>
      </w:r>
      <w:r w:rsidDel="00000000" w:rsidR="00000000" w:rsidRPr="00000000">
        <w:rPr>
          <w:rFonts w:ascii="Google Sans Text" w:cs="Google Sans Text" w:eastAsia="Google Sans Text" w:hAnsi="Google Sans Text"/>
          <w:b w:val="1"/>
          <w:i w:val="0"/>
          <w:color w:val="1b1c1d"/>
          <w:sz w:val="24"/>
          <w:szCs w:val="24"/>
          <w:rtl w:val="0"/>
        </w:rPr>
        <w:t xml:space="preserve">"zamrznute"</w:t>
      </w:r>
      <w:r w:rsidDel="00000000" w:rsidR="00000000" w:rsidRPr="00000000">
        <w:rPr>
          <w:rFonts w:ascii="Google Sans Text" w:cs="Google Sans Text" w:eastAsia="Google Sans Text" w:hAnsi="Google Sans Text"/>
          <w:i w:val="0"/>
          <w:color w:val="1b1c1d"/>
          <w:sz w:val="24"/>
          <w:szCs w:val="24"/>
          <w:rtl w:val="0"/>
        </w:rPr>
        <w:t xml:space="preserve"> (nisu se ažurirale) kako bi se prvo prilagodio samo novododani "head".</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Regularizacija:</w:t>
      </w:r>
      <w:r w:rsidDel="00000000" w:rsidR="00000000" w:rsidRPr="00000000">
        <w:rPr>
          <w:rFonts w:ascii="Google Sans Text" w:cs="Google Sans Text" w:eastAsia="Google Sans Text" w:hAnsi="Google Sans Text"/>
          <w:i w:val="0"/>
          <w:color w:val="1b1c1d"/>
          <w:sz w:val="24"/>
          <w:szCs w:val="24"/>
          <w:rtl w:val="0"/>
        </w:rPr>
        <w:t xml:space="preserve"> U klasifikacijski "head" modela dodavane su tehnike regularizacije poput </w:t>
      </w:r>
      <w:r w:rsidDel="00000000" w:rsidR="00000000" w:rsidRPr="00000000">
        <w:rPr>
          <w:rFonts w:ascii="Google Sans Text" w:cs="Google Sans Text" w:eastAsia="Google Sans Text" w:hAnsi="Google Sans Text"/>
          <w:b w:val="1"/>
          <w:i w:val="0"/>
          <w:color w:val="1b1c1d"/>
          <w:sz w:val="24"/>
          <w:szCs w:val="24"/>
          <w:rtl w:val="0"/>
        </w:rPr>
        <w:t xml:space="preserve">Batch Normalization</w:t>
      </w:r>
      <w:r w:rsidDel="00000000" w:rsidR="00000000" w:rsidRPr="00000000">
        <w:rPr>
          <w:rFonts w:ascii="Google Sans Text" w:cs="Google Sans Text" w:eastAsia="Google Sans Text" w:hAnsi="Google Sans Text"/>
          <w:i w:val="0"/>
          <w:color w:val="1b1c1d"/>
          <w:sz w:val="24"/>
          <w:szCs w:val="24"/>
          <w:rtl w:val="0"/>
        </w:rPr>
        <w:t xml:space="preserve"> i </w:t>
      </w:r>
      <w:r w:rsidDel="00000000" w:rsidR="00000000" w:rsidRPr="00000000">
        <w:rPr>
          <w:rFonts w:ascii="Google Sans Text" w:cs="Google Sans Text" w:eastAsia="Google Sans Text" w:hAnsi="Google Sans Text"/>
          <w:b w:val="1"/>
          <w:i w:val="0"/>
          <w:color w:val="1b1c1d"/>
          <w:sz w:val="24"/>
          <w:szCs w:val="24"/>
          <w:rtl w:val="0"/>
        </w:rPr>
        <w:t xml:space="preserve">Dropout</w:t>
      </w:r>
      <w:r w:rsidDel="00000000" w:rsidR="00000000" w:rsidRPr="00000000">
        <w:rPr>
          <w:rFonts w:ascii="Google Sans Text" w:cs="Google Sans Text" w:eastAsia="Google Sans Text" w:hAnsi="Google Sans Text"/>
          <w:i w:val="0"/>
          <w:color w:val="1b1c1d"/>
          <w:sz w:val="24"/>
          <w:szCs w:val="24"/>
          <w:rtl w:val="0"/>
        </w:rPr>
        <w:t xml:space="preserve"> kako bi se dodatno smanjila prenaučenost.</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Evaluacija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Kvaliteta modela primarno je mjerena pomoću metrike </w:t>
      </w:r>
      <w:r w:rsidDel="00000000" w:rsidR="00000000" w:rsidRPr="00000000">
        <w:rPr>
          <w:rFonts w:ascii="Google Sans Text" w:cs="Google Sans Text" w:eastAsia="Google Sans Text" w:hAnsi="Google Sans Text"/>
          <w:b w:val="1"/>
          <w:i w:val="0"/>
          <w:color w:val="1b1c1d"/>
          <w:sz w:val="24"/>
          <w:szCs w:val="24"/>
          <w:rtl w:val="0"/>
        </w:rPr>
        <w:t xml:space="preserve">AUC ROC (Area Under the Receiver Operating Characteristic Curve)</w:t>
      </w:r>
      <w:r w:rsidDel="00000000" w:rsidR="00000000" w:rsidRPr="00000000">
        <w:rPr>
          <w:rFonts w:ascii="Google Sans Text" w:cs="Google Sans Text" w:eastAsia="Google Sans Text" w:hAnsi="Google Sans Text"/>
          <w:i w:val="0"/>
          <w:color w:val="1b1c1d"/>
          <w:sz w:val="24"/>
          <w:szCs w:val="24"/>
          <w:rtl w:val="0"/>
        </w:rPr>
        <w:t xml:space="preserve"> na izdvojenom </w:t>
      </w:r>
      <w:r w:rsidDel="00000000" w:rsidR="00000000" w:rsidRPr="00000000">
        <w:rPr>
          <w:rFonts w:ascii="Google Sans Text" w:cs="Google Sans Text" w:eastAsia="Google Sans Text" w:hAnsi="Google Sans Text"/>
          <w:b w:val="1"/>
          <w:i w:val="0"/>
          <w:color w:val="1b1c1d"/>
          <w:sz w:val="24"/>
          <w:szCs w:val="24"/>
          <w:rtl w:val="0"/>
        </w:rPr>
        <w:t xml:space="preserve">testnom skupu podataka</w:t>
      </w:r>
      <w:r w:rsidDel="00000000" w:rsidR="00000000" w:rsidRPr="00000000">
        <w:rPr>
          <w:rFonts w:ascii="Google Sans Text" w:cs="Google Sans Text" w:eastAsia="Google Sans Text" w:hAnsi="Google Sans Text"/>
          <w:i w:val="0"/>
          <w:color w:val="1b1c1d"/>
          <w:sz w:val="24"/>
          <w:szCs w:val="24"/>
          <w:rtl w:val="0"/>
        </w:rPr>
        <w:t xml:space="preserve">, koji model nije vidio tijekom treniranja ili validacije. Praćenjem vrijednosti funkcije gubitka na skupu za treniranje i AUC metrike na validacijskom skupu (koji je korišten za dinamičko podešavanje stope učenja i rano zaustavljanje) nastojalo se balansirati između performansi i prenaučenosti.</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Rezultati i Ključna Saznanja</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Najveći pomak u performansama postignut je implementacijom </w:t>
      </w:r>
      <w:r w:rsidDel="00000000" w:rsidR="00000000" w:rsidRPr="00000000">
        <w:rPr>
          <w:rFonts w:ascii="Google Sans Text" w:cs="Google Sans Text" w:eastAsia="Google Sans Text" w:hAnsi="Google Sans Text"/>
          <w:b w:val="1"/>
          <w:i w:val="0"/>
          <w:color w:val="1b1c1d"/>
          <w:sz w:val="24"/>
          <w:szCs w:val="24"/>
          <w:rtl w:val="0"/>
        </w:rPr>
        <w:t xml:space="preserve">višestrukog uzorkovanja (oversamplinga) malignih tumora</w:t>
      </w:r>
      <w:r w:rsidDel="00000000" w:rsidR="00000000" w:rsidRPr="00000000">
        <w:rPr>
          <w:rFonts w:ascii="Google Sans Text" w:cs="Google Sans Text" w:eastAsia="Google Sans Text" w:hAnsi="Google Sans Text"/>
          <w:i w:val="0"/>
          <w:color w:val="1b1c1d"/>
          <w:sz w:val="24"/>
          <w:szCs w:val="24"/>
          <w:rtl w:val="0"/>
        </w:rPr>
        <w:t xml:space="preserve"> u kombinaciji s jakim augmentacijama. Bez toga, model je težio predviđati samo dominantnu (benignu) klasu, što je rezultiralo niskom vrijednošću funkcije gubitka, ali i niskim AUC ROC rezultatom.</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Modeli trenirani s </w:t>
      </w:r>
      <w:r w:rsidDel="00000000" w:rsidR="00000000" w:rsidRPr="00000000">
        <w:rPr>
          <w:rFonts w:ascii="Google Sans Text" w:cs="Google Sans Text" w:eastAsia="Google Sans Text" w:hAnsi="Google Sans Text"/>
          <w:b w:val="1"/>
          <w:i w:val="0"/>
          <w:color w:val="1b1c1d"/>
          <w:sz w:val="24"/>
          <w:szCs w:val="24"/>
          <w:rtl w:val="0"/>
        </w:rPr>
        <w:t xml:space="preserve">dinamičkim rasporedom stope učenja</w:t>
      </w:r>
      <w:r w:rsidDel="00000000" w:rsidR="00000000" w:rsidRPr="00000000">
        <w:rPr>
          <w:rFonts w:ascii="Google Sans Text" w:cs="Google Sans Text" w:eastAsia="Google Sans Text" w:hAnsi="Google Sans Text"/>
          <w:i w:val="0"/>
          <w:color w:val="1b1c1d"/>
          <w:sz w:val="24"/>
          <w:szCs w:val="24"/>
          <w:rtl w:val="0"/>
        </w:rPr>
        <w:t xml:space="preserve">, poput ReduceLROnPlateau temeljenom na validacijskom AUC, pokazali su se uspješnima, no zahtijevali su pažljivo praćenje kako bi se izbjeglo prenaučavanje na validacijski skup. Korištenje diferencijalnih stopa učenja i početno zamrzavanje "backbone"-a također su doprinijeli stabilnosti treniranja.</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Kao konačni korak, najbolji pojedinačni modeli kombinirani su u </w:t>
      </w:r>
      <w:r w:rsidDel="00000000" w:rsidR="00000000" w:rsidRPr="00000000">
        <w:rPr>
          <w:rFonts w:ascii="Google Sans Text" w:cs="Google Sans Text" w:eastAsia="Google Sans Text" w:hAnsi="Google Sans Text"/>
          <w:b w:val="1"/>
          <w:i w:val="0"/>
          <w:color w:val="1b1c1d"/>
          <w:sz w:val="24"/>
          <w:szCs w:val="24"/>
          <w:rtl w:val="0"/>
        </w:rPr>
        <w:t xml:space="preserve">ansambl model</w:t>
      </w:r>
      <w:r w:rsidDel="00000000" w:rsidR="00000000" w:rsidRPr="00000000">
        <w:rPr>
          <w:rFonts w:ascii="Google Sans Text" w:cs="Google Sans Text" w:eastAsia="Google Sans Text" w:hAnsi="Google Sans Text"/>
          <w:i w:val="0"/>
          <w:color w:val="1b1c1d"/>
          <w:sz w:val="24"/>
          <w:szCs w:val="24"/>
          <w:rtl w:val="0"/>
        </w:rPr>
        <w:t xml:space="preserve">. Isprobane su metode poput usrednjavanja predikcija, odabira najsigurnije predikcije i treniranja meta-modela (stacking) na izlazima pojedinačnih modela. (Potrebno je dodati koja se metoda pokazala najboljom).</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Najbolji postignuti rezultat na testnom skupu, koristeći ansambl pristup, bio je </w:t>
      </w:r>
      <w:r w:rsidDel="00000000" w:rsidR="00000000" w:rsidRPr="00000000">
        <w:rPr>
          <w:rFonts w:ascii="Google Sans Text" w:cs="Google Sans Text" w:eastAsia="Google Sans Text" w:hAnsi="Google Sans Text"/>
          <w:b w:val="1"/>
          <w:i w:val="0"/>
          <w:color w:val="1b1c1d"/>
          <w:sz w:val="24"/>
          <w:szCs w:val="24"/>
          <w:rtl w:val="0"/>
        </w:rPr>
        <w:t xml:space="preserve">AUC ROC = 0.935</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6. Izazovi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Glavni praktični izazov bio je </w:t>
      </w:r>
      <w:r w:rsidDel="00000000" w:rsidR="00000000" w:rsidRPr="00000000">
        <w:rPr>
          <w:rFonts w:ascii="Google Sans Text" w:cs="Google Sans Text" w:eastAsia="Google Sans Text" w:hAnsi="Google Sans Text"/>
          <w:b w:val="1"/>
          <w:i w:val="0"/>
          <w:color w:val="1b1c1d"/>
          <w:sz w:val="24"/>
          <w:szCs w:val="24"/>
          <w:rtl w:val="0"/>
        </w:rPr>
        <w:t xml:space="preserve">dugo trajanje treniranja</w:t>
      </w:r>
      <w:r w:rsidDel="00000000" w:rsidR="00000000" w:rsidRPr="00000000">
        <w:rPr>
          <w:rFonts w:ascii="Google Sans Text" w:cs="Google Sans Text" w:eastAsia="Google Sans Text" w:hAnsi="Google Sans Text"/>
          <w:i w:val="0"/>
          <w:color w:val="1b1c1d"/>
          <w:sz w:val="24"/>
          <w:szCs w:val="24"/>
          <w:rtl w:val="0"/>
        </w:rPr>
        <w:t xml:space="preserve"> pojedinačnih modela, koje je često trajalo i više od jednog dana. Ovo je značajno usporilo proces itera</w:t>
      </w:r>
      <w:r w:rsidDel="00000000" w:rsidR="00000000" w:rsidRPr="00000000">
        <w:rPr>
          <w:rFonts w:ascii="Google Sans Text" w:cs="Google Sans Text" w:eastAsia="Google Sans Text" w:hAnsi="Google Sans Text"/>
          <w:color w:val="1b1c1d"/>
          <w:sz w:val="24"/>
          <w:szCs w:val="24"/>
          <w:rtl w:val="0"/>
        </w:rPr>
        <w:t xml:space="preserve">nja</w:t>
      </w:r>
      <w:r w:rsidDel="00000000" w:rsidR="00000000" w:rsidRPr="00000000">
        <w:rPr>
          <w:rFonts w:ascii="Google Sans Text" w:cs="Google Sans Text" w:eastAsia="Google Sans Text" w:hAnsi="Google Sans Text"/>
          <w:i w:val="0"/>
          <w:color w:val="1b1c1d"/>
          <w:sz w:val="24"/>
          <w:szCs w:val="24"/>
          <w:rtl w:val="0"/>
        </w:rPr>
        <w:t xml:space="preserve"> kroz različite hiperparametre i arhitekture, zahtijevalo strpljenje i činilo svaku grešku u postavkama vremenski skupom.</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7. Zaključak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Projekt je uspješno demonstrirao primjenu dubokog učenja i transfernog učenja na zahtjevnom medicinskom zadatku klasifikacije tumora iz DICOM slika. Kroz sustavnu primjenu tehnika poput oversamplinga neuravnoteženih klasa, intenzivne augmentacije podataka, pažljivog odabira funkcija gubitka, optimizatora (AdamW, SGD) i strategija učenja (ReduceLROnPlateau, diferencijalne stope učenja, zamrzavanje), te korištenjem ansambl metoda, postignut je visok rezultat od </w:t>
      </w:r>
      <w:r w:rsidDel="00000000" w:rsidR="00000000" w:rsidRPr="00000000">
        <w:rPr>
          <w:rFonts w:ascii="Google Sans Text" w:cs="Google Sans Text" w:eastAsia="Google Sans Text" w:hAnsi="Google Sans Text"/>
          <w:b w:val="1"/>
          <w:i w:val="0"/>
          <w:color w:val="1b1c1d"/>
          <w:sz w:val="24"/>
          <w:szCs w:val="24"/>
          <w:rtl w:val="0"/>
        </w:rPr>
        <w:t xml:space="preserve">0.935 AUC ROC</w:t>
      </w:r>
      <w:r w:rsidDel="00000000" w:rsidR="00000000" w:rsidRPr="00000000">
        <w:rPr>
          <w:rFonts w:ascii="Google Sans Text" w:cs="Google Sans Text" w:eastAsia="Google Sans Text" w:hAnsi="Google Sans Text"/>
          <w:i w:val="0"/>
          <w:color w:val="1b1c1d"/>
          <w:sz w:val="24"/>
          <w:szCs w:val="24"/>
          <w:rtl w:val="0"/>
        </w:rPr>
        <w:t xml:space="preserve"> na testnom skupu.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Link na naš GitHub repozitorij je </w:t>
      </w:r>
      <w:hyperlink r:id="rId6">
        <w:r w:rsidDel="00000000" w:rsidR="00000000" w:rsidRPr="00000000">
          <w:rPr>
            <w:rFonts w:ascii="Google Sans Text" w:cs="Google Sans Text" w:eastAsia="Google Sans Text" w:hAnsi="Google Sans Text"/>
            <w:color w:val="1155cc"/>
            <w:sz w:val="24"/>
            <w:szCs w:val="24"/>
            <w:u w:val="single"/>
            <w:rtl w:val="0"/>
          </w:rPr>
          <w:t xml:space="preserve">ovdje</w:t>
        </w:r>
      </w:hyperlink>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ikolaKasnar/Detekcija-Malignih-Tumora-Pomocu-Dubokog-Ucenja.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