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rPr>
      </w:pPr>
      <w:r>
        <w:drawing>
          <wp:anchor behindDoc="0" distT="0" distB="0" distL="0" distR="0" simplePos="0" locked="0" layoutInCell="0" allowOverlap="1" relativeHeight="7">
            <wp:simplePos x="0" y="0"/>
            <wp:positionH relativeFrom="column">
              <wp:posOffset>73660</wp:posOffset>
            </wp:positionH>
            <wp:positionV relativeFrom="paragraph">
              <wp:posOffset>-8890</wp:posOffset>
            </wp:positionV>
            <wp:extent cx="1029335" cy="103822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029335" cy="1038225"/>
                    </a:xfrm>
                    <a:prstGeom prst="rect">
                      <a:avLst/>
                    </a:prstGeom>
                  </pic:spPr>
                </pic:pic>
              </a:graphicData>
            </a:graphic>
          </wp:anchor>
        </w:drawing>
        <w:drawing>
          <wp:anchor behindDoc="0" distT="0" distB="0" distL="0" distR="0" simplePos="0" locked="0" layoutInCell="0" allowOverlap="1" relativeHeight="8">
            <wp:simplePos x="0" y="0"/>
            <wp:positionH relativeFrom="column">
              <wp:posOffset>5090160</wp:posOffset>
            </wp:positionH>
            <wp:positionV relativeFrom="paragraph">
              <wp:posOffset>1905</wp:posOffset>
            </wp:positionV>
            <wp:extent cx="955040" cy="10439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955040" cy="1043940"/>
                    </a:xfrm>
                    <a:prstGeom prst="rect">
                      <a:avLst/>
                    </a:prstGeom>
                  </pic:spPr>
                </pic:pic>
              </a:graphicData>
            </a:graphic>
          </wp:anchor>
        </w:drawing>
      </w:r>
      <w:r>
        <w:rPr>
          <w:rFonts w:ascii="Times New Roman" w:hAnsi="Times New Roman"/>
        </w:rPr>
        <w:t>У</w:t>
      </w:r>
      <w:r>
        <w:rPr>
          <w:rFonts w:ascii="Times New Roman" w:hAnsi="Times New Roman"/>
        </w:rPr>
        <w:t xml:space="preserve">НИВЕРЗИТЕТ У НОВОМ САДУ </w:t>
      </w:r>
    </w:p>
    <w:p>
      <w:pPr>
        <w:pStyle w:val="Normal"/>
        <w:jc w:val="center"/>
        <w:rPr>
          <w:rFonts w:ascii="Times New Roman" w:hAnsi="Times New Roman"/>
        </w:rPr>
      </w:pPr>
      <w:r>
        <w:rPr>
          <w:rFonts w:ascii="Times New Roman" w:hAnsi="Times New Roman"/>
        </w:rPr>
        <w:t xml:space="preserve">ФАКУЛТЕТ ТЕХНИЧКИХ НАУКА У НОВОМ САДУ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orizontalLine"/>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Normal"/>
        <w:jc w:val="center"/>
        <w:rPr>
          <w:rFonts w:ascii="Times New Roman" w:hAnsi="Times New Roman"/>
          <w:sz w:val="40"/>
          <w:szCs w:val="40"/>
        </w:rPr>
      </w:pPr>
      <w:r>
        <w:rPr>
          <w:rFonts w:ascii="Times New Roman" w:hAnsi="Times New Roman"/>
          <w:sz w:val="40"/>
          <w:szCs w:val="40"/>
        </w:rPr>
      </w:r>
    </w:p>
    <w:p>
      <w:pPr>
        <w:pStyle w:val="Title"/>
        <w:rPr/>
      </w:pPr>
      <w:r>
        <w:rPr>
          <w:rFonts w:ascii="Times New Roman" w:hAnsi="Times New Roman"/>
          <w:sz w:val="44"/>
          <w:szCs w:val="44"/>
        </w:rPr>
        <w:t>Dokumentacija</w:t>
        <w:br/>
      </w:r>
      <w:hyperlink r:id="rId4">
        <w:r>
          <w:rPr>
            <w:rStyle w:val="InternetLink"/>
            <w:rFonts w:ascii="Times New Roman" w:hAnsi="Times New Roman"/>
            <w:b w:val="false"/>
            <w:color w:val="000000"/>
            <w:sz w:val="44"/>
            <w:szCs w:val="44"/>
            <w:u w:val="none"/>
          </w:rPr>
          <w:t>Sigurnost i bezbednost elektroenergetskog softvera</w:t>
        </w:r>
      </w:hyperlink>
    </w:p>
    <w:p>
      <w:pPr>
        <w:pStyle w:val="Title"/>
        <w:rPr>
          <w:rFonts w:ascii="Times New Roman" w:hAnsi="Times New Roman"/>
        </w:rPr>
      </w:pPr>
      <w:r>
        <w:rPr>
          <w:rFonts w:ascii="Times New Roman" w:hAnsi="Times New Roman"/>
        </w:rPr>
        <w:t>PhishingToolkit</w:t>
      </w:r>
    </w:p>
    <w:p>
      <w:pPr>
        <w:pStyle w:val="Normal"/>
        <w:jc w:val="center"/>
        <w:rPr>
          <w:rFonts w:ascii="Times New Roman" w:hAnsi="Times New Roman"/>
          <w:sz w:val="44"/>
          <w:szCs w:val="44"/>
        </w:rPr>
      </w:pPr>
      <w:r>
        <w:rPr>
          <w:rFonts w:ascii="Times New Roman" w:hAnsi="Times New Roman"/>
          <w:sz w:val="44"/>
          <w:szCs w:val="44"/>
        </w:rPr>
      </w:r>
    </w:p>
    <w:p>
      <w:pPr>
        <w:pStyle w:val="Normal"/>
        <w:jc w:val="center"/>
        <w:rPr>
          <w:rFonts w:ascii="Times New Roman" w:hAnsi="Times New Roman"/>
          <w:sz w:val="44"/>
          <w:szCs w:val="44"/>
        </w:rPr>
      </w:pPr>
      <w:r>
        <w:rPr>
          <w:rFonts w:ascii="Times New Roman" w:hAnsi="Times New Roman"/>
          <w:sz w:val="44"/>
          <w:szCs w:val="44"/>
        </w:rPr>
      </w:r>
    </w:p>
    <w:p>
      <w:pPr>
        <w:pStyle w:val="Normal"/>
        <w:jc w:val="center"/>
        <w:rPr>
          <w:rFonts w:ascii="Times New Roman" w:hAnsi="Times New Roman"/>
          <w:sz w:val="44"/>
          <w:szCs w:val="44"/>
        </w:rPr>
      </w:pPr>
      <w:r>
        <w:rPr>
          <w:rFonts w:ascii="Times New Roman" w:hAnsi="Times New Roman"/>
          <w:sz w:val="44"/>
          <w:szCs w:val="44"/>
        </w:rPr>
      </w:r>
    </w:p>
    <w:p>
      <w:pPr>
        <w:pStyle w:val="Normal"/>
        <w:jc w:val="center"/>
        <w:rPr>
          <w:rFonts w:ascii="Times New Roman" w:hAnsi="Times New Roman"/>
          <w:sz w:val="44"/>
          <w:szCs w:val="44"/>
        </w:rPr>
      </w:pPr>
      <w:r>
        <w:rPr>
          <w:rFonts w:ascii="Times New Roman" w:hAnsi="Times New Roman"/>
          <w:sz w:val="44"/>
          <w:szCs w:val="44"/>
        </w:rPr>
      </w:r>
    </w:p>
    <w:p>
      <w:pPr>
        <w:pStyle w:val="Normal"/>
        <w:jc w:val="center"/>
        <w:rPr>
          <w:rFonts w:ascii="Times New Roman" w:hAnsi="Times New Roman"/>
          <w:sz w:val="44"/>
          <w:szCs w:val="44"/>
        </w:rPr>
      </w:pPr>
      <w:r>
        <w:rPr>
          <w:rFonts w:ascii="Times New Roman" w:hAnsi="Times New Roman"/>
          <w:sz w:val="44"/>
          <w:szCs w:val="44"/>
        </w:rPr>
      </w:r>
    </w:p>
    <w:p>
      <w:pPr>
        <w:pStyle w:val="Normal"/>
        <w:jc w:val="center"/>
        <w:rPr>
          <w:rFonts w:ascii="Times New Roman" w:hAnsi="Times New Roman"/>
          <w:sz w:val="44"/>
          <w:szCs w:val="44"/>
        </w:rPr>
      </w:pPr>
      <w:r>
        <w:rPr>
          <w:rFonts w:ascii="Times New Roman" w:hAnsi="Times New Roman"/>
          <w:sz w:val="44"/>
          <w:szCs w:val="44"/>
        </w:rPr>
      </w:r>
    </w:p>
    <w:p>
      <w:pPr>
        <w:pStyle w:val="Normal"/>
        <w:jc w:val="center"/>
        <w:rPr>
          <w:rFonts w:ascii="Times New Roman" w:hAnsi="Times New Roman"/>
          <w:sz w:val="44"/>
          <w:szCs w:val="44"/>
        </w:rPr>
      </w:pPr>
      <w:r>
        <w:rPr>
          <w:rFonts w:ascii="Times New Roman" w:hAnsi="Times New Roman"/>
          <w:sz w:val="44"/>
          <w:szCs w:val="44"/>
        </w:rPr>
      </w:r>
    </w:p>
    <w:p>
      <w:pPr>
        <w:pStyle w:val="Normal"/>
        <w:jc w:val="center"/>
        <w:rPr>
          <w:rFonts w:ascii="Times New Roman" w:hAnsi="Times New Roman"/>
          <w:sz w:val="44"/>
          <w:szCs w:val="44"/>
        </w:rPr>
      </w:pPr>
      <w:r>
        <w:rPr>
          <w:rFonts w:ascii="Times New Roman" w:hAnsi="Times New Roman"/>
          <w:sz w:val="44"/>
          <w:szCs w:val="44"/>
        </w:rPr>
      </w:r>
    </w:p>
    <w:p>
      <w:pPr>
        <w:pStyle w:val="Normal"/>
        <w:jc w:val="center"/>
        <w:rPr>
          <w:rFonts w:ascii="Times New Roman" w:hAnsi="Times New Roman"/>
          <w:sz w:val="28"/>
          <w:szCs w:val="28"/>
        </w:rPr>
      </w:pPr>
      <w:r>
        <w:rPr>
          <w:rFonts w:ascii="Times New Roman" w:hAnsi="Times New Roman"/>
          <w:sz w:val="28"/>
          <w:szCs w:val="28"/>
        </w:rPr>
      </w:r>
    </w:p>
    <w:p>
      <w:pPr>
        <w:pStyle w:val="Normal"/>
        <w:jc w:val="center"/>
        <w:rPr>
          <w:rFonts w:ascii="Times New Roman" w:hAnsi="Times New Roman"/>
          <w:sz w:val="28"/>
          <w:szCs w:val="28"/>
        </w:rPr>
      </w:pPr>
      <w:r>
        <w:rPr>
          <w:rFonts w:ascii="Times New Roman" w:hAnsi="Times New Roman"/>
          <w:sz w:val="28"/>
          <w:szCs w:val="28"/>
        </w:rPr>
      </w:r>
    </w:p>
    <w:p>
      <w:pPr>
        <w:pStyle w:val="Normal"/>
        <w:jc w:val="right"/>
        <w:rPr>
          <w:rFonts w:ascii="Times New Roman" w:hAnsi="Times New Roman"/>
        </w:rPr>
      </w:pPr>
      <w:r>
        <w:rPr>
          <w:rFonts w:ascii="Times New Roman" w:hAnsi="Times New Roman"/>
          <w:sz w:val="28"/>
          <w:szCs w:val="28"/>
        </w:rPr>
        <w:tab/>
        <w:tab/>
        <w:tab/>
        <w:tab/>
        <w:tab/>
        <w:tab/>
        <w:tab/>
        <w:t xml:space="preserve">Profesor:                                     </w:t>
      </w:r>
    </w:p>
    <w:p>
      <w:pPr>
        <w:pStyle w:val="Normal"/>
        <w:jc w:val="right"/>
        <w:rPr>
          <w:rFonts w:ascii="Times New Roman" w:hAnsi="Times New Roman"/>
        </w:rPr>
      </w:pPr>
      <w:r>
        <w:rPr>
          <w:rFonts w:ascii="Times New Roman" w:hAnsi="Times New Roman"/>
          <w:sz w:val="28"/>
          <w:szCs w:val="28"/>
        </w:rPr>
        <w:t xml:space="preserve">Prof. Dr. Imre Lendak                 </w:t>
      </w:r>
    </w:p>
    <w:p>
      <w:pPr>
        <w:pStyle w:val="Normal"/>
        <w:jc w:val="center"/>
        <w:rPr>
          <w:rFonts w:ascii="Times New Roman" w:hAnsi="Times New Roman"/>
        </w:rPr>
      </w:pPr>
      <w:r>
        <w:rPr>
          <w:rFonts w:ascii="Times New Roman" w:hAnsi="Times New Roman"/>
          <w:sz w:val="44"/>
          <w:szCs w:val="44"/>
        </w:rPr>
        <w:tab/>
        <w:tab/>
        <w:tab/>
        <w:tab/>
      </w:r>
    </w:p>
    <w:p>
      <w:pPr>
        <w:pStyle w:val="Normal"/>
        <w:jc w:val="right"/>
        <w:rPr>
          <w:rFonts w:ascii="Times New Roman" w:hAnsi="Times New Roman"/>
        </w:rPr>
      </w:pPr>
      <w:r>
        <w:rPr>
          <w:rFonts w:ascii="Times New Roman" w:hAnsi="Times New Roman"/>
          <w:sz w:val="28"/>
          <w:szCs w:val="28"/>
        </w:rPr>
        <w:t xml:space="preserve">Studenti:                                      </w:t>
      </w:r>
    </w:p>
    <w:p>
      <w:pPr>
        <w:pStyle w:val="Normal"/>
        <w:jc w:val="right"/>
        <w:rPr>
          <w:rFonts w:ascii="Times New Roman" w:hAnsi="Times New Roman"/>
        </w:rPr>
      </w:pPr>
      <w:r>
        <w:rPr>
          <w:rFonts w:ascii="Times New Roman" w:hAnsi="Times New Roman"/>
          <w:sz w:val="28"/>
          <w:szCs w:val="28"/>
        </w:rPr>
        <w:t>Nikola Lugumerski   PR75-2017</w:t>
      </w:r>
    </w:p>
    <w:p>
      <w:pPr>
        <w:pStyle w:val="Normal"/>
        <w:jc w:val="right"/>
        <w:rPr>
          <w:rFonts w:ascii="Times New Roman" w:hAnsi="Times New Roman"/>
        </w:rPr>
      </w:pPr>
      <w:r>
        <w:rPr>
          <w:rFonts w:ascii="Times New Roman" w:hAnsi="Times New Roman"/>
          <w:sz w:val="28"/>
          <w:szCs w:val="28"/>
        </w:rPr>
        <w:t>Bogdan Vilimonović PR78-2017</w:t>
      </w:r>
    </w:p>
    <w:sdt>
      <w:sdtPr>
        <w:docPartObj>
          <w:docPartGallery w:val="Table of Contents"/>
          <w:docPartUnique w:val="true"/>
        </w:docPartObj>
      </w:sdtPr>
      <w:sdtContent>
        <w:p>
          <w:pPr>
            <w:pStyle w:val="TOAHeading1"/>
            <w:suppressLineNumbers/>
            <w:ind w:left="0" w:hanging="0"/>
            <w:rPr>
              <w:b/>
              <w:b/>
              <w:bCs/>
              <w:sz w:val="32"/>
              <w:szCs w:val="32"/>
            </w:rPr>
          </w:pPr>
          <w:r>
            <w:rPr>
              <w:b/>
              <w:bCs/>
              <w:sz w:val="32"/>
              <w:szCs w:val="32"/>
            </w:rPr>
            <w:t>Sadržaj</w:t>
          </w:r>
        </w:p>
        <w:p>
          <w:pPr>
            <w:pStyle w:val="Contents1"/>
            <w:rPr/>
          </w:pPr>
          <w:r>
            <w:fldChar w:fldCharType="begin"/>
          </w:r>
          <w:r>
            <w:rPr>
              <w:rStyle w:val="IndexLink"/>
            </w:rPr>
            <w:instrText> TOC \f \o "1-9" \h</w:instrText>
          </w:r>
          <w:r>
            <w:rPr>
              <w:rStyle w:val="IndexLink"/>
            </w:rPr>
            <w:fldChar w:fldCharType="separate"/>
          </w:r>
          <w:hyperlink w:anchor="__RefHeading___Toc535_2553567310">
            <w:r>
              <w:rPr>
                <w:rStyle w:val="IndexLink"/>
              </w:rPr>
              <w:t xml:space="preserve">​ </w:t>
            </w:r>
            <w:r>
              <w:rPr>
                <w:rStyle w:val="IndexLink"/>
              </w:rPr>
              <w:t>1. Uvod</w:t>
              <w:tab/>
              <w:t>2</w:t>
            </w:r>
          </w:hyperlink>
        </w:p>
        <w:p>
          <w:pPr>
            <w:pStyle w:val="Contents1"/>
            <w:rPr/>
          </w:pPr>
          <w:hyperlink w:anchor="__RefHeading___Toc537_2553567310">
            <w:r>
              <w:rPr>
                <w:rStyle w:val="IndexLink"/>
              </w:rPr>
              <w:t xml:space="preserve">​ </w:t>
            </w:r>
            <w:r>
              <w:rPr>
                <w:rStyle w:val="IndexLink"/>
              </w:rPr>
              <w:t>2. Dizajn</w:t>
              <w:tab/>
              <w:t>4</w:t>
            </w:r>
          </w:hyperlink>
        </w:p>
        <w:p>
          <w:pPr>
            <w:pStyle w:val="Contents2"/>
            <w:tabs>
              <w:tab w:val="clear" w:pos="9355"/>
              <w:tab w:val="right" w:pos="9638" w:leader="dot"/>
            </w:tabs>
            <w:rPr/>
          </w:pPr>
          <w:hyperlink w:anchor="__RefHeading___Toc539_2553567310">
            <w:r>
              <w:rPr>
                <w:rStyle w:val="IndexLink"/>
              </w:rPr>
              <w:t>2.1 Commands</w:t>
              <w:tab/>
              <w:t>5</w:t>
            </w:r>
          </w:hyperlink>
        </w:p>
        <w:p>
          <w:pPr>
            <w:pStyle w:val="Contents3"/>
            <w:tabs>
              <w:tab w:val="clear" w:pos="709"/>
              <w:tab w:val="right" w:pos="9638" w:leader="dot"/>
            </w:tabs>
            <w:rPr/>
          </w:pPr>
          <w:hyperlink w:anchor="__RefHeading___Toc541_2553567310">
            <w:r>
              <w:rPr>
                <w:rStyle w:val="IndexLink"/>
              </w:rPr>
              <w:t xml:space="preserve">​ </w:t>
            </w:r>
            <w:r>
              <w:rPr>
                <w:rStyle w:val="IndexLink"/>
              </w:rPr>
              <w:t>2.1.1. Povezivanje komandi i property-a modela unutar MVVM WPF aplikacije</w:t>
              <w:tab/>
              <w:t>5</w:t>
            </w:r>
          </w:hyperlink>
        </w:p>
        <w:p>
          <w:pPr>
            <w:pStyle w:val="Contents3"/>
            <w:tabs>
              <w:tab w:val="clear" w:pos="709"/>
              <w:tab w:val="right" w:pos="9638" w:leader="dot"/>
            </w:tabs>
            <w:rPr/>
          </w:pPr>
          <w:hyperlink w:anchor="__RefHeading___Toc543_2553567310">
            <w:r>
              <w:rPr>
                <w:rStyle w:val="IndexLink"/>
              </w:rPr>
              <w:t xml:space="preserve">​ </w:t>
            </w:r>
            <w:r>
              <w:rPr>
                <w:rStyle w:val="IndexLink"/>
              </w:rPr>
              <w:t>2.1.2. Komande korišćene u aplikaciji:</w:t>
              <w:tab/>
              <w:t>7</w:t>
            </w:r>
          </w:hyperlink>
        </w:p>
        <w:p>
          <w:pPr>
            <w:pStyle w:val="Contents2"/>
            <w:tabs>
              <w:tab w:val="clear" w:pos="9355"/>
              <w:tab w:val="right" w:pos="9638" w:leader="dot"/>
            </w:tabs>
            <w:rPr/>
          </w:pPr>
          <w:hyperlink w:anchor="__RefHeading___Toc545_2553567310">
            <w:r>
              <w:rPr>
                <w:rStyle w:val="IndexLink"/>
              </w:rPr>
              <w:t>2.2 Libraries</w:t>
              <w:tab/>
              <w:t>14</w:t>
            </w:r>
          </w:hyperlink>
        </w:p>
        <w:p>
          <w:pPr>
            <w:pStyle w:val="Contents1"/>
            <w:rPr/>
          </w:pPr>
          <w:hyperlink w:anchor="__RefHeading___Toc547_2553567310">
            <w:r>
              <w:rPr>
                <w:rStyle w:val="IndexLink"/>
              </w:rPr>
              <w:t xml:space="preserve">​ </w:t>
            </w:r>
            <w:r>
              <w:rPr>
                <w:rStyle w:val="IndexLink"/>
              </w:rPr>
              <w:t>3. Korišćenje</w:t>
              <w:tab/>
              <w:t>15</w:t>
            </w:r>
          </w:hyperlink>
        </w:p>
        <w:p>
          <w:pPr>
            <w:pStyle w:val="Contents2"/>
            <w:tabs>
              <w:tab w:val="clear" w:pos="9355"/>
              <w:tab w:val="right" w:pos="9638" w:leader="dot"/>
            </w:tabs>
            <w:rPr/>
          </w:pPr>
          <w:hyperlink w:anchor="__RefHeading___Toc549_2553567310">
            <w:r>
              <w:rPr>
                <w:rStyle w:val="IndexLink"/>
              </w:rPr>
              <w:t>3.1 Konfiguracija</w:t>
              <w:tab/>
              <w:t>18</w:t>
            </w:r>
          </w:hyperlink>
          <w:r>
            <w:rPr>
              <w:rStyle w:val="IndexLink"/>
            </w:rPr>
            <w:fldChar w:fldCharType="end"/>
          </w:r>
        </w:p>
      </w:sdtContent>
    </w:sdt>
    <w:p>
      <w:pPr>
        <w:pStyle w:val="Normal"/>
        <w:rPr>
          <w:rFonts w:ascii="Times New Roman" w:hAnsi="Times New Roman"/>
        </w:rPr>
      </w:pPr>
      <w:r>
        <w:rPr>
          <w:rFonts w:ascii="Times New Roman" w:hAnsi="Times New Roman"/>
        </w:rPr>
      </w:r>
      <w:bookmarkStart w:id="0" w:name="_GoBack"/>
      <w:bookmarkStart w:id="1" w:name="_GoBack"/>
      <w:bookmarkEnd w:id="1"/>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Heading1"/>
        <w:rPr>
          <w:rFonts w:ascii="Times New Roman" w:hAnsi="Times New Roman"/>
          <w:sz w:val="24"/>
          <w:szCs w:val="24"/>
        </w:rPr>
      </w:pPr>
      <w:r>
        <w:rPr>
          <w:rFonts w:ascii="Times New Roman" w:hAnsi="Times New Roman"/>
          <w:sz w:val="24"/>
          <w:szCs w:val="24"/>
        </w:rPr>
      </w:r>
    </w:p>
    <w:p>
      <w:pPr>
        <w:pStyle w:val="Heading1"/>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Heading1"/>
        <w:rPr>
          <w:rFonts w:ascii="Times New Roman" w:hAnsi="Times New Roman"/>
          <w:b w:val="false"/>
          <w:b w:val="false"/>
          <w:bCs w:val="false"/>
          <w:sz w:val="24"/>
          <w:szCs w:val="24"/>
        </w:rPr>
      </w:pPr>
      <w:r>
        <w:rPr>
          <w:rFonts w:ascii="Times New Roman" w:hAnsi="Times New Roman"/>
          <w:b w:val="false"/>
          <w:bCs w:val="false"/>
          <w:sz w:val="24"/>
          <w:szCs w:val="24"/>
        </w:rPr>
      </w:r>
    </w:p>
    <w:p>
      <w:pPr>
        <w:pStyle w:val="TextBody"/>
        <w:rPr>
          <w:rFonts w:ascii="Times New Roman" w:hAnsi="Times New Roman"/>
          <w:b w:val="false"/>
          <w:b w:val="false"/>
          <w:bCs w:val="false"/>
          <w:sz w:val="24"/>
          <w:szCs w:val="24"/>
        </w:rPr>
      </w:pPr>
      <w:r>
        <w:rPr>
          <w:rFonts w:ascii="Times New Roman" w:hAnsi="Times New Roman"/>
          <w:b w:val="false"/>
          <w:bCs w:val="false"/>
          <w:sz w:val="24"/>
          <w:szCs w:val="24"/>
        </w:rPr>
      </w:r>
    </w:p>
    <w:p>
      <w:pPr>
        <w:pStyle w:val="Heading1"/>
        <w:rPr>
          <w:rFonts w:ascii="Times New Roman" w:hAnsi="Times New Roman"/>
        </w:rPr>
      </w:pPr>
      <w:bookmarkStart w:id="2" w:name="_Toc60751484"/>
      <w:r>
        <w:rPr>
          <w:rFonts w:ascii="Times New Roman" w:hAnsi="Times New Roman"/>
        </w:rPr>
        <w:t>1. Uvod</w:t>
      </w:r>
      <w:bookmarkEnd w:id="2"/>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ab/>
        <w:t xml:space="preserve">Phishing predstavlja maliciozan pokušaj kradje senzitivnih podataka, kao što su korisničko ime, lozinka, podaci sa kreditne kartice, pomoću lažiranih web stranica, kojima korisnik veruje. Primarno se izvode pomoću </w:t>
      </w:r>
      <w:r>
        <w:rPr>
          <w:rFonts w:ascii="Times New Roman" w:hAnsi="Times New Roman"/>
          <w:i/>
          <w:iCs/>
        </w:rPr>
        <w:t>email</w:t>
      </w:r>
      <w:r>
        <w:rPr>
          <w:rFonts w:ascii="Times New Roman" w:hAnsi="Times New Roman"/>
        </w:rPr>
        <w:t xml:space="preserve">-ova, kao najautomatizovaniji način izvodjenja napada, ali je i nezanemarujuće veliki broj napada koji se izvode putem telefona, kao i pomoću </w:t>
      </w:r>
      <w:r>
        <w:rPr>
          <w:rFonts w:ascii="Times New Roman" w:hAnsi="Times New Roman"/>
          <w:i/>
          <w:iCs/>
        </w:rPr>
        <w:t xml:space="preserve">instant messaging </w:t>
      </w:r>
      <w:r>
        <w:rPr>
          <w:rFonts w:ascii="Times New Roman" w:hAnsi="Times New Roman"/>
        </w:rPr>
        <w:t xml:space="preserve">aplikacija. Može se koristiti u kombinaciji sa drugim vrstama napada, tako što se zaraženi fajl pošalje u vidu </w:t>
      </w:r>
      <w:r>
        <w:rPr>
          <w:rFonts w:ascii="Times New Roman" w:hAnsi="Times New Roman"/>
          <w:i/>
          <w:iCs/>
        </w:rPr>
        <w:t>attachment-a</w:t>
      </w:r>
      <w:r>
        <w:rPr>
          <w:rFonts w:ascii="Times New Roman" w:hAnsi="Times New Roman"/>
        </w:rPr>
        <w:t>.</w:t>
      </w:r>
    </w:p>
    <w:p>
      <w:pPr>
        <w:pStyle w:val="TextBody"/>
        <w:rPr>
          <w:rFonts w:ascii="Times New Roman" w:hAnsi="Times New Roman"/>
          <w:sz w:val="22"/>
          <w:szCs w:val="22"/>
        </w:rPr>
      </w:pPr>
      <w:r>
        <w:rPr>
          <w:rFonts w:ascii="Times New Roman" w:hAnsi="Times New Roman"/>
          <w:sz w:val="22"/>
          <w:szCs w:val="22"/>
        </w:rPr>
        <w:drawing>
          <wp:anchor behindDoc="0" distT="0" distB="0" distL="0" distR="0" simplePos="0" locked="0" layoutInCell="0" allowOverlap="1" relativeHeight="9">
            <wp:simplePos x="0" y="0"/>
            <wp:positionH relativeFrom="column">
              <wp:posOffset>1280160</wp:posOffset>
            </wp:positionH>
            <wp:positionV relativeFrom="paragraph">
              <wp:posOffset>199390</wp:posOffset>
            </wp:positionV>
            <wp:extent cx="3560445" cy="415290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3560445" cy="4152900"/>
                    </a:xfrm>
                    <a:prstGeom prst="rect">
                      <a:avLst/>
                    </a:prstGeom>
                  </pic:spPr>
                </pic:pic>
              </a:graphicData>
            </a:graphic>
          </wp:anchor>
        </w:drawing>
      </w:r>
    </w:p>
    <w:p>
      <w:pPr>
        <w:pStyle w:val="TextBody"/>
        <w:jc w:val="center"/>
        <w:rPr>
          <w:rFonts w:ascii="Times New Roman" w:hAnsi="Times New Roman"/>
        </w:rPr>
      </w:pPr>
      <w:r>
        <w:rPr>
          <w:rFonts w:ascii="Times New Roman" w:hAnsi="Times New Roman"/>
          <w:i/>
          <w:iCs/>
        </w:rPr>
        <w:t>Slika 1.1 Napad na Informatiku u Novom Sadu koristeći Pwndlocker Ransomware ubačenog pomoću phishing napada</w:t>
      </w:r>
      <w:r>
        <w:rPr>
          <w:rFonts w:ascii="Times New Roman" w:hAnsi="Times New Roman"/>
          <w:sz w:val="22"/>
          <w:szCs w:val="22"/>
        </w:rPr>
        <w:tab/>
      </w:r>
    </w:p>
    <w:p>
      <w:pPr>
        <w:pStyle w:val="TextBody"/>
        <w:rPr>
          <w:rFonts w:ascii="Times New Roman" w:hAnsi="Times New Roman"/>
          <w:sz w:val="22"/>
          <w:szCs w:val="22"/>
        </w:rPr>
      </w:pPr>
      <w:r>
        <w:rPr>
          <w:rFonts w:ascii="Times New Roman" w:hAnsi="Times New Roman"/>
          <w:sz w:val="22"/>
          <w:szCs w:val="22"/>
        </w:rPr>
      </w:r>
    </w:p>
    <w:p>
      <w:pPr>
        <w:pStyle w:val="TextBody"/>
        <w:rPr>
          <w:rFonts w:ascii="Times New Roman" w:hAnsi="Times New Roman"/>
        </w:rPr>
      </w:pPr>
      <w:r>
        <w:rPr>
          <w:rFonts w:ascii="Times New Roman" w:hAnsi="Times New Roman"/>
          <w:b/>
          <w:bCs/>
          <w:i/>
          <w:iCs/>
        </w:rPr>
        <w:tab/>
        <w:t>Bulk Phishing</w:t>
      </w:r>
      <w:r>
        <w:rPr>
          <w:rFonts w:ascii="Times New Roman" w:hAnsi="Times New Roman"/>
        </w:rPr>
        <w:t xml:space="preserve"> predstavlja masovni, automatizovani napad, koji se oslanja na odredjenu procentažu obmanutih žrtvi. Uspešnost samog napada zavisi od mnogo faktora, ali te faktore vezuje jedna glavna ideja, uspešno oponašanje neke validne organizacije, bilo da je to </w:t>
      </w:r>
      <w:r>
        <w:rPr>
          <w:rFonts w:ascii="Times New Roman" w:hAnsi="Times New Roman"/>
          <w:i/>
          <w:iCs/>
        </w:rPr>
        <w:t>Google</w:t>
      </w:r>
      <w:r>
        <w:rPr>
          <w:rFonts w:ascii="Times New Roman" w:hAnsi="Times New Roman"/>
        </w:rPr>
        <w:t xml:space="preserve">, banka, internet provajder, ili bilo koja druga vrsta servisa. Format samog </w:t>
      </w:r>
      <w:r>
        <w:rPr>
          <w:rFonts w:ascii="Times New Roman" w:hAnsi="Times New Roman"/>
          <w:i/>
          <w:iCs/>
        </w:rPr>
        <w:t>email</w:t>
      </w:r>
      <w:r>
        <w:rPr>
          <w:rFonts w:ascii="Times New Roman" w:hAnsi="Times New Roman"/>
        </w:rPr>
        <w:t xml:space="preserve">-a bi trebalo biti obaveštenje koje zahteva hitan unos podataka, bilo da je to prijavljivanje „sumnjive aktivnosti na nalogu“, promena korisničke lozinke, aktivacija naloga; izgled bi trebao biti isti ili sličan originalu, jer se računa da žrtva neće obraćati pažnju na detalje. Link bi trebalo zameniti sa sopstvenim malicioznim linkom koji vodi ka prijavnoj formi, koja bi takodje poželjno trebala izgledati kao i prijavna forma organizacije umesto koje smo poslali </w:t>
      </w:r>
      <w:r>
        <w:rPr>
          <w:rFonts w:ascii="Times New Roman" w:hAnsi="Times New Roman"/>
          <w:i/>
          <w:iCs/>
        </w:rPr>
        <w:t>email</w:t>
      </w:r>
      <w:r>
        <w:rPr>
          <w:rFonts w:ascii="Times New Roman" w:hAnsi="Times New Roman"/>
        </w:rPr>
        <w:t xml:space="preserve">. </w:t>
      </w:r>
    </w:p>
    <w:p>
      <w:pPr>
        <w:pStyle w:val="TextBody"/>
        <w:rPr>
          <w:rFonts w:ascii="Times New Roman" w:hAnsi="Times New Roman"/>
        </w:rPr>
      </w:pPr>
      <w:r>
        <w:rPr>
          <w:rFonts w:ascii="Times New Roman" w:hAnsi="Times New Roman"/>
          <w:sz w:val="22"/>
          <w:szCs w:val="22"/>
        </w:rPr>
        <w:tab/>
      </w:r>
    </w:p>
    <w:p>
      <w:pPr>
        <w:pStyle w:val="TextBody"/>
        <w:rPr>
          <w:rFonts w:ascii="Times New Roman" w:hAnsi="Times New Roman"/>
        </w:rPr>
      </w:pPr>
      <w:r>
        <w:rPr>
          <w:rFonts w:ascii="Times New Roman" w:hAnsi="Times New Roman"/>
          <w:b/>
          <w:bCs/>
        </w:rPr>
        <w:tab/>
      </w:r>
      <w:r>
        <w:rPr>
          <w:rFonts w:ascii="Times New Roman" w:hAnsi="Times New Roman"/>
          <w:b/>
          <w:bCs/>
          <w:i/>
          <w:iCs/>
        </w:rPr>
        <w:t>Spear Phishing</w:t>
      </w:r>
      <w:r>
        <w:rPr>
          <w:rFonts w:ascii="Times New Roman" w:hAnsi="Times New Roman"/>
          <w:i/>
          <w:iCs/>
        </w:rPr>
        <w:t xml:space="preserve"> </w:t>
      </w:r>
      <w:r>
        <w:rPr>
          <w:rFonts w:ascii="Times New Roman" w:hAnsi="Times New Roman"/>
        </w:rPr>
        <w:t xml:space="preserve">predstavlja suprotnost </w:t>
      </w:r>
      <w:r>
        <w:rPr>
          <w:rFonts w:ascii="Times New Roman" w:hAnsi="Times New Roman"/>
          <w:i/>
          <w:iCs/>
        </w:rPr>
        <w:t xml:space="preserve">Bulk Phishing-a </w:t>
      </w:r>
      <w:r>
        <w:rPr>
          <w:rFonts w:ascii="Times New Roman" w:hAnsi="Times New Roman"/>
        </w:rPr>
        <w:t xml:space="preserve">pri kojem se napad koncentriše na odredjene individue, koristeći personalne podatke pri sastavljanju </w:t>
      </w:r>
      <w:r>
        <w:rPr>
          <w:rFonts w:ascii="Times New Roman" w:hAnsi="Times New Roman"/>
          <w:i/>
          <w:iCs/>
        </w:rPr>
        <w:t>email</w:t>
      </w:r>
      <w:r>
        <w:rPr>
          <w:rFonts w:ascii="Times New Roman" w:hAnsi="Times New Roman"/>
        </w:rPr>
        <w:t xml:space="preserve">-a, kako bi napadač oponašao nadredjene ili prijatelje tražeći osetljive podatke, kao što su intelektualna svojina, računi, korisnička imena, lozinke, pristup osetljivim podacima. Prvo naučno istraživanje na temu Socijalnog </w:t>
      </w:r>
      <w:r>
        <w:rPr>
          <w:rFonts w:ascii="Times New Roman" w:hAnsi="Times New Roman"/>
          <w:i/>
          <w:iCs/>
        </w:rPr>
        <w:t>Phishing-a</w:t>
      </w:r>
      <w:r>
        <w:rPr>
          <w:rFonts w:ascii="Times New Roman" w:hAnsi="Times New Roman"/>
        </w:rPr>
        <w:t xml:space="preserve">, pri kome se koriste javni podaci sa socijalnih mreža, koji koristi prijateljstva, dalo je pozitivne rezultate u 70 posto slučajeva. Unutar organizacija napadi su okrenuti ka posebnim departmanima, kako bi na primer iz finansijskog uzeli novčane izveštaje, ili kako bi preko IT departmana dobili pristup mreži. </w:t>
      </w:r>
    </w:p>
    <w:p>
      <w:pPr>
        <w:pStyle w:val="TextBody"/>
        <w:rPr>
          <w:rFonts w:ascii="Times New Roman" w:hAnsi="Times New Roman"/>
        </w:rPr>
      </w:pPr>
      <w:r>
        <w:rPr>
          <w:rFonts w:ascii="Times New Roman" w:hAnsi="Times New Roman"/>
        </w:rPr>
        <w:tab/>
      </w:r>
      <w:r>
        <w:rPr>
          <w:rFonts w:ascii="Times New Roman" w:hAnsi="Times New Roman"/>
          <w:b/>
          <w:bCs/>
          <w:i/>
          <w:iCs/>
        </w:rPr>
        <w:t>Whaling</w:t>
      </w:r>
      <w:r>
        <w:rPr>
          <w:rFonts w:ascii="Times New Roman" w:hAnsi="Times New Roman"/>
          <w:i/>
          <w:iCs/>
        </w:rPr>
        <w:t xml:space="preserve"> </w:t>
      </w:r>
      <w:r>
        <w:rPr>
          <w:rFonts w:ascii="Times New Roman" w:hAnsi="Times New Roman"/>
        </w:rPr>
        <w:t xml:space="preserve">predstavlja suženi </w:t>
      </w:r>
      <w:r>
        <w:rPr>
          <w:rFonts w:ascii="Times New Roman" w:hAnsi="Times New Roman"/>
          <w:i/>
          <w:iCs/>
        </w:rPr>
        <w:t xml:space="preserve">Spear Phishing </w:t>
      </w:r>
      <w:r>
        <w:rPr>
          <w:rFonts w:ascii="Times New Roman" w:hAnsi="Times New Roman"/>
        </w:rPr>
        <w:t xml:space="preserve">pri kome se napadač fokusira samo na visoke članove korporativne hijararhije, kao što su direktori, menadžeri i upravni odbori. U ovom slučaju su </w:t>
      </w:r>
      <w:r>
        <w:rPr>
          <w:rFonts w:ascii="Times New Roman" w:hAnsi="Times New Roman"/>
          <w:i/>
          <w:iCs/>
        </w:rPr>
        <w:t>email</w:t>
      </w:r>
      <w:r>
        <w:rPr>
          <w:rFonts w:ascii="Times New Roman" w:hAnsi="Times New Roman"/>
        </w:rPr>
        <w:t>-ovi visoko personalizovani, kako bi procentaža uspešnosti bila što veća. Mogu biti u formi legalnih dokumenata, zahteva podredjenih, žalbi.</w:t>
      </w:r>
    </w:p>
    <w:p>
      <w:pPr>
        <w:pStyle w:val="TextBody"/>
        <w:rPr>
          <w:rFonts w:ascii="Times New Roman" w:hAnsi="Times New Roman"/>
        </w:rPr>
      </w:pPr>
      <w:r>
        <w:rPr>
          <w:rFonts w:ascii="Times New Roman" w:hAnsi="Times New Roman"/>
        </w:rPr>
        <w:tab/>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sz w:val="22"/>
          <w:szCs w:val="22"/>
        </w:rPr>
        <w:tab/>
      </w:r>
    </w:p>
    <w:p>
      <w:pPr>
        <w:pStyle w:val="Normal"/>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Heading1"/>
        <w:rPr>
          <w:rFonts w:ascii="Times New Roman" w:hAnsi="Times New Roman"/>
          <w:sz w:val="24"/>
          <w:szCs w:val="24"/>
        </w:rPr>
      </w:pPr>
      <w:r>
        <w:rPr>
          <w:rFonts w:ascii="Times New Roman" w:hAnsi="Times New Roman"/>
          <w:sz w:val="24"/>
          <w:szCs w:val="24"/>
        </w:rPr>
      </w:r>
    </w:p>
    <w:p>
      <w:pPr>
        <w:pStyle w:val="Heading1"/>
        <w:rPr>
          <w:rFonts w:ascii="Times New Roman" w:hAnsi="Times New Roman"/>
          <w:sz w:val="24"/>
          <w:szCs w:val="24"/>
        </w:rPr>
      </w:pPr>
      <w:r>
        <w:rPr>
          <w:rFonts w:ascii="Times New Roman" w:hAnsi="Times New Roman"/>
          <w:sz w:val="24"/>
          <w:szCs w:val="24"/>
        </w:rPr>
      </w:r>
    </w:p>
    <w:p>
      <w:pPr>
        <w:pStyle w:val="Heading1"/>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Heading1"/>
        <w:rPr>
          <w:rFonts w:ascii="Times New Roman" w:hAnsi="Times New Roman"/>
        </w:rPr>
      </w:pPr>
      <w:bookmarkStart w:id="3" w:name="__RefHeading___Toc537_2553567310"/>
      <w:bookmarkStart w:id="4" w:name="_Toc60751485"/>
      <w:bookmarkEnd w:id="3"/>
      <w:r>
        <w:rPr>
          <w:rFonts w:ascii="Times New Roman" w:hAnsi="Times New Roman"/>
        </w:rPr>
        <w:t>2. Dizajn</w:t>
      </w:r>
      <w:bookmarkEnd w:id="4"/>
    </w:p>
    <w:p>
      <w:pPr>
        <w:pStyle w:val="TextBody"/>
        <w:rPr>
          <w:rFonts w:ascii="Times New Roman" w:hAnsi="Times New Roman"/>
        </w:rPr>
      </w:pPr>
      <w:r>
        <w:rPr>
          <w:rFonts w:ascii="Times New Roman" w:hAnsi="Times New Roman"/>
        </w:rPr>
      </w:r>
    </w:p>
    <w:p>
      <w:pPr>
        <w:pStyle w:val="TextBody"/>
        <w:jc w:val="center"/>
        <w:rPr>
          <w:rFonts w:ascii="Times New Roman" w:hAnsi="Times New Roman"/>
        </w:rPr>
      </w:pPr>
      <w:r>
        <mc:AlternateContent>
          <mc:Choice Requires="wpg">
            <w:drawing>
              <wp:anchor behindDoc="0" distT="0" distB="0" distL="0" distR="0" simplePos="0" locked="0" layoutInCell="0" allowOverlap="1" relativeHeight="10" wp14:anchorId="7A1312E2">
                <wp:simplePos x="0" y="0"/>
                <wp:positionH relativeFrom="column">
                  <wp:posOffset>450215</wp:posOffset>
                </wp:positionH>
                <wp:positionV relativeFrom="paragraph">
                  <wp:posOffset>115570</wp:posOffset>
                </wp:positionV>
                <wp:extent cx="5161280" cy="854075"/>
                <wp:effectExtent l="0" t="0" r="0" b="0"/>
                <wp:wrapTopAndBottom/>
                <wp:docPr id="4" name="Shape1"/>
                <a:graphic xmlns:a="http://schemas.openxmlformats.org/drawingml/2006/main">
                  <a:graphicData uri="http://schemas.microsoft.com/office/word/2010/wordprocessingGroup">
                    <wpg:wgp>
                      <wpg:cNvGrpSpPr/>
                      <wpg:grpSpPr>
                        <a:xfrm>
                          <a:off x="0" y="0"/>
                          <a:ext cx="5160600" cy="853560"/>
                        </a:xfrm>
                      </wpg:grpSpPr>
                      <wps:wsp>
                        <wps:cNvSpPr/>
                        <wps:spPr>
                          <a:xfrm>
                            <a:off x="0" y="0"/>
                            <a:ext cx="994320" cy="853560"/>
                          </a:xfrm>
                          <a:custGeom>
                            <a:avLst/>
                            <a:gdLst/>
                            <a:ahLst/>
                            <a:rect l="l" t="t" r="r" b="b"/>
                            <a:pathLst>
                              <a:path w="1576" h="1338">
                                <a:moveTo>
                                  <a:pt x="222" y="0"/>
                                </a:moveTo>
                                <a:lnTo>
                                  <a:pt x="223" y="0"/>
                                </a:lnTo>
                                <a:cubicBezTo>
                                  <a:pt x="184" y="0"/>
                                  <a:pt x="145" y="10"/>
                                  <a:pt x="111" y="30"/>
                                </a:cubicBezTo>
                                <a:cubicBezTo>
                                  <a:pt x="78" y="49"/>
                                  <a:pt x="49" y="78"/>
                                  <a:pt x="30" y="111"/>
                                </a:cubicBezTo>
                                <a:cubicBezTo>
                                  <a:pt x="10" y="145"/>
                                  <a:pt x="0" y="184"/>
                                  <a:pt x="0" y="223"/>
                                </a:cubicBezTo>
                                <a:lnTo>
                                  <a:pt x="0" y="1114"/>
                                </a:lnTo>
                                <a:lnTo>
                                  <a:pt x="0" y="1114"/>
                                </a:lnTo>
                                <a:cubicBezTo>
                                  <a:pt x="0" y="1153"/>
                                  <a:pt x="10" y="1192"/>
                                  <a:pt x="30" y="1226"/>
                                </a:cubicBezTo>
                                <a:cubicBezTo>
                                  <a:pt x="49" y="1259"/>
                                  <a:pt x="78" y="1288"/>
                                  <a:pt x="111" y="1307"/>
                                </a:cubicBezTo>
                                <a:cubicBezTo>
                                  <a:pt x="145" y="1327"/>
                                  <a:pt x="184" y="1337"/>
                                  <a:pt x="223" y="1337"/>
                                </a:cubicBezTo>
                                <a:lnTo>
                                  <a:pt x="1352" y="1337"/>
                                </a:lnTo>
                                <a:lnTo>
                                  <a:pt x="1352" y="1337"/>
                                </a:lnTo>
                                <a:cubicBezTo>
                                  <a:pt x="1391" y="1337"/>
                                  <a:pt x="1430" y="1327"/>
                                  <a:pt x="1464" y="1307"/>
                                </a:cubicBezTo>
                                <a:cubicBezTo>
                                  <a:pt x="1497" y="1288"/>
                                  <a:pt x="1526" y="1259"/>
                                  <a:pt x="1545" y="1226"/>
                                </a:cubicBezTo>
                                <a:cubicBezTo>
                                  <a:pt x="1565" y="1192"/>
                                  <a:pt x="1575" y="1153"/>
                                  <a:pt x="1575" y="1114"/>
                                </a:cubicBezTo>
                                <a:lnTo>
                                  <a:pt x="1575" y="222"/>
                                </a:lnTo>
                                <a:lnTo>
                                  <a:pt x="1575" y="223"/>
                                </a:lnTo>
                                <a:lnTo>
                                  <a:pt x="1575" y="223"/>
                                </a:lnTo>
                                <a:cubicBezTo>
                                  <a:pt x="1575" y="184"/>
                                  <a:pt x="1565" y="145"/>
                                  <a:pt x="1545" y="111"/>
                                </a:cubicBezTo>
                                <a:cubicBezTo>
                                  <a:pt x="1526" y="78"/>
                                  <a:pt x="1497" y="49"/>
                                  <a:pt x="1464" y="30"/>
                                </a:cubicBezTo>
                                <a:cubicBezTo>
                                  <a:pt x="1430" y="10"/>
                                  <a:pt x="1391" y="0"/>
                                  <a:pt x="1352" y="0"/>
                                </a:cubicBezTo>
                                <a:lnTo>
                                  <a:pt x="222" y="0"/>
                                </a:lnTo>
                              </a:path>
                            </a:pathLst>
                          </a:custGeom>
                          <a:solidFill>
                            <a:srgbClr val="729fcf"/>
                          </a:solidFill>
                          <a:ln w="0">
                            <a:solidFill>
                              <a:srgbClr val="3465a4"/>
                            </a:solid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Liberation Sans" w:hAnsi="Liberation Sans" w:eastAsia="Microsoft YaHei"/>
                                  <w:color w:val="00000A"/>
                                </w:rPr>
                                <w:t>PhishingApp</w:t>
                              </w:r>
                            </w:p>
                          </w:txbxContent>
                        </wps:txbx>
                        <wps:bodyPr lIns="90000" rIns="90000" tIns="45000" bIns="45000" anchor="ctr">
                          <a:noAutofit/>
                        </wps:bodyPr>
                      </wps:wsp>
                      <wps:wsp>
                        <wps:cNvSpPr/>
                        <wps:spPr>
                          <a:xfrm>
                            <a:off x="2082960" y="0"/>
                            <a:ext cx="995760" cy="853560"/>
                          </a:xfrm>
                          <a:custGeom>
                            <a:avLst/>
                            <a:gdLst/>
                            <a:ahLst/>
                            <a:rect l="l" t="t" r="r" b="b"/>
                            <a:pathLst>
                              <a:path w="1578" h="1338">
                                <a:moveTo>
                                  <a:pt x="222" y="0"/>
                                </a:moveTo>
                                <a:lnTo>
                                  <a:pt x="223" y="0"/>
                                </a:lnTo>
                                <a:cubicBezTo>
                                  <a:pt x="184" y="0"/>
                                  <a:pt x="145" y="10"/>
                                  <a:pt x="111" y="30"/>
                                </a:cubicBezTo>
                                <a:cubicBezTo>
                                  <a:pt x="78" y="49"/>
                                  <a:pt x="49" y="78"/>
                                  <a:pt x="30" y="111"/>
                                </a:cubicBezTo>
                                <a:cubicBezTo>
                                  <a:pt x="10" y="145"/>
                                  <a:pt x="0" y="184"/>
                                  <a:pt x="0" y="223"/>
                                </a:cubicBezTo>
                                <a:lnTo>
                                  <a:pt x="0" y="1114"/>
                                </a:lnTo>
                                <a:lnTo>
                                  <a:pt x="0" y="1114"/>
                                </a:lnTo>
                                <a:cubicBezTo>
                                  <a:pt x="0" y="1153"/>
                                  <a:pt x="10" y="1192"/>
                                  <a:pt x="30" y="1226"/>
                                </a:cubicBezTo>
                                <a:cubicBezTo>
                                  <a:pt x="49" y="1259"/>
                                  <a:pt x="78" y="1288"/>
                                  <a:pt x="111" y="1307"/>
                                </a:cubicBezTo>
                                <a:cubicBezTo>
                                  <a:pt x="145" y="1327"/>
                                  <a:pt x="184" y="1337"/>
                                  <a:pt x="223" y="1337"/>
                                </a:cubicBezTo>
                                <a:lnTo>
                                  <a:pt x="1354" y="1337"/>
                                </a:lnTo>
                                <a:lnTo>
                                  <a:pt x="1354" y="1337"/>
                                </a:lnTo>
                                <a:cubicBezTo>
                                  <a:pt x="1393" y="1337"/>
                                  <a:pt x="1432" y="1327"/>
                                  <a:pt x="1466" y="1307"/>
                                </a:cubicBezTo>
                                <a:cubicBezTo>
                                  <a:pt x="1499" y="1288"/>
                                  <a:pt x="1528" y="1259"/>
                                  <a:pt x="1547" y="1226"/>
                                </a:cubicBezTo>
                                <a:cubicBezTo>
                                  <a:pt x="1567" y="1192"/>
                                  <a:pt x="1577" y="1153"/>
                                  <a:pt x="1577" y="1114"/>
                                </a:cubicBezTo>
                                <a:lnTo>
                                  <a:pt x="1577" y="222"/>
                                </a:lnTo>
                                <a:lnTo>
                                  <a:pt x="1577" y="223"/>
                                </a:lnTo>
                                <a:lnTo>
                                  <a:pt x="1577" y="223"/>
                                </a:lnTo>
                                <a:cubicBezTo>
                                  <a:pt x="1577" y="184"/>
                                  <a:pt x="1567" y="145"/>
                                  <a:pt x="1547" y="111"/>
                                </a:cubicBezTo>
                                <a:cubicBezTo>
                                  <a:pt x="1528" y="78"/>
                                  <a:pt x="1499" y="49"/>
                                  <a:pt x="1466" y="30"/>
                                </a:cubicBezTo>
                                <a:cubicBezTo>
                                  <a:pt x="1432" y="10"/>
                                  <a:pt x="1393" y="0"/>
                                  <a:pt x="1354" y="0"/>
                                </a:cubicBezTo>
                                <a:lnTo>
                                  <a:pt x="222" y="0"/>
                                </a:lnTo>
                              </a:path>
                            </a:pathLst>
                          </a:custGeom>
                          <a:solidFill>
                            <a:srgbClr val="729fcf"/>
                          </a:solidFill>
                          <a:ln w="0">
                            <a:solidFill>
                              <a:srgbClr val="3465a4"/>
                            </a:solid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Liberation Sans" w:hAnsi="Liberation Sans" w:eastAsia="Microsoft YaHei"/>
                                  <w:color w:val="00000A"/>
                                </w:rPr>
                                <w:t>Common</w:t>
                              </w:r>
                            </w:p>
                          </w:txbxContent>
                        </wps:txbx>
                        <wps:bodyPr lIns="90000" rIns="90000" tIns="45000" bIns="45000" anchor="ctr">
                          <a:noAutofit/>
                        </wps:bodyPr>
                      </wps:wsp>
                      <wps:wsp>
                        <wps:cNvSpPr/>
                        <wps:spPr>
                          <a:xfrm>
                            <a:off x="4165560" y="0"/>
                            <a:ext cx="995040" cy="853560"/>
                          </a:xfrm>
                          <a:custGeom>
                            <a:avLst/>
                            <a:gdLst/>
                            <a:ahLst/>
                            <a:rect l="l" t="t" r="r" b="b"/>
                            <a:pathLst>
                              <a:path w="1577" h="1338">
                                <a:moveTo>
                                  <a:pt x="222" y="0"/>
                                </a:moveTo>
                                <a:lnTo>
                                  <a:pt x="223" y="0"/>
                                </a:lnTo>
                                <a:cubicBezTo>
                                  <a:pt x="184" y="0"/>
                                  <a:pt x="145" y="10"/>
                                  <a:pt x="111" y="30"/>
                                </a:cubicBezTo>
                                <a:cubicBezTo>
                                  <a:pt x="78" y="49"/>
                                  <a:pt x="49" y="78"/>
                                  <a:pt x="30" y="111"/>
                                </a:cubicBezTo>
                                <a:cubicBezTo>
                                  <a:pt x="10" y="145"/>
                                  <a:pt x="0" y="184"/>
                                  <a:pt x="0" y="223"/>
                                </a:cubicBezTo>
                                <a:lnTo>
                                  <a:pt x="0" y="1114"/>
                                </a:lnTo>
                                <a:lnTo>
                                  <a:pt x="0" y="1114"/>
                                </a:lnTo>
                                <a:cubicBezTo>
                                  <a:pt x="0" y="1153"/>
                                  <a:pt x="10" y="1192"/>
                                  <a:pt x="30" y="1226"/>
                                </a:cubicBezTo>
                                <a:cubicBezTo>
                                  <a:pt x="49" y="1259"/>
                                  <a:pt x="78" y="1288"/>
                                  <a:pt x="111" y="1307"/>
                                </a:cubicBezTo>
                                <a:cubicBezTo>
                                  <a:pt x="145" y="1327"/>
                                  <a:pt x="184" y="1337"/>
                                  <a:pt x="223" y="1337"/>
                                </a:cubicBezTo>
                                <a:lnTo>
                                  <a:pt x="1353" y="1337"/>
                                </a:lnTo>
                                <a:lnTo>
                                  <a:pt x="1353" y="1337"/>
                                </a:lnTo>
                                <a:cubicBezTo>
                                  <a:pt x="1392" y="1337"/>
                                  <a:pt x="1431" y="1327"/>
                                  <a:pt x="1465" y="1307"/>
                                </a:cubicBezTo>
                                <a:cubicBezTo>
                                  <a:pt x="1498" y="1288"/>
                                  <a:pt x="1527" y="1259"/>
                                  <a:pt x="1546" y="1226"/>
                                </a:cubicBezTo>
                                <a:cubicBezTo>
                                  <a:pt x="1566" y="1192"/>
                                  <a:pt x="1576" y="1153"/>
                                  <a:pt x="1576" y="1114"/>
                                </a:cubicBezTo>
                                <a:lnTo>
                                  <a:pt x="1576" y="222"/>
                                </a:lnTo>
                                <a:lnTo>
                                  <a:pt x="1576" y="223"/>
                                </a:lnTo>
                                <a:lnTo>
                                  <a:pt x="1576" y="223"/>
                                </a:lnTo>
                                <a:cubicBezTo>
                                  <a:pt x="1576" y="184"/>
                                  <a:pt x="1566" y="145"/>
                                  <a:pt x="1546" y="111"/>
                                </a:cubicBezTo>
                                <a:cubicBezTo>
                                  <a:pt x="1527" y="78"/>
                                  <a:pt x="1498" y="49"/>
                                  <a:pt x="1465" y="30"/>
                                </a:cubicBezTo>
                                <a:cubicBezTo>
                                  <a:pt x="1431" y="10"/>
                                  <a:pt x="1392" y="0"/>
                                  <a:pt x="1353" y="0"/>
                                </a:cubicBezTo>
                                <a:lnTo>
                                  <a:pt x="222" y="0"/>
                                </a:lnTo>
                              </a:path>
                            </a:pathLst>
                          </a:custGeom>
                          <a:solidFill>
                            <a:srgbClr val="729fcf"/>
                          </a:solidFill>
                          <a:ln w="0">
                            <a:solidFill>
                              <a:srgbClr val="3465a4"/>
                            </a:solid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Liberation Sans" w:hAnsi="Liberation Sans" w:eastAsia="Microsoft YaHei"/>
                                  <w:color w:val="00000A"/>
                                </w:rPr>
                                <w:t>WebsiteDummy</w:t>
                              </w:r>
                            </w:p>
                          </w:txbxContent>
                        </wps:txbx>
                        <wps:bodyPr lIns="90000" rIns="90000" tIns="45000" bIns="45000" anchor="ctr">
                          <a:noAutofit/>
                        </wps:bodyPr>
                      </wps:wsp>
                      <wps:wsp>
                        <wps:cNvSpPr/>
                        <wps:spPr>
                          <a:xfrm>
                            <a:off x="999360" y="323280"/>
                            <a:ext cx="1077480" cy="207000"/>
                          </a:xfrm>
                          <a:custGeom>
                            <a:avLst/>
                            <a:gdLst/>
                            <a:ahLst/>
                            <a:rect l="l" t="t" r="r" b="b"/>
                            <a:pathLst>
                              <a:path w="1699" h="336">
                                <a:moveTo>
                                  <a:pt x="0" y="167"/>
                                </a:moveTo>
                                <a:lnTo>
                                  <a:pt x="338" y="0"/>
                                </a:lnTo>
                                <a:lnTo>
                                  <a:pt x="338" y="83"/>
                                </a:lnTo>
                                <a:lnTo>
                                  <a:pt x="1359" y="83"/>
                                </a:lnTo>
                                <a:lnTo>
                                  <a:pt x="1359" y="0"/>
                                </a:lnTo>
                                <a:lnTo>
                                  <a:pt x="1698" y="167"/>
                                </a:lnTo>
                                <a:lnTo>
                                  <a:pt x="1359" y="335"/>
                                </a:lnTo>
                                <a:lnTo>
                                  <a:pt x="1359" y="251"/>
                                </a:lnTo>
                                <a:lnTo>
                                  <a:pt x="338" y="251"/>
                                </a:lnTo>
                                <a:lnTo>
                                  <a:pt x="338" y="335"/>
                                </a:lnTo>
                                <a:lnTo>
                                  <a:pt x="0" y="167"/>
                                </a:lnTo>
                              </a:path>
                            </a:pathLst>
                          </a:custGeom>
                          <a:solidFill>
                            <a:srgbClr val="729fcf"/>
                          </a:solidFill>
                          <a:ln w="0">
                            <a:solidFill>
                              <a:srgbClr val="3465a4"/>
                            </a:solidFill>
                          </a:ln>
                        </wps:spPr>
                        <wps:style>
                          <a:lnRef idx="0"/>
                          <a:fillRef idx="0"/>
                          <a:effectRef idx="0"/>
                          <a:fontRef idx="minor"/>
                        </wps:style>
                        <wps:bodyPr/>
                      </wps:wsp>
                      <wps:wsp>
                        <wps:cNvSpPr/>
                        <wps:spPr>
                          <a:xfrm>
                            <a:off x="3083040" y="323280"/>
                            <a:ext cx="1077480" cy="207000"/>
                          </a:xfrm>
                          <a:custGeom>
                            <a:avLst/>
                            <a:gdLst/>
                            <a:ahLst/>
                            <a:rect l="l" t="t" r="r" b="b"/>
                            <a:pathLst>
                              <a:path w="1699" h="336">
                                <a:moveTo>
                                  <a:pt x="0" y="167"/>
                                </a:moveTo>
                                <a:lnTo>
                                  <a:pt x="338" y="0"/>
                                </a:lnTo>
                                <a:lnTo>
                                  <a:pt x="338" y="83"/>
                                </a:lnTo>
                                <a:lnTo>
                                  <a:pt x="1359" y="83"/>
                                </a:lnTo>
                                <a:lnTo>
                                  <a:pt x="1359" y="0"/>
                                </a:lnTo>
                                <a:lnTo>
                                  <a:pt x="1698" y="167"/>
                                </a:lnTo>
                                <a:lnTo>
                                  <a:pt x="1359" y="335"/>
                                </a:lnTo>
                                <a:lnTo>
                                  <a:pt x="1359" y="251"/>
                                </a:lnTo>
                                <a:lnTo>
                                  <a:pt x="338" y="251"/>
                                </a:lnTo>
                                <a:lnTo>
                                  <a:pt x="338" y="335"/>
                                </a:lnTo>
                                <a:lnTo>
                                  <a:pt x="0" y="167"/>
                                </a:lnTo>
                              </a:path>
                            </a:pathLst>
                          </a:custGeom>
                          <a:solidFill>
                            <a:srgbClr val="729fcf"/>
                          </a:solidFill>
                          <a:ln w="0">
                            <a:solidFill>
                              <a:srgbClr val="3465a4"/>
                            </a:solidFill>
                          </a:ln>
                        </wps:spPr>
                        <wps:style>
                          <a:lnRef idx="0"/>
                          <a:fillRef idx="0"/>
                          <a:effectRef idx="0"/>
                          <a:fontRef idx="minor"/>
                        </wps:style>
                        <wps:bodyPr/>
                      </wps:wsp>
                    </wpg:wgp>
                  </a:graphicData>
                </a:graphic>
              </wp:anchor>
            </w:drawing>
          </mc:Choice>
          <mc:Fallback>
            <w:pict>
              <v:group id="shape_0" alt="Shape1" style="position:absolute;margin-left:35.45pt;margin-top:9.1pt;width:406.35pt;height:67.2pt" coordorigin="709,182" coordsize="8127,1344"/>
            </w:pict>
          </mc:Fallback>
        </mc:AlternateContent>
      </w:r>
      <w:r>
        <w:rPr>
          <w:rFonts w:ascii="Times New Roman" w:hAnsi="Times New Roman"/>
          <w:i/>
          <w:iCs/>
        </w:rPr>
        <w:t>Slika 2.1 Dizajn Projekta</w:t>
      </w:r>
      <w:r>
        <w:rPr>
          <w:rFonts w:ascii="Times New Roman" w:hAnsi="Times New Roman"/>
        </w:rPr>
        <w:tab/>
      </w:r>
    </w:p>
    <w:p>
      <w:pPr>
        <w:pStyle w:val="TextBody"/>
        <w:jc w:val="center"/>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 xml:space="preserve">PhishingApp predstavlja glavni deo aplikacije pomoću kojeg obavljamo sastavljanje, slanje </w:t>
      </w:r>
      <w:r>
        <w:rPr>
          <w:rFonts w:ascii="Times New Roman" w:hAnsi="Times New Roman"/>
          <w:i/>
          <w:iCs/>
        </w:rPr>
        <w:t>phishing</w:t>
      </w:r>
      <w:r>
        <w:rPr>
          <w:rFonts w:ascii="Times New Roman" w:hAnsi="Times New Roman"/>
        </w:rPr>
        <w:t xml:space="preserve"> </w:t>
      </w:r>
      <w:r>
        <w:rPr>
          <w:rFonts w:ascii="Times New Roman" w:hAnsi="Times New Roman"/>
          <w:i/>
          <w:iCs/>
        </w:rPr>
        <w:t>email</w:t>
      </w:r>
      <w:r>
        <w:rPr>
          <w:rFonts w:ascii="Times New Roman" w:hAnsi="Times New Roman"/>
        </w:rPr>
        <w:t xml:space="preserve">-ova  kao i posmatranje statistika, kao i prikazivanje korisnika koji su uneli svoje podatke u web formu. Sastavljen je pomoću MVVM programske paradigme u WPF framework-u, čime se poštuju SOLID principi programiranja. MVVM model predstavlja najbolji način za razvijanje WPF aplikacija, zbog lakšeg održavanja koda, njegove čitljivosti, kao i mogućnosti ponovne upotrebe već kreiranih komandi. Svako od polja se vezuje za posebni </w:t>
      </w:r>
      <w:r>
        <w:rPr>
          <w:rFonts w:ascii="Times New Roman" w:hAnsi="Times New Roman"/>
          <w:i/>
          <w:iCs/>
        </w:rPr>
        <w:t>Command</w:t>
      </w:r>
      <w:r>
        <w:rPr>
          <w:rFonts w:ascii="Times New Roman" w:hAnsi="Times New Roman"/>
        </w:rPr>
        <w:t xml:space="preserve">  koji izvršava odredjenu funkcionalnost kada u programu dodje do nekog dogadjaja. </w:t>
      </w:r>
    </w:p>
    <w:p>
      <w:pPr>
        <w:pStyle w:val="TextBody"/>
        <w:rPr>
          <w:rFonts w:ascii="Times New Roman" w:hAnsi="Times New Roman"/>
        </w:rPr>
      </w:pPr>
      <w:r>
        <w:rPr>
          <w:rFonts w:ascii="Times New Roman" w:hAnsi="Times New Roman"/>
        </w:rPr>
        <w:t>WebsiteDummy predstavlja demo website-a prekopiranog sa FTN Canvas platforme, koji radi na lokalnoj mašini, i pri prijavi izbacuje poruku kako je pogrešno korisničko ime ili lozinka.</w:t>
      </w:r>
    </w:p>
    <w:p>
      <w:pPr>
        <w:pStyle w:val="TextBody"/>
        <w:rPr>
          <w:rFonts w:ascii="Times New Roman" w:hAnsi="Times New Roman"/>
        </w:rPr>
      </w:pPr>
      <w:r>
        <w:rPr>
          <w:rFonts w:ascii="Times New Roman" w:hAnsi="Times New Roman"/>
        </w:rPr>
        <w:t>Common predstavlja Class library pomoću koga WebsiteDummy šalje korisničko ime i lozinku kao i vreme prijave, i te informacije se upisuju u bazu PhishingApp-a.</w:t>
      </w:r>
    </w:p>
    <w:p>
      <w:pPr>
        <w:pStyle w:val="TextBody"/>
        <w:rPr>
          <w:rFonts w:ascii="Times New Roman" w:hAnsi="Times New Roman"/>
        </w:rPr>
      </w:pPr>
      <w:r>
        <w:rPr>
          <w:rFonts w:ascii="Times New Roman" w:hAnsi="Times New Roman"/>
        </w:rPr>
      </w:r>
    </w:p>
    <w:p>
      <w:pPr>
        <w:pStyle w:val="Heading2"/>
        <w:rPr>
          <w:rFonts w:ascii="Times New Roman" w:hAnsi="Times New Roman"/>
        </w:rPr>
      </w:pPr>
      <w:bookmarkStart w:id="5" w:name="__RefHeading___Toc539_2553567310"/>
      <w:bookmarkStart w:id="6" w:name="_Toc60751486"/>
      <w:bookmarkEnd w:id="5"/>
      <w:r>
        <w:rPr>
          <w:rFonts w:ascii="Times New Roman" w:hAnsi="Times New Roman"/>
        </w:rPr>
        <w:t>2.1 Commands</w:t>
      </w:r>
      <w:bookmarkEnd w:id="6"/>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ab/>
        <w:t>Komande predstavljaju uniforman način za povezivanje button-a UI-a sa traženom funkcionalnošću, kao i to da komande podržavaju „binding“ podataka( property-a iz Modela). Komande nisu direktno povezane sa njihovim pozivaocom, pa ista komanda može da se koristi na više mesta (menu item, toolbar button, keyboard...). Omogućavaju i validaciju kroz CanExecute() metodu, kao jednostavan način za ograničavanje korisnikovih aktivnosti u smislu usmeravanja ka pravilnom korišćenju programa.</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Heading3"/>
        <w:numPr>
          <w:ilvl w:val="2"/>
          <w:numId w:val="8"/>
        </w:numPr>
        <w:rPr>
          <w:rFonts w:ascii="Times New Roman" w:hAnsi="Times New Roman"/>
        </w:rPr>
      </w:pPr>
      <w:bookmarkStart w:id="7" w:name="__RefHeading___Toc541_2553567310"/>
      <w:bookmarkStart w:id="8" w:name="_Toc60751487"/>
      <w:bookmarkEnd w:id="7"/>
      <w:r>
        <w:rPr>
          <w:rFonts w:ascii="Times New Roman" w:hAnsi="Times New Roman"/>
        </w:rPr>
        <w:t>2.1.1. Povezivanje komandi i property-a modela unutar MVVM WPF aplikacije</w:t>
      </w:r>
      <w:bookmarkEnd w:id="8"/>
    </w:p>
    <w:p>
      <w:pPr>
        <w:pStyle w:val="TextBody"/>
        <w:rPr>
          <w:rFonts w:ascii="Times New Roman" w:hAnsi="Times New Roman"/>
        </w:rPr>
      </w:pPr>
      <w:r>
        <w:rPr>
          <w:rFonts w:ascii="Times New Roman" w:hAnsi="Times New Roman"/>
        </w:rPr>
        <w:drawing>
          <wp:anchor behindDoc="0" distT="0" distB="0" distL="0" distR="114300" simplePos="0" locked="0" layoutInCell="0" allowOverlap="1" relativeHeight="14">
            <wp:simplePos x="0" y="0"/>
            <wp:positionH relativeFrom="margin">
              <wp:align>left</wp:align>
            </wp:positionH>
            <wp:positionV relativeFrom="paragraph">
              <wp:posOffset>294005</wp:posOffset>
            </wp:positionV>
            <wp:extent cx="5793105" cy="1808480"/>
            <wp:effectExtent l="0" t="0" r="0" b="0"/>
            <wp:wrapTopAndBottom/>
            <wp:docPr id="5" name="Picture 10" descr="Webinar: Using DevExpress MVVM Magic with 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Webinar: Using DevExpress MVVM Magic with WPF"/>
                    <pic:cNvPicPr>
                      <a:picLocks noChangeAspect="1" noChangeArrowheads="1"/>
                    </pic:cNvPicPr>
                  </pic:nvPicPr>
                  <pic:blipFill>
                    <a:blip r:embed="rId6"/>
                    <a:stretch>
                      <a:fillRect/>
                    </a:stretch>
                  </pic:blipFill>
                  <pic:spPr bwMode="auto">
                    <a:xfrm>
                      <a:off x="0" y="0"/>
                      <a:ext cx="5793105" cy="1808480"/>
                    </a:xfrm>
                    <a:prstGeom prst="rect">
                      <a:avLst/>
                    </a:prstGeom>
                  </pic:spPr>
                </pic:pic>
              </a:graphicData>
            </a:graphic>
          </wp:anchor>
        </w:drawing>
      </w:r>
    </w:p>
    <w:p>
      <w:pPr>
        <w:pStyle w:val="TextBody"/>
        <w:ind w:left="709" w:hanging="0"/>
        <w:jc w:val="center"/>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Svaki textbox koji se koristi na UI-u je preko XAML koda koji se nalazi iza design-a povezan sa odredjenim property-em koji se nalazi u Modelu.</w:t>
      </w:r>
    </w:p>
    <w:p>
      <w:pPr>
        <w:pStyle w:val="TextBody"/>
        <w:rPr>
          <w:rFonts w:ascii="Times New Roman" w:hAnsi="Times New Roman"/>
        </w:rPr>
      </w:pPr>
      <w:r>
        <w:rPr>
          <w:rFonts w:ascii="Times New Roman" w:hAnsi="Times New Roman"/>
        </w:rPr>
        <w:t xml:space="preserve">Veza može biti: </w:t>
      </w:r>
      <w:r>
        <w:rPr>
          <w:rFonts w:ascii="Times New Roman" w:hAnsi="Times New Roman"/>
          <w:i/>
        </w:rPr>
        <w:t>OneWay, TwoWay, OneWayToSource,</w:t>
      </w:r>
      <w:r>
        <w:rPr>
          <w:rFonts w:ascii="Times New Roman" w:hAnsi="Times New Roman"/>
        </w:rPr>
        <w:t xml:space="preserve"> koristimo onu koja nam je potrebna u datom trenutku.</w:t>
      </w:r>
    </w:p>
    <w:p>
      <w:pPr>
        <w:pStyle w:val="TextBody"/>
        <w:rPr>
          <w:rFonts w:ascii="Times New Roman" w:hAnsi="Times New Roman"/>
        </w:rPr>
      </w:pPr>
      <w:r>
        <w:rPr>
          <w:rFonts w:ascii="Times New Roman" w:hAnsi="Times New Roman"/>
        </w:rPr>
        <w:t>Primer povezivanja koda na View strani je prikazano na sledećoj slici (Slika 2.1.1 Povezivanje na View-u)</w:t>
      </w:r>
    </w:p>
    <w:p>
      <w:pPr>
        <w:pStyle w:val="TextBody"/>
        <w:rPr>
          <w:rFonts w:ascii="Times New Roman" w:hAnsi="Times New Roman"/>
        </w:rPr>
      </w:pPr>
      <w:r>
        <w:rPr/>
        <w:drawing>
          <wp:inline distT="0" distB="0" distL="0" distR="0">
            <wp:extent cx="6120130" cy="164465"/>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tretch>
                      <a:fillRect/>
                    </a:stretch>
                  </pic:blipFill>
                  <pic:spPr bwMode="auto">
                    <a:xfrm>
                      <a:off x="0" y="0"/>
                      <a:ext cx="6120130" cy="164465"/>
                    </a:xfrm>
                    <a:prstGeom prst="rect">
                      <a:avLst/>
                    </a:prstGeom>
                  </pic:spPr>
                </pic:pic>
              </a:graphicData>
            </a:graphic>
          </wp:inline>
        </w:drawing>
      </w:r>
    </w:p>
    <w:p>
      <w:pPr>
        <w:pStyle w:val="TextBody"/>
        <w:jc w:val="center"/>
        <w:rPr>
          <w:rFonts w:ascii="Times New Roman" w:hAnsi="Times New Roman"/>
        </w:rPr>
      </w:pPr>
      <w:r>
        <w:rPr>
          <w:rFonts w:ascii="Times New Roman" w:hAnsi="Times New Roman"/>
          <w:i/>
        </w:rPr>
        <w:t>Slika 2.1.1 Povezivanje na View-u</w:t>
      </w:r>
    </w:p>
    <w:p>
      <w:pPr>
        <w:pStyle w:val="TextBody"/>
        <w:rPr>
          <w:rFonts w:ascii="Times New Roman" w:hAnsi="Times New Roman"/>
        </w:rPr>
      </w:pPr>
      <w:r>
        <w:rPr>
          <w:rFonts w:ascii="Times New Roman" w:hAnsi="Times New Roman"/>
        </w:rPr>
        <w:t xml:space="preserve"> </w:t>
      </w:r>
      <w:r>
        <w:rPr>
          <w:rFonts w:ascii="Times New Roman" w:hAnsi="Times New Roman"/>
        </w:rPr>
        <w:t xml:space="preserve">A ako bismo želeli da svaki put prilikom ažuriranja samog property-a modela dođe i do ažuriranja sadržaja u textbox-u moramo dodati i tag </w:t>
      </w:r>
      <w:r>
        <w:rPr>
          <w:rFonts w:cs="Consolas" w:ascii="Times New Roman" w:hAnsi="Times New Roman"/>
          <w:color w:val="FF0000"/>
          <w:kern w:val="0"/>
          <w:lang w:bidi="ar-SA"/>
        </w:rPr>
        <w:t>UpdateSourceTrigger</w:t>
      </w:r>
      <w:r>
        <w:rPr>
          <w:rFonts w:cs="Consolas" w:ascii="Times New Roman" w:hAnsi="Times New Roman"/>
          <w:color w:val="0000FF"/>
          <w:kern w:val="0"/>
          <w:lang w:bidi="ar-SA"/>
        </w:rPr>
        <w:t>=PropertyChanged.</w:t>
      </w:r>
    </w:p>
    <w:p>
      <w:pPr>
        <w:pStyle w:val="TextBody"/>
        <w:rPr>
          <w:rFonts w:ascii="Times New Roman" w:hAnsi="Times New Roman"/>
        </w:rPr>
      </w:pPr>
      <w:r>
        <w:rPr>
          <w:rFonts w:ascii="Times New Roman" w:hAnsi="Times New Roman"/>
        </w:rPr>
        <w:t xml:space="preserve">Kako bi ovaj tag funkcionisao, sama klasa u Modelu mora da nasledjuje </w:t>
      </w:r>
      <w:r>
        <w:rPr>
          <w:rFonts w:cs="Consolas" w:ascii="Times New Roman" w:hAnsi="Times New Roman"/>
          <w:color w:val="000000"/>
          <w:kern w:val="0"/>
          <w:lang w:bidi="ar-SA"/>
        </w:rPr>
        <w:t>INotifyPropertyChanged</w:t>
      </w:r>
      <w:r>
        <w:rPr>
          <w:rFonts w:ascii="Times New Roman" w:hAnsi="Times New Roman"/>
        </w:rPr>
        <w:t>, i da implementira sam interfejs na validan način(Slika 2.1.2. Nasledjivanje i implementacija interfejsa InotifyPropertyChanged)</w:t>
      </w:r>
    </w:p>
    <w:p>
      <w:pPr>
        <w:pStyle w:val="TextBody"/>
        <w:jc w:val="center"/>
        <w:rPr>
          <w:rFonts w:ascii="Times New Roman" w:hAnsi="Times New Roman"/>
        </w:rPr>
      </w:pPr>
      <w:r>
        <w:rPr/>
        <w:drawing>
          <wp:inline distT="0" distB="0" distL="0" distR="0">
            <wp:extent cx="3856990" cy="2635250"/>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8"/>
                    <a:stretch>
                      <a:fillRect/>
                    </a:stretch>
                  </pic:blipFill>
                  <pic:spPr bwMode="auto">
                    <a:xfrm>
                      <a:off x="0" y="0"/>
                      <a:ext cx="3856990" cy="2635250"/>
                    </a:xfrm>
                    <a:prstGeom prst="rect">
                      <a:avLst/>
                    </a:prstGeom>
                  </pic:spPr>
                </pic:pic>
              </a:graphicData>
            </a:graphic>
          </wp:inline>
        </w:drawing>
      </w:r>
    </w:p>
    <w:p>
      <w:pPr>
        <w:pStyle w:val="TextBody"/>
        <w:jc w:val="center"/>
        <w:rPr>
          <w:rFonts w:ascii="Times New Roman" w:hAnsi="Times New Roman"/>
        </w:rPr>
      </w:pPr>
      <w:r>
        <w:rPr>
          <w:rFonts w:ascii="Times New Roman" w:hAnsi="Times New Roman"/>
          <w:i/>
        </w:rPr>
        <w:t>Slika 2.1.2. Nasledjivanje i implementacija interfejsa INotifyPropertyChanged</w:t>
      </w:r>
    </w:p>
    <w:p>
      <w:pPr>
        <w:pStyle w:val="TextBody"/>
        <w:rPr>
          <w:rFonts w:ascii="Times New Roman" w:hAnsi="Times New Roman"/>
        </w:rPr>
      </w:pPr>
      <w:r>
        <w:rPr>
          <w:rFonts w:ascii="Times New Roman" w:hAnsi="Times New Roman"/>
          <w:b/>
        </w:rPr>
        <w:t>ViewModel</w:t>
      </w:r>
      <w:r>
        <w:rPr>
          <w:rFonts w:ascii="Times New Roman" w:hAnsi="Times New Roman"/>
        </w:rPr>
        <w:t xml:space="preserve"> povezuje View sa Modelom, gde podatke predaje UI-u i pruža funkcionalnost kroz Komande. U suštini on instancira sve objekte iz Modela koji su nam potrebni, kao i Komande.</w:t>
      </w:r>
    </w:p>
    <w:p>
      <w:pPr>
        <w:pStyle w:val="TextBody"/>
        <w:rPr>
          <w:rFonts w:ascii="Times New Roman" w:hAnsi="Times New Roman"/>
        </w:rPr>
      </w:pPr>
      <w:r>
        <w:rPr>
          <w:rFonts w:ascii="Times New Roman" w:hAnsi="Times New Roman"/>
        </w:rPr>
        <w:t>Shodno ovom načinu povezivanja textbox-a i property-a na sličan način se i vezuju komande za button-e ( Slika 2.1.3. Povezivanje button-sa sa Komandom na View).</w:t>
      </w:r>
    </w:p>
    <w:p>
      <w:pPr>
        <w:pStyle w:val="TextBody"/>
        <w:ind w:left="709" w:hanging="0"/>
        <w:jc w:val="center"/>
        <w:rPr>
          <w:rFonts w:ascii="Times New Roman" w:hAnsi="Times New Roman"/>
        </w:rPr>
      </w:pPr>
      <w:r>
        <w:rPr/>
        <w:drawing>
          <wp:inline distT="0" distB="0" distL="0" distR="0">
            <wp:extent cx="4382135" cy="322580"/>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9"/>
                    <a:stretch>
                      <a:fillRect/>
                    </a:stretch>
                  </pic:blipFill>
                  <pic:spPr bwMode="auto">
                    <a:xfrm>
                      <a:off x="0" y="0"/>
                      <a:ext cx="4382135" cy="322580"/>
                    </a:xfrm>
                    <a:prstGeom prst="rect">
                      <a:avLst/>
                    </a:prstGeom>
                  </pic:spPr>
                </pic:pic>
              </a:graphicData>
            </a:graphic>
          </wp:inline>
        </w:drawing>
      </w:r>
    </w:p>
    <w:p>
      <w:pPr>
        <w:pStyle w:val="TextBody"/>
        <w:ind w:left="709" w:hanging="0"/>
        <w:jc w:val="center"/>
        <w:rPr>
          <w:rFonts w:ascii="Times New Roman" w:hAnsi="Times New Roman"/>
        </w:rPr>
      </w:pPr>
      <w:r>
        <w:rPr>
          <w:rFonts w:ascii="Times New Roman" w:hAnsi="Times New Roman"/>
          <w:i/>
        </w:rPr>
        <w:t>Slika 2.1.3. Povezivanje button-sa sa Komandom na View</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Svaka komanda nasledjuje ICommand interfejs i zahteva da se implementiraju 3 metode:</w:t>
      </w:r>
    </w:p>
    <w:p>
      <w:pPr>
        <w:pStyle w:val="TextBody"/>
        <w:numPr>
          <w:ilvl w:val="0"/>
          <w:numId w:val="3"/>
        </w:numPr>
        <w:rPr>
          <w:rFonts w:ascii="Times New Roman" w:hAnsi="Times New Roman"/>
        </w:rPr>
      </w:pPr>
      <w:r>
        <w:rPr>
          <w:rFonts w:cs="Consolas" w:ascii="Times New Roman" w:hAnsi="Times New Roman"/>
          <w:color w:val="0000FF"/>
          <w:kern w:val="0"/>
          <w:sz w:val="19"/>
          <w:szCs w:val="19"/>
          <w:lang w:bidi="ar-SA"/>
        </w:rPr>
        <w:t>protected</w:t>
      </w:r>
      <w:r>
        <w:rPr>
          <w:rFonts w:cs="Consolas" w:ascii="Times New Roman" w:hAnsi="Times New Roman"/>
          <w:color w:val="000000"/>
          <w:kern w:val="0"/>
          <w:sz w:val="19"/>
          <w:szCs w:val="19"/>
          <w:lang w:bidi="ar-SA"/>
        </w:rPr>
        <w:t xml:space="preserve"> </w:t>
      </w:r>
      <w:r>
        <w:rPr>
          <w:rFonts w:cs="Consolas" w:ascii="Times New Roman" w:hAnsi="Times New Roman"/>
          <w:color w:val="0000FF"/>
          <w:kern w:val="0"/>
          <w:sz w:val="19"/>
          <w:szCs w:val="19"/>
          <w:lang w:bidi="ar-SA"/>
        </w:rPr>
        <w:t>void</w:t>
      </w:r>
      <w:r>
        <w:rPr>
          <w:rFonts w:cs="Consolas" w:ascii="Times New Roman" w:hAnsi="Times New Roman"/>
          <w:color w:val="000000"/>
          <w:kern w:val="0"/>
          <w:sz w:val="19"/>
          <w:szCs w:val="19"/>
          <w:lang w:bidi="ar-SA"/>
        </w:rPr>
        <w:t xml:space="preserve"> RaiseCanExecuteChanged(); </w:t>
      </w:r>
    </w:p>
    <w:p>
      <w:pPr>
        <w:pStyle w:val="TextBody"/>
        <w:numPr>
          <w:ilvl w:val="0"/>
          <w:numId w:val="3"/>
        </w:numPr>
        <w:rPr>
          <w:rFonts w:ascii="Times New Roman" w:hAnsi="Times New Roman"/>
        </w:rPr>
      </w:pPr>
      <w:r>
        <w:rPr>
          <w:rFonts w:cs="Consolas" w:ascii="Times New Roman" w:hAnsi="Times New Roman"/>
          <w:color w:val="0000FF"/>
          <w:kern w:val="0"/>
          <w:sz w:val="19"/>
          <w:szCs w:val="19"/>
          <w:lang w:bidi="ar-SA"/>
        </w:rPr>
        <w:t>public</w:t>
      </w:r>
      <w:r>
        <w:rPr>
          <w:rFonts w:cs="Consolas" w:ascii="Times New Roman" w:hAnsi="Times New Roman"/>
          <w:color w:val="000000"/>
          <w:kern w:val="0"/>
          <w:sz w:val="19"/>
          <w:szCs w:val="19"/>
          <w:lang w:bidi="ar-SA"/>
        </w:rPr>
        <w:t xml:space="preserve"> </w:t>
      </w:r>
      <w:r>
        <w:rPr>
          <w:rFonts w:cs="Consolas" w:ascii="Times New Roman" w:hAnsi="Times New Roman"/>
          <w:color w:val="0000FF"/>
          <w:kern w:val="0"/>
          <w:sz w:val="19"/>
          <w:szCs w:val="19"/>
          <w:lang w:bidi="ar-SA"/>
        </w:rPr>
        <w:t>bool</w:t>
      </w:r>
      <w:r>
        <w:rPr>
          <w:rFonts w:cs="Consolas" w:ascii="Times New Roman" w:hAnsi="Times New Roman"/>
          <w:color w:val="000000"/>
          <w:kern w:val="0"/>
          <w:sz w:val="19"/>
          <w:szCs w:val="19"/>
          <w:lang w:bidi="ar-SA"/>
        </w:rPr>
        <w:t xml:space="preserve"> CanExecute(</w:t>
      </w:r>
      <w:r>
        <w:rPr>
          <w:rFonts w:cs="Consolas" w:ascii="Times New Roman" w:hAnsi="Times New Roman"/>
          <w:color w:val="0000FF"/>
          <w:kern w:val="0"/>
          <w:sz w:val="19"/>
          <w:szCs w:val="19"/>
          <w:lang w:bidi="ar-SA"/>
        </w:rPr>
        <w:t>object</w:t>
      </w:r>
      <w:r>
        <w:rPr>
          <w:rFonts w:cs="Consolas" w:ascii="Times New Roman" w:hAnsi="Times New Roman"/>
          <w:color w:val="000000"/>
          <w:kern w:val="0"/>
          <w:sz w:val="19"/>
          <w:szCs w:val="19"/>
          <w:lang w:bidi="ar-SA"/>
        </w:rPr>
        <w:t xml:space="preserve"> parameter);</w:t>
      </w:r>
    </w:p>
    <w:p>
      <w:pPr>
        <w:pStyle w:val="TextBody"/>
        <w:numPr>
          <w:ilvl w:val="0"/>
          <w:numId w:val="3"/>
        </w:numPr>
        <w:rPr>
          <w:rFonts w:ascii="Times New Roman" w:hAnsi="Times New Roman"/>
        </w:rPr>
      </w:pPr>
      <w:r>
        <w:rPr>
          <w:rFonts w:cs="Consolas" w:ascii="Times New Roman" w:hAnsi="Times New Roman"/>
          <w:color w:val="0000FF"/>
          <w:kern w:val="0"/>
          <w:sz w:val="19"/>
          <w:szCs w:val="19"/>
          <w:lang w:bidi="ar-SA"/>
        </w:rPr>
        <w:t>public</w:t>
      </w:r>
      <w:r>
        <w:rPr>
          <w:rFonts w:cs="Consolas" w:ascii="Times New Roman" w:hAnsi="Times New Roman"/>
          <w:color w:val="000000"/>
          <w:kern w:val="0"/>
          <w:sz w:val="19"/>
          <w:szCs w:val="19"/>
          <w:lang w:bidi="ar-SA"/>
        </w:rPr>
        <w:t xml:space="preserve"> </w:t>
      </w:r>
      <w:r>
        <w:rPr>
          <w:rFonts w:cs="Consolas" w:ascii="Times New Roman" w:hAnsi="Times New Roman"/>
          <w:color w:val="0000FF"/>
          <w:kern w:val="0"/>
          <w:sz w:val="19"/>
          <w:szCs w:val="19"/>
          <w:lang w:bidi="ar-SA"/>
        </w:rPr>
        <w:t>void</w:t>
      </w:r>
      <w:r>
        <w:rPr>
          <w:rFonts w:cs="Consolas" w:ascii="Times New Roman" w:hAnsi="Times New Roman"/>
          <w:color w:val="000000"/>
          <w:kern w:val="0"/>
          <w:sz w:val="19"/>
          <w:szCs w:val="19"/>
          <w:lang w:bidi="ar-SA"/>
        </w:rPr>
        <w:t xml:space="preserve"> Execute(</w:t>
      </w:r>
      <w:r>
        <w:rPr>
          <w:rFonts w:cs="Consolas" w:ascii="Times New Roman" w:hAnsi="Times New Roman"/>
          <w:color w:val="0000FF"/>
          <w:kern w:val="0"/>
          <w:sz w:val="19"/>
          <w:szCs w:val="19"/>
          <w:lang w:bidi="ar-SA"/>
        </w:rPr>
        <w:t>object</w:t>
      </w:r>
      <w:r>
        <w:rPr>
          <w:rFonts w:cs="Consolas" w:ascii="Times New Roman" w:hAnsi="Times New Roman"/>
          <w:color w:val="000000"/>
          <w:kern w:val="0"/>
          <w:sz w:val="19"/>
          <w:szCs w:val="19"/>
          <w:lang w:bidi="ar-SA"/>
        </w:rPr>
        <w:t xml:space="preserve"> parameter);</w:t>
      </w:r>
    </w:p>
    <w:p>
      <w:pPr>
        <w:pStyle w:val="Heading3"/>
        <w:numPr>
          <w:ilvl w:val="2"/>
          <w:numId w:val="9"/>
        </w:numPr>
        <w:rPr>
          <w:rFonts w:ascii="Times New Roman" w:hAnsi="Times New Roman"/>
        </w:rPr>
      </w:pPr>
      <w:bookmarkStart w:id="9" w:name="__RefHeading___Toc543_2553567310"/>
      <w:bookmarkStart w:id="10" w:name="_Toc60751488"/>
      <w:bookmarkEnd w:id="9"/>
      <w:r>
        <w:rPr>
          <w:rFonts w:ascii="Times New Roman" w:hAnsi="Times New Roman"/>
        </w:rPr>
        <w:t>2.1.2. Komande korišćene u aplikaciji:</w:t>
      </w:r>
      <w:bookmarkEnd w:id="10"/>
    </w:p>
    <w:p>
      <w:pPr>
        <w:pStyle w:val="TextBody"/>
        <w:numPr>
          <w:ilvl w:val="0"/>
          <w:numId w:val="4"/>
        </w:numPr>
        <w:rPr>
          <w:rFonts w:ascii="Times New Roman" w:hAnsi="Times New Roman"/>
        </w:rPr>
      </w:pPr>
      <w:r>
        <w:rPr>
          <w:rFonts w:ascii="Times New Roman" w:hAnsi="Times New Roman"/>
        </w:rPr>
        <w:t xml:space="preserve">AddImageCommand – otvara File Explorer pozivajuci funkciju BrowseImageFiles() i izabranu sliku formatira za email i programski generiše html kod koji je potreban prilikom ubacivanja inline fotografija u email. </w:t>
      </w:r>
    </w:p>
    <w:p>
      <w:pPr>
        <w:pStyle w:val="TextBody"/>
        <w:numPr>
          <w:ilvl w:val="0"/>
          <w:numId w:val="0"/>
        </w:numPr>
        <w:ind w:left="720" w:hanging="0"/>
        <w:jc w:val="center"/>
        <w:rPr>
          <w:rFonts w:ascii="Times New Roman" w:hAnsi="Times New Roman"/>
        </w:rPr>
      </w:pPr>
      <w:r>
        <w:drawing>
          <wp:anchor behindDoc="0" distT="0" distB="0" distL="114300" distR="114300" simplePos="0" locked="0" layoutInCell="0" allowOverlap="1" relativeHeight="16">
            <wp:simplePos x="0" y="0"/>
            <wp:positionH relativeFrom="column">
              <wp:posOffset>373380</wp:posOffset>
            </wp:positionH>
            <wp:positionV relativeFrom="paragraph">
              <wp:posOffset>-114300</wp:posOffset>
            </wp:positionV>
            <wp:extent cx="5447030" cy="4745990"/>
            <wp:effectExtent l="0" t="0" r="0" b="0"/>
            <wp:wrapTopAndBottom/>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10"/>
                    <a:stretch>
                      <a:fillRect/>
                    </a:stretch>
                  </pic:blipFill>
                  <pic:spPr bwMode="auto">
                    <a:xfrm>
                      <a:off x="0" y="0"/>
                      <a:ext cx="5447030" cy="4745990"/>
                    </a:xfrm>
                    <a:prstGeom prst="rect">
                      <a:avLst/>
                    </a:prstGeom>
                  </pic:spPr>
                </pic:pic>
              </a:graphicData>
            </a:graphic>
          </wp:anchor>
        </w:drawing>
      </w:r>
      <w:r>
        <w:rPr>
          <w:rFonts w:ascii="Times New Roman" w:hAnsi="Times New Roman"/>
          <w:i/>
        </w:rPr>
        <w:t>S</w:t>
      </w:r>
      <w:r>
        <w:rPr>
          <w:rFonts w:ascii="Times New Roman" w:hAnsi="Times New Roman"/>
          <w:i/>
        </w:rPr>
        <w:t>lika 2.1.3 Generisanje inline image-a u email-u</w:t>
      </w:r>
    </w:p>
    <w:p>
      <w:pPr>
        <w:pStyle w:val="TextBody"/>
        <w:numPr>
          <w:ilvl w:val="0"/>
          <w:numId w:val="4"/>
        </w:numPr>
        <w:rPr>
          <w:rFonts w:ascii="Times New Roman" w:hAnsi="Times New Roman"/>
        </w:rPr>
      </w:pPr>
      <w:r>
        <w:drawing>
          <wp:anchor behindDoc="0" distT="0" distB="0" distL="114300" distR="0" simplePos="0" locked="0" layoutInCell="0" allowOverlap="1" relativeHeight="15">
            <wp:simplePos x="0" y="0"/>
            <wp:positionH relativeFrom="margin">
              <wp:align>right</wp:align>
            </wp:positionH>
            <wp:positionV relativeFrom="paragraph">
              <wp:posOffset>547370</wp:posOffset>
            </wp:positionV>
            <wp:extent cx="6120130" cy="4413250"/>
            <wp:effectExtent l="0" t="0" r="0" b="0"/>
            <wp:wrapTopAndBottom/>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1"/>
                    <a:stretch>
                      <a:fillRect/>
                    </a:stretch>
                  </pic:blipFill>
                  <pic:spPr bwMode="auto">
                    <a:xfrm>
                      <a:off x="0" y="0"/>
                      <a:ext cx="6120130" cy="4413250"/>
                    </a:xfrm>
                    <a:prstGeom prst="rect">
                      <a:avLst/>
                    </a:prstGeom>
                  </pic:spPr>
                </pic:pic>
              </a:graphicData>
            </a:graphic>
          </wp:anchor>
        </w:drawing>
      </w:r>
      <w:r>
        <w:rPr>
          <w:rFonts w:ascii="Times New Roman" w:hAnsi="Times New Roman"/>
        </w:rPr>
        <w:t>A</w:t>
      </w:r>
      <w:r>
        <w:rPr>
          <w:rFonts w:ascii="Times New Roman" w:hAnsi="Times New Roman"/>
        </w:rPr>
        <w:t xml:space="preserve">ddLinkCommand – dodaje link u mail, usput programski generiše html kod i dodaje ga u email. </w:t>
      </w:r>
    </w:p>
    <w:p>
      <w:pPr>
        <w:pStyle w:val="TextBody"/>
        <w:ind w:left="720" w:hanging="0"/>
        <w:jc w:val="center"/>
        <w:rPr>
          <w:rFonts w:ascii="Times New Roman" w:hAnsi="Times New Roman"/>
        </w:rPr>
      </w:pPr>
      <w:r>
        <w:rPr>
          <w:rFonts w:ascii="Times New Roman" w:hAnsi="Times New Roman"/>
          <w:i/>
        </w:rPr>
        <w:t>Slika 2.1.4 Dodavanje linka unutar email-a</w:t>
      </w:r>
    </w:p>
    <w:p>
      <w:pPr>
        <w:pStyle w:val="TextBody"/>
        <w:ind w:left="720" w:hanging="0"/>
        <w:jc w:val="center"/>
        <w:rPr>
          <w:rFonts w:ascii="Times New Roman" w:hAnsi="Times New Roman"/>
        </w:rPr>
      </w:pPr>
      <w:r>
        <w:rPr>
          <w:rFonts w:ascii="Times New Roman" w:hAnsi="Times New Roman"/>
        </w:rPr>
      </w:r>
    </w:p>
    <w:p>
      <w:pPr>
        <w:pStyle w:val="TextBody"/>
        <w:numPr>
          <w:ilvl w:val="0"/>
          <w:numId w:val="4"/>
        </w:numPr>
        <w:rPr>
          <w:rFonts w:ascii="Times New Roman" w:hAnsi="Times New Roman"/>
        </w:rPr>
      </w:pPr>
      <w:r>
        <w:drawing>
          <wp:anchor behindDoc="0" distT="0" distB="0" distL="114300" distR="0" simplePos="0" locked="0" layoutInCell="0" allowOverlap="1" relativeHeight="17">
            <wp:simplePos x="0" y="0"/>
            <wp:positionH relativeFrom="margin">
              <wp:align>right</wp:align>
            </wp:positionH>
            <wp:positionV relativeFrom="paragraph">
              <wp:posOffset>443230</wp:posOffset>
            </wp:positionV>
            <wp:extent cx="6120130" cy="2274570"/>
            <wp:effectExtent l="0" t="0" r="0" b="0"/>
            <wp:wrapTopAndBottom/>
            <wp:docPr id="1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
                    <pic:cNvPicPr>
                      <a:picLocks noChangeAspect="1" noChangeArrowheads="1"/>
                    </pic:cNvPicPr>
                  </pic:nvPicPr>
                  <pic:blipFill>
                    <a:blip r:embed="rId12"/>
                    <a:stretch>
                      <a:fillRect/>
                    </a:stretch>
                  </pic:blipFill>
                  <pic:spPr bwMode="auto">
                    <a:xfrm>
                      <a:off x="0" y="0"/>
                      <a:ext cx="6120130" cy="2274570"/>
                    </a:xfrm>
                    <a:prstGeom prst="rect">
                      <a:avLst/>
                    </a:prstGeom>
                  </pic:spPr>
                </pic:pic>
              </a:graphicData>
            </a:graphic>
          </wp:anchor>
        </w:drawing>
      </w:r>
      <w:r>
        <w:rPr>
          <w:rFonts w:ascii="Times New Roman" w:hAnsi="Times New Roman"/>
        </w:rPr>
        <w:t>C</w:t>
      </w:r>
      <w:r>
        <w:rPr>
          <w:rFonts w:ascii="Times New Roman" w:hAnsi="Times New Roman"/>
        </w:rPr>
        <w:t>hangeLinksCommand – koristi se u slučaju kad importujemo email i želimo da u sadržaju tog mail-a sve linkove zamenimo našim malicioznim linkom.</w:t>
      </w:r>
    </w:p>
    <w:p>
      <w:pPr>
        <w:pStyle w:val="TextBody"/>
        <w:numPr>
          <w:ilvl w:val="0"/>
          <w:numId w:val="0"/>
        </w:numPr>
        <w:ind w:left="720" w:hanging="0"/>
        <w:jc w:val="center"/>
        <w:rPr>
          <w:rFonts w:ascii="Times New Roman" w:hAnsi="Times New Roman"/>
        </w:rPr>
      </w:pPr>
      <w:r>
        <w:rPr>
          <w:rFonts w:ascii="Times New Roman" w:hAnsi="Times New Roman"/>
          <w:i/>
        </w:rPr>
        <w:t>Slika 2.1.5 Zamena linkova u importovanom mailu sa malicioznim linkom</w:t>
      </w:r>
    </w:p>
    <w:p>
      <w:pPr>
        <w:pStyle w:val="TextBody"/>
        <w:numPr>
          <w:ilvl w:val="0"/>
          <w:numId w:val="0"/>
        </w:numPr>
        <w:ind w:left="720" w:hanging="0"/>
        <w:rPr>
          <w:rFonts w:ascii="Times New Roman" w:hAnsi="Times New Roman"/>
        </w:rPr>
      </w:pPr>
      <w:r>
        <w:rPr>
          <w:rFonts w:ascii="Times New Roman" w:hAnsi="Times New Roman"/>
        </w:rPr>
      </w:r>
    </w:p>
    <w:p>
      <w:pPr>
        <w:pStyle w:val="TextBody"/>
        <w:numPr>
          <w:ilvl w:val="0"/>
          <w:numId w:val="4"/>
        </w:numPr>
        <w:rPr>
          <w:rFonts w:ascii="Times New Roman" w:hAnsi="Times New Roman"/>
        </w:rPr>
      </w:pPr>
      <w:r>
        <w:rPr>
          <w:rFonts w:ascii="Times New Roman" w:hAnsi="Times New Roman"/>
        </w:rPr>
        <w:t>EmailReadCommand – čita sve mail-ove iz već kreiranog .txt dokumenta i popunjava textbox na UI-u, prilikom čega proverava da li su svi email-ovi validni</w:t>
      </w:r>
    </w:p>
    <w:p>
      <w:pPr>
        <w:pStyle w:val="TextBody"/>
        <w:numPr>
          <w:ilvl w:val="0"/>
          <w:numId w:val="0"/>
        </w:numPr>
        <w:ind w:left="720" w:hanging="0"/>
        <w:rPr>
          <w:rFonts w:ascii="Times New Roman" w:hAnsi="Times New Roman"/>
        </w:rPr>
      </w:pPr>
      <w:r>
        <w:drawing>
          <wp:anchor behindDoc="0" distT="0" distB="0" distL="114300" distR="114300" simplePos="0" locked="0" layoutInCell="0" allowOverlap="1" relativeHeight="18">
            <wp:simplePos x="0" y="0"/>
            <wp:positionH relativeFrom="margin">
              <wp:posOffset>661035</wp:posOffset>
            </wp:positionH>
            <wp:positionV relativeFrom="paragraph">
              <wp:posOffset>37465</wp:posOffset>
            </wp:positionV>
            <wp:extent cx="5054600" cy="4739640"/>
            <wp:effectExtent l="0" t="0" r="0" b="0"/>
            <wp:wrapTopAndBottom/>
            <wp:docPr id="1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
                    <pic:cNvPicPr>
                      <a:picLocks noChangeAspect="1" noChangeArrowheads="1"/>
                    </pic:cNvPicPr>
                  </pic:nvPicPr>
                  <pic:blipFill>
                    <a:blip r:embed="rId13"/>
                    <a:stretch>
                      <a:fillRect/>
                    </a:stretch>
                  </pic:blipFill>
                  <pic:spPr bwMode="auto">
                    <a:xfrm>
                      <a:off x="0" y="0"/>
                      <a:ext cx="5054600" cy="4739640"/>
                    </a:xfrm>
                    <a:prstGeom prst="rect">
                      <a:avLst/>
                    </a:prstGeom>
                  </pic:spPr>
                </pic:pic>
              </a:graphicData>
            </a:graphic>
          </wp:anchor>
        </w:drawing>
      </w:r>
      <w:r>
        <w:rPr>
          <w:rFonts w:ascii="Times New Roman" w:hAnsi="Times New Roman"/>
          <w:i/>
        </w:rPr>
        <w:t xml:space="preserve"> </w:t>
      </w:r>
      <w:r>
        <w:rPr>
          <w:rFonts w:ascii="Times New Roman" w:hAnsi="Times New Roman"/>
          <w:i/>
        </w:rPr>
        <w:t xml:space="preserve">                             </w:t>
      </w:r>
      <w:r>
        <w:rPr>
          <w:rFonts w:ascii="Times New Roman" w:hAnsi="Times New Roman"/>
          <w:i/>
        </w:rPr>
        <w:t>Slika 2.1.6 Učitavanje mail-ova iz .txt fajla</w:t>
      </w:r>
    </w:p>
    <w:p>
      <w:pPr>
        <w:pStyle w:val="TextBody"/>
        <w:numPr>
          <w:ilvl w:val="0"/>
          <w:numId w:val="4"/>
        </w:numPr>
        <w:rPr>
          <w:rFonts w:ascii="Times New Roman" w:hAnsi="Times New Roman"/>
        </w:rPr>
      </w:pPr>
      <w:r>
        <w:rPr>
          <w:rFonts w:ascii="Times New Roman" w:hAnsi="Times New Roman"/>
        </w:rPr>
        <w:t>InitializeCommand – učitava sačuvano stanje aplikacije prilikom poslednjeg gašenja iste.</w:t>
      </w:r>
    </w:p>
    <w:p>
      <w:pPr>
        <w:pStyle w:val="TextBody"/>
        <w:numPr>
          <w:ilvl w:val="0"/>
          <w:numId w:val="0"/>
        </w:numPr>
        <w:ind w:left="720" w:hanging="0"/>
        <w:rPr>
          <w:rFonts w:ascii="Times New Roman" w:hAnsi="Times New Roman"/>
        </w:rPr>
      </w:pPr>
      <w:r>
        <w:rPr>
          <w:rFonts w:ascii="Times New Roman" w:hAnsi="Times New Roman"/>
        </w:rPr>
      </w:r>
    </w:p>
    <w:p>
      <w:pPr>
        <w:pStyle w:val="TextBody"/>
        <w:ind w:hanging="0"/>
        <w:jc w:val="center"/>
        <w:rPr>
          <w:rFonts w:ascii="Times New Roman" w:hAnsi="Times New Roman"/>
        </w:rPr>
      </w:pPr>
      <w:r>
        <w:drawing>
          <wp:anchor behindDoc="0" distT="0" distB="0" distL="114300" distR="114300" simplePos="0" locked="0" layoutInCell="0" allowOverlap="1" relativeHeight="19">
            <wp:simplePos x="0" y="0"/>
            <wp:positionH relativeFrom="column">
              <wp:posOffset>1116330</wp:posOffset>
            </wp:positionH>
            <wp:positionV relativeFrom="paragraph">
              <wp:posOffset>-86360</wp:posOffset>
            </wp:positionV>
            <wp:extent cx="3609340" cy="2360930"/>
            <wp:effectExtent l="0" t="0" r="0" b="0"/>
            <wp:wrapTopAndBottom/>
            <wp:docPr id="1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
                    <pic:cNvPicPr>
                      <a:picLocks noChangeAspect="1" noChangeArrowheads="1"/>
                    </pic:cNvPicPr>
                  </pic:nvPicPr>
                  <pic:blipFill>
                    <a:blip r:embed="rId14"/>
                    <a:stretch>
                      <a:fillRect/>
                    </a:stretch>
                  </pic:blipFill>
                  <pic:spPr bwMode="auto">
                    <a:xfrm>
                      <a:off x="0" y="0"/>
                      <a:ext cx="3609340" cy="2360930"/>
                    </a:xfrm>
                    <a:prstGeom prst="rect">
                      <a:avLst/>
                    </a:prstGeom>
                  </pic:spPr>
                </pic:pic>
              </a:graphicData>
            </a:graphic>
          </wp:anchor>
        </w:drawing>
      </w:r>
      <w:r>
        <w:rPr>
          <w:rFonts w:ascii="Times New Roman" w:hAnsi="Times New Roman"/>
          <w:i/>
        </w:rPr>
        <w:t>S</w:t>
      </w:r>
      <w:r>
        <w:rPr>
          <w:rFonts w:ascii="Times New Roman" w:hAnsi="Times New Roman"/>
          <w:i/>
        </w:rPr>
        <w:t>lika 2.1.7 Učitavanje sačuvanog stanja aplikacije</w:t>
      </w:r>
    </w:p>
    <w:p>
      <w:pPr>
        <w:pStyle w:val="TextBody"/>
        <w:ind w:left="2127" w:hanging="0"/>
        <w:rPr>
          <w:rFonts w:ascii="Times New Roman" w:hAnsi="Times New Roman"/>
          <w:i/>
          <w:i/>
        </w:rPr>
      </w:pPr>
      <w:r>
        <w:rPr>
          <w:rFonts w:ascii="Times New Roman" w:hAnsi="Times New Roman"/>
          <w:i/>
        </w:rPr>
      </w:r>
    </w:p>
    <w:p>
      <w:pPr>
        <w:pStyle w:val="TextBody"/>
        <w:numPr>
          <w:ilvl w:val="0"/>
          <w:numId w:val="4"/>
        </w:numPr>
        <w:rPr>
          <w:rFonts w:ascii="Times New Roman" w:hAnsi="Times New Roman"/>
        </w:rPr>
      </w:pPr>
      <w:r>
        <w:drawing>
          <wp:anchor behindDoc="0" distT="0" distB="0" distL="114300" distR="0" simplePos="0" locked="0" layoutInCell="0" allowOverlap="1" relativeHeight="20">
            <wp:simplePos x="0" y="0"/>
            <wp:positionH relativeFrom="margin">
              <wp:align>right</wp:align>
            </wp:positionH>
            <wp:positionV relativeFrom="paragraph">
              <wp:posOffset>515620</wp:posOffset>
            </wp:positionV>
            <wp:extent cx="6120130" cy="5191125"/>
            <wp:effectExtent l="0" t="0" r="0" b="0"/>
            <wp:wrapTopAndBottom/>
            <wp:docPr id="1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
                    <pic:cNvPicPr>
                      <a:picLocks noChangeAspect="1" noChangeArrowheads="1"/>
                    </pic:cNvPicPr>
                  </pic:nvPicPr>
                  <pic:blipFill>
                    <a:blip r:embed="rId15"/>
                    <a:stretch>
                      <a:fillRect/>
                    </a:stretch>
                  </pic:blipFill>
                  <pic:spPr bwMode="auto">
                    <a:xfrm>
                      <a:off x="0" y="0"/>
                      <a:ext cx="6120130" cy="5191125"/>
                    </a:xfrm>
                    <a:prstGeom prst="rect">
                      <a:avLst/>
                    </a:prstGeom>
                  </pic:spPr>
                </pic:pic>
              </a:graphicData>
            </a:graphic>
          </wp:anchor>
        </w:drawing>
      </w:r>
      <w:r>
        <w:rPr>
          <w:rFonts w:ascii="Times New Roman" w:hAnsi="Times New Roman"/>
        </w:rPr>
        <w:t>P</w:t>
      </w:r>
      <w:r>
        <w:rPr>
          <w:rFonts w:ascii="Times New Roman" w:hAnsi="Times New Roman"/>
        </w:rPr>
        <w:t>arseEmailCommand – pretvara skinuti email u html format pogodan za editovanje i dalje slanje.</w:t>
      </w:r>
    </w:p>
    <w:p>
      <w:pPr>
        <w:pStyle w:val="TextBody"/>
        <w:ind w:left="1418" w:hanging="0"/>
        <w:rPr>
          <w:rFonts w:ascii="Times New Roman" w:hAnsi="Times New Roman"/>
        </w:rPr>
      </w:pPr>
      <w:r>
        <w:rPr>
          <w:rFonts w:ascii="Times New Roman" w:hAnsi="Times New Roman"/>
          <w:i/>
        </w:rPr>
        <w:t>Slika 2.1.8 Učitavanje skinutog email-a i pretvaranje istog u html format</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numPr>
          <w:ilvl w:val="0"/>
          <w:numId w:val="4"/>
        </w:numPr>
        <w:rPr>
          <w:rFonts w:ascii="Times New Roman" w:hAnsi="Times New Roman"/>
        </w:rPr>
      </w:pPr>
      <w:r>
        <w:rPr>
          <w:rFonts w:ascii="Times New Roman" w:hAnsi="Times New Roman"/>
        </w:rPr>
        <w:t>PreviewEmailCommand – omogućava da vidimo kako će izgledati izgenerisani mail pre slanja, s tim da postoje dve razlicite situacije, a to je da li je ucitan email ili smo ga sami pravili</w:t>
      </w:r>
    </w:p>
    <w:p>
      <w:pPr>
        <w:pStyle w:val="TextBody"/>
        <w:rPr>
          <w:rFonts w:ascii="Times New Roman" w:hAnsi="Times New Roman"/>
        </w:rPr>
      </w:pPr>
      <w:r>
        <w:rPr/>
        <w:drawing>
          <wp:inline distT="0" distB="0" distL="0" distR="0">
            <wp:extent cx="6120130" cy="6366510"/>
            <wp:effectExtent l="0" t="0" r="0" b="0"/>
            <wp:docPr id="1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
                    <pic:cNvPicPr>
                      <a:picLocks noChangeAspect="1" noChangeArrowheads="1"/>
                    </pic:cNvPicPr>
                  </pic:nvPicPr>
                  <pic:blipFill>
                    <a:blip r:embed="rId16"/>
                    <a:stretch>
                      <a:fillRect/>
                    </a:stretch>
                  </pic:blipFill>
                  <pic:spPr bwMode="auto">
                    <a:xfrm>
                      <a:off x="0" y="0"/>
                      <a:ext cx="6120130" cy="6366510"/>
                    </a:xfrm>
                    <a:prstGeom prst="rect">
                      <a:avLst/>
                    </a:prstGeom>
                  </pic:spPr>
                </pic:pic>
              </a:graphicData>
            </a:graphic>
          </wp:inline>
        </w:drawing>
      </w:r>
    </w:p>
    <w:p>
      <w:pPr>
        <w:pStyle w:val="TextBody"/>
        <w:jc w:val="center"/>
        <w:rPr>
          <w:rFonts w:ascii="Times New Roman" w:hAnsi="Times New Roman"/>
        </w:rPr>
      </w:pPr>
      <w:r>
        <w:rPr>
          <w:rFonts w:ascii="Times New Roman" w:hAnsi="Times New Roman"/>
          <w:i/>
        </w:rPr>
        <w:t>Slika 2.1.9 Pregled email-a pre slanja</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numPr>
          <w:ilvl w:val="0"/>
          <w:numId w:val="4"/>
        </w:numPr>
        <w:rPr>
          <w:rFonts w:ascii="Times New Roman" w:hAnsi="Times New Roman"/>
        </w:rPr>
      </w:pPr>
      <w:r>
        <w:drawing>
          <wp:anchor behindDoc="0" distT="0" distB="0" distL="114300" distR="0" simplePos="0" locked="0" layoutInCell="0" allowOverlap="1" relativeHeight="21">
            <wp:simplePos x="0" y="0"/>
            <wp:positionH relativeFrom="margin">
              <wp:align>right</wp:align>
            </wp:positionH>
            <wp:positionV relativeFrom="paragraph">
              <wp:posOffset>472440</wp:posOffset>
            </wp:positionV>
            <wp:extent cx="6120130" cy="6016625"/>
            <wp:effectExtent l="0" t="0" r="0" b="0"/>
            <wp:wrapTopAndBottom/>
            <wp:docPr id="1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pic:cNvPicPr>
                      <a:picLocks noChangeAspect="1" noChangeArrowheads="1"/>
                    </pic:cNvPicPr>
                  </pic:nvPicPr>
                  <pic:blipFill>
                    <a:blip r:embed="rId17"/>
                    <a:stretch>
                      <a:fillRect/>
                    </a:stretch>
                  </pic:blipFill>
                  <pic:spPr bwMode="auto">
                    <a:xfrm>
                      <a:off x="0" y="0"/>
                      <a:ext cx="6120130" cy="6016625"/>
                    </a:xfrm>
                    <a:prstGeom prst="rect">
                      <a:avLst/>
                    </a:prstGeom>
                  </pic:spPr>
                </pic:pic>
              </a:graphicData>
            </a:graphic>
          </wp:anchor>
        </w:drawing>
      </w:r>
      <w:r>
        <w:rPr>
          <w:rFonts w:ascii="Times New Roman" w:hAnsi="Times New Roman"/>
        </w:rPr>
        <w:t>S</w:t>
      </w:r>
      <w:r>
        <w:rPr>
          <w:rFonts w:ascii="Times New Roman" w:hAnsi="Times New Roman"/>
        </w:rPr>
        <w:t>endEmailCommand – povezuje se sa gmail SMTP-om koristeći već kreiran nalog i šalje phishing poruku na sve učitane mail-ove.</w:t>
      </w:r>
    </w:p>
    <w:p>
      <w:pPr>
        <w:pStyle w:val="TextBody"/>
        <w:ind w:hanging="0"/>
        <w:jc w:val="center"/>
        <w:rPr>
          <w:rFonts w:ascii="Times New Roman" w:hAnsi="Times New Roman"/>
        </w:rPr>
      </w:pPr>
      <w:r>
        <w:rPr>
          <w:rFonts w:ascii="Times New Roman" w:hAnsi="Times New Roman"/>
          <w:i/>
        </w:rPr>
        <w:t>Slika 2.1.10 Pakovanje email-a i slanje na sve email-ove</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TextBody"/>
        <w:numPr>
          <w:ilvl w:val="0"/>
          <w:numId w:val="4"/>
        </w:numPr>
        <w:rPr>
          <w:rFonts w:ascii="Times New Roman" w:hAnsi="Times New Roman"/>
        </w:rPr>
      </w:pPr>
      <w:r>
        <w:drawing>
          <wp:anchor behindDoc="0" distT="0" distB="0" distL="114300" distR="0" simplePos="0" locked="0" layoutInCell="0" allowOverlap="1" relativeHeight="22">
            <wp:simplePos x="0" y="0"/>
            <wp:positionH relativeFrom="margin">
              <wp:align>right</wp:align>
            </wp:positionH>
            <wp:positionV relativeFrom="paragraph">
              <wp:posOffset>560070</wp:posOffset>
            </wp:positionV>
            <wp:extent cx="6120130" cy="1901190"/>
            <wp:effectExtent l="0" t="0" r="0" b="0"/>
            <wp:wrapTopAndBottom/>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18"/>
                    <a:stretch>
                      <a:fillRect/>
                    </a:stretch>
                  </pic:blipFill>
                  <pic:spPr bwMode="auto">
                    <a:xfrm>
                      <a:off x="0" y="0"/>
                      <a:ext cx="6120130" cy="1901190"/>
                    </a:xfrm>
                    <a:prstGeom prst="rect">
                      <a:avLst/>
                    </a:prstGeom>
                  </pic:spPr>
                </pic:pic>
              </a:graphicData>
            </a:graphic>
          </wp:anchor>
        </w:drawing>
      </w:r>
      <w:r>
        <w:rPr>
          <w:rFonts w:ascii="Times New Roman" w:hAnsi="Times New Roman"/>
        </w:rPr>
        <w:t>S</w:t>
      </w:r>
      <w:r>
        <w:rPr>
          <w:rFonts w:ascii="Times New Roman" w:hAnsi="Times New Roman"/>
        </w:rPr>
        <w:t>howExploitedVictimsCommand – u novom prozoru prikazuje sve žrtve koje su popunili formu na mockovanom sajtu i time otkrili podatke.</w:t>
      </w:r>
    </w:p>
    <w:p>
      <w:pPr>
        <w:pStyle w:val="TextBody"/>
        <w:numPr>
          <w:ilvl w:val="0"/>
          <w:numId w:val="0"/>
        </w:numPr>
        <w:ind w:left="2160" w:hanging="0"/>
        <w:rPr>
          <w:rFonts w:ascii="Times New Roman" w:hAnsi="Times New Roman"/>
        </w:rPr>
      </w:pPr>
      <w:r>
        <w:rPr>
          <w:rFonts w:ascii="Times New Roman" w:hAnsi="Times New Roman"/>
          <w:i/>
        </w:rPr>
        <w:t>Slika 2.1.11. Popunjavanje novog prozora sadrzajem</w:t>
      </w:r>
    </w:p>
    <w:p>
      <w:pPr>
        <w:pStyle w:val="TextBody"/>
        <w:rPr>
          <w:rFonts w:ascii="Times New Roman" w:hAnsi="Times New Roman"/>
        </w:rPr>
      </w:pPr>
      <w:r>
        <w:rPr>
          <w:rFonts w:ascii="Times New Roman" w:hAnsi="Times New Roman"/>
        </w:rPr>
      </w:r>
    </w:p>
    <w:p>
      <w:pPr>
        <w:pStyle w:val="TextBody"/>
        <w:numPr>
          <w:ilvl w:val="0"/>
          <w:numId w:val="4"/>
        </w:numPr>
        <w:rPr>
          <w:rFonts w:ascii="Times New Roman" w:hAnsi="Times New Roman"/>
        </w:rPr>
      </w:pPr>
      <w:r>
        <w:drawing>
          <wp:anchor behindDoc="0" distT="0" distB="0" distL="114300" distR="0" simplePos="0" locked="0" layoutInCell="0" allowOverlap="1" relativeHeight="23">
            <wp:simplePos x="0" y="0"/>
            <wp:positionH relativeFrom="margin">
              <wp:align>right</wp:align>
            </wp:positionH>
            <wp:positionV relativeFrom="paragraph">
              <wp:posOffset>324485</wp:posOffset>
            </wp:positionV>
            <wp:extent cx="6120130" cy="2123440"/>
            <wp:effectExtent l="0" t="0" r="0" b="0"/>
            <wp:wrapTopAndBottom/>
            <wp:docPr id="1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
                    <pic:cNvPicPr>
                      <a:picLocks noChangeAspect="1" noChangeArrowheads="1"/>
                    </pic:cNvPicPr>
                  </pic:nvPicPr>
                  <pic:blipFill>
                    <a:blip r:embed="rId19"/>
                    <a:stretch>
                      <a:fillRect/>
                    </a:stretch>
                  </pic:blipFill>
                  <pic:spPr bwMode="auto">
                    <a:xfrm>
                      <a:off x="0" y="0"/>
                      <a:ext cx="6120130" cy="2123440"/>
                    </a:xfrm>
                    <a:prstGeom prst="rect">
                      <a:avLst/>
                    </a:prstGeom>
                  </pic:spPr>
                </pic:pic>
              </a:graphicData>
            </a:graphic>
          </wp:anchor>
        </w:drawing>
      </w:r>
      <w:r>
        <w:rPr>
          <w:rFonts w:ascii="Times New Roman" w:hAnsi="Times New Roman"/>
        </w:rPr>
        <w:t>S</w:t>
      </w:r>
      <w:r>
        <w:rPr>
          <w:rFonts w:ascii="Times New Roman" w:hAnsi="Times New Roman"/>
        </w:rPr>
        <w:t>tatisticCommand – popunjava i osvežava grafik u aplikaciji na svakih 10 sekundi.</w:t>
      </w:r>
    </w:p>
    <w:p>
      <w:pPr>
        <w:pStyle w:val="TextBody"/>
        <w:ind w:left="1418" w:hanging="0"/>
        <w:rPr>
          <w:rFonts w:ascii="Times New Roman" w:hAnsi="Times New Roman"/>
        </w:rPr>
      </w:pPr>
      <w:r>
        <w:rPr>
          <w:rFonts w:ascii="Times New Roman" w:hAnsi="Times New Roman"/>
          <w:i/>
        </w:rPr>
        <w:t xml:space="preserve">                    </w:t>
      </w:r>
      <w:r>
        <w:rPr>
          <w:rFonts w:ascii="Times New Roman" w:hAnsi="Times New Roman"/>
          <w:i/>
        </w:rPr>
        <w:t>Slika 2.1.12 Osvežavanje  vrednosti grafika</w:t>
      </w:r>
    </w:p>
    <w:p>
      <w:pPr>
        <w:pStyle w:val="TextBody"/>
        <w:rPr>
          <w:rFonts w:ascii="Times New Roman" w:hAnsi="Times New Roman"/>
        </w:rPr>
      </w:pPr>
      <w:r>
        <w:rPr>
          <w:rFonts w:ascii="Times New Roman" w:hAnsi="Times New Roman"/>
        </w:rPr>
        <w:t>Potrebno je naglasiti da svaka Komanda ima implementiranu CanExecute metodu, koja predstavlja validaciju i popunjava tooltip button-a kako bi se korisniku olakšalo snalaženje u aplikaciji.</w:t>
      </w:r>
    </w:p>
    <w:p>
      <w:pPr>
        <w:pStyle w:val="TextBody"/>
        <w:jc w:val="center"/>
        <w:rPr>
          <w:rFonts w:ascii="Times New Roman" w:hAnsi="Times New Roman"/>
        </w:rPr>
      </w:pPr>
      <w:r>
        <w:drawing>
          <wp:anchor behindDoc="0" distT="0" distB="0" distL="114300" distR="114300" simplePos="0" locked="0" layoutInCell="0" allowOverlap="1" relativeHeight="24">
            <wp:simplePos x="0" y="0"/>
            <wp:positionH relativeFrom="margin">
              <wp:align>center</wp:align>
            </wp:positionH>
            <wp:positionV relativeFrom="paragraph">
              <wp:posOffset>4445</wp:posOffset>
            </wp:positionV>
            <wp:extent cx="4044950" cy="2241550"/>
            <wp:effectExtent l="0" t="0" r="0" b="0"/>
            <wp:wrapTopAndBottom/>
            <wp:docPr id="1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
                    <pic:cNvPicPr>
                      <a:picLocks noChangeAspect="1" noChangeArrowheads="1"/>
                    </pic:cNvPicPr>
                  </pic:nvPicPr>
                  <pic:blipFill>
                    <a:blip r:embed="rId20"/>
                    <a:stretch>
                      <a:fillRect/>
                    </a:stretch>
                  </pic:blipFill>
                  <pic:spPr bwMode="auto">
                    <a:xfrm>
                      <a:off x="0" y="0"/>
                      <a:ext cx="4044950" cy="2241550"/>
                    </a:xfrm>
                    <a:prstGeom prst="rect">
                      <a:avLst/>
                    </a:prstGeom>
                  </pic:spPr>
                </pic:pic>
              </a:graphicData>
            </a:graphic>
          </wp:anchor>
        </w:drawing>
      </w:r>
      <w:r>
        <w:rPr>
          <w:rFonts w:ascii="Times New Roman" w:hAnsi="Times New Roman"/>
          <w:i/>
        </w:rPr>
        <w:t>S</w:t>
      </w:r>
      <w:r>
        <w:rPr>
          <w:rFonts w:ascii="Times New Roman" w:hAnsi="Times New Roman"/>
          <w:i/>
        </w:rPr>
        <w:t>lika 2.1.13 Primer CanExecute medote iz ChangeLinks Komande</w:t>
      </w:r>
    </w:p>
    <w:p>
      <w:pPr>
        <w:pStyle w:val="Heading2"/>
        <w:rPr>
          <w:rFonts w:ascii="Times New Roman" w:hAnsi="Times New Roman"/>
        </w:rPr>
      </w:pPr>
      <w:bookmarkStart w:id="11" w:name="__RefHeading___Toc545_2553567310"/>
      <w:bookmarkStart w:id="12" w:name="_Toc60751489"/>
      <w:bookmarkEnd w:id="11"/>
      <w:r>
        <w:rPr>
          <w:rFonts w:ascii="Times New Roman" w:hAnsi="Times New Roman"/>
        </w:rPr>
        <w:t>2.2 Libraries</w:t>
      </w:r>
      <w:bookmarkEnd w:id="12"/>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HtmlAgilityPack – korišćen prilikom parsiranja tela poruke, kako bi mogli izvući sve „&lt;</w:t>
      </w:r>
      <w:r>
        <w:rPr>
          <w:rFonts w:ascii="Times New Roman" w:hAnsi="Times New Roman"/>
          <w:lang w:val="en-US"/>
        </w:rPr>
        <w:t xml:space="preserve">a&gt;” </w:t>
      </w:r>
      <w:r>
        <w:rPr>
          <w:rFonts w:ascii="Times New Roman" w:hAnsi="Times New Roman"/>
        </w:rPr>
        <w:t>tagove kao i njihov „href“ attribute, koje menjamo kako bismo zamenili postojeće linkove sa našim malicioznim</w:t>
      </w:r>
    </w:p>
    <w:p>
      <w:pPr>
        <w:pStyle w:val="TextBody"/>
        <w:rPr>
          <w:rFonts w:ascii="Times New Roman" w:hAnsi="Times New Roman"/>
        </w:rPr>
      </w:pPr>
      <w:r>
        <w:rPr>
          <w:rFonts w:ascii="Times New Roman" w:hAnsi="Times New Roman"/>
        </w:rPr>
        <w:t>MailKit – korisna multipraktična biblioteka koja sadrži logiku koja standardizuje poruku i parsira eml fajlove,kao i sa konekcijske strane, pravi smtp klijenta i uspostavlja vezu sa serverom</w:t>
      </w:r>
    </w:p>
    <w:p>
      <w:pPr>
        <w:pStyle w:val="TextBody"/>
        <w:rPr>
          <w:rFonts w:ascii="Times New Roman" w:hAnsi="Times New Roman"/>
        </w:rPr>
      </w:pPr>
      <w:r>
        <w:rPr>
          <w:rFonts w:ascii="Times New Roman" w:hAnsi="Times New Roman"/>
        </w:rPr>
        <w:t>LiveCharts – grafička biblioteka korišćena pri prikazivanju statistike odnosa poslatih email poruka i korisnika koji su se prijavili preko malicioznog sajta</w:t>
      </w:r>
    </w:p>
    <w:p>
      <w:pPr>
        <w:pStyle w:val="TextBody"/>
        <w:rPr>
          <w:rFonts w:ascii="Times New Roman" w:hAnsi="Times New Roman"/>
          <w:sz w:val="22"/>
          <w:szCs w:val="22"/>
        </w:rPr>
      </w:pPr>
      <w:r>
        <w:rPr>
          <w:rFonts w:ascii="Times New Roman" w:hAnsi="Times New Roman"/>
          <w:sz w:val="22"/>
          <w:szCs w:val="22"/>
        </w:rPr>
      </w:r>
    </w:p>
    <w:p>
      <w:pPr>
        <w:pStyle w:val="TextBody"/>
        <w:rPr>
          <w:rFonts w:ascii="Times New Roman" w:hAnsi="Times New Roman"/>
          <w:sz w:val="22"/>
          <w:szCs w:val="22"/>
        </w:rPr>
      </w:pPr>
      <w:r>
        <w:rPr>
          <w:rFonts w:ascii="Times New Roman" w:hAnsi="Times New Roman"/>
          <w:sz w:val="22"/>
          <w:szCs w:val="22"/>
        </w:rPr>
      </w:r>
    </w:p>
    <w:p>
      <w:pPr>
        <w:pStyle w:val="TextBody"/>
        <w:rPr>
          <w:rFonts w:ascii="Times New Roman" w:hAnsi="Times New Roman"/>
          <w:sz w:val="22"/>
          <w:szCs w:val="22"/>
        </w:rPr>
      </w:pPr>
      <w:r>
        <w:rPr>
          <w:rFonts w:ascii="Times New Roman" w:hAnsi="Times New Roman"/>
          <w:sz w:val="22"/>
          <w:szCs w:val="22"/>
        </w:rPr>
      </w:r>
    </w:p>
    <w:p>
      <w:pPr>
        <w:pStyle w:val="TextBody"/>
        <w:rPr>
          <w:rFonts w:ascii="Times New Roman" w:hAnsi="Times New Roman"/>
          <w:sz w:val="22"/>
          <w:szCs w:val="22"/>
        </w:rPr>
      </w:pPr>
      <w:r>
        <w:rPr>
          <w:rFonts w:ascii="Times New Roman" w:hAnsi="Times New Roman"/>
          <w:sz w:val="22"/>
          <w:szCs w:val="22"/>
        </w:rPr>
      </w:r>
    </w:p>
    <w:p>
      <w:pPr>
        <w:pStyle w:val="TextBody"/>
        <w:rPr>
          <w:rFonts w:ascii="Times New Roman" w:hAnsi="Times New Roman"/>
          <w:sz w:val="22"/>
          <w:szCs w:val="22"/>
        </w:rPr>
      </w:pPr>
      <w:r>
        <w:rPr>
          <w:rFonts w:ascii="Times New Roman" w:hAnsi="Times New Roman"/>
          <w:sz w:val="22"/>
          <w:szCs w:val="22"/>
        </w:rPr>
      </w:r>
    </w:p>
    <w:p>
      <w:pPr>
        <w:pStyle w:val="TextBody"/>
        <w:rPr>
          <w:rFonts w:ascii="Times New Roman" w:hAnsi="Times New Roman"/>
          <w:sz w:val="22"/>
          <w:szCs w:val="22"/>
        </w:rPr>
      </w:pPr>
      <w:r>
        <w:rPr>
          <w:rFonts w:ascii="Times New Roman" w:hAnsi="Times New Roman"/>
          <w:sz w:val="22"/>
          <w:szCs w:val="22"/>
        </w:rPr>
      </w:r>
    </w:p>
    <w:p>
      <w:pPr>
        <w:pStyle w:val="Heading1"/>
        <w:rPr>
          <w:b w:val="false"/>
          <w:b w:val="false"/>
          <w:bCs w:val="false"/>
          <w:sz w:val="24"/>
          <w:szCs w:val="24"/>
        </w:rPr>
      </w:pPr>
      <w:r>
        <w:rPr>
          <w:b w:val="false"/>
          <w:bCs w:val="false"/>
          <w:sz w:val="24"/>
          <w:szCs w:val="24"/>
        </w:rPr>
      </w:r>
    </w:p>
    <w:p>
      <w:pPr>
        <w:pStyle w:val="Heading1"/>
        <w:rPr>
          <w:b w:val="false"/>
          <w:b w:val="false"/>
          <w:bCs w:val="false"/>
          <w:sz w:val="24"/>
          <w:szCs w:val="24"/>
        </w:rPr>
      </w:pPr>
      <w:r>
        <w:rPr>
          <w:b w:val="false"/>
          <w:bCs w:val="false"/>
          <w:sz w:val="24"/>
          <w:szCs w:val="24"/>
        </w:rPr>
      </w:r>
    </w:p>
    <w:p>
      <w:pPr>
        <w:pStyle w:val="TextBody"/>
        <w:rPr>
          <w:b w:val="false"/>
          <w:b w:val="false"/>
          <w:bCs w:val="false"/>
          <w:sz w:val="24"/>
          <w:szCs w:val="24"/>
        </w:rPr>
      </w:pPr>
      <w:r>
        <w:rPr>
          <w:b w:val="false"/>
          <w:bCs w:val="false"/>
          <w:sz w:val="24"/>
          <w:szCs w:val="24"/>
        </w:rPr>
      </w:r>
    </w:p>
    <w:p>
      <w:pPr>
        <w:pStyle w:val="Heading1"/>
        <w:rPr>
          <w:rFonts w:ascii="Times New Roman" w:hAnsi="Times New Roman"/>
        </w:rPr>
      </w:pPr>
      <w:bookmarkStart w:id="13" w:name="__RefHeading___Toc547_2553567310"/>
      <w:bookmarkStart w:id="14" w:name="_Toc60751490"/>
      <w:bookmarkEnd w:id="13"/>
      <w:r>
        <w:rPr>
          <w:rFonts w:ascii="Times New Roman" w:hAnsi="Times New Roman"/>
        </w:rPr>
        <w:t>3. Korišćenje</w:t>
      </w:r>
      <w:bookmarkEnd w:id="14"/>
    </w:p>
    <w:p>
      <w:pPr>
        <w:pStyle w:val="TextBody"/>
        <w:jc w:val="center"/>
        <w:rPr>
          <w:rFonts w:ascii="Times New Roman" w:hAnsi="Times New Roman"/>
        </w:rPr>
      </w:pPr>
      <w:r>
        <w:drawing>
          <wp:anchor behindDoc="0" distT="0" distB="0" distL="0" distR="0" simplePos="0" locked="0" layoutInCell="0" allowOverlap="1" relativeHeight="11">
            <wp:simplePos x="0" y="0"/>
            <wp:positionH relativeFrom="column">
              <wp:posOffset>-47625</wp:posOffset>
            </wp:positionH>
            <wp:positionV relativeFrom="paragraph">
              <wp:posOffset>64770</wp:posOffset>
            </wp:positionV>
            <wp:extent cx="6120130" cy="3815715"/>
            <wp:effectExtent l="0" t="0" r="0" b="0"/>
            <wp:wrapTopAndBottom/>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6120130" cy="3815715"/>
                    </a:xfrm>
                    <a:prstGeom prst="rect">
                      <a:avLst/>
                    </a:prstGeom>
                  </pic:spPr>
                </pic:pic>
              </a:graphicData>
            </a:graphic>
          </wp:anchor>
        </w:drawing>
      </w:r>
      <w:r>
        <w:rPr>
          <w:rFonts w:ascii="Times New Roman" w:hAnsi="Times New Roman"/>
          <w:i/>
          <w:iCs/>
        </w:rPr>
        <w:t>S</w:t>
      </w:r>
      <w:r>
        <w:rPr>
          <w:rFonts w:ascii="Times New Roman" w:hAnsi="Times New Roman"/>
          <w:i/>
          <w:iCs/>
        </w:rPr>
        <w:t>lika 3.1 Izgled PhishingApp prozora</w:t>
      </w:r>
    </w:p>
    <w:p>
      <w:pPr>
        <w:pStyle w:val="TextBody"/>
        <w:rPr>
          <w:rFonts w:ascii="Times New Roman" w:hAnsi="Times New Roman"/>
        </w:rPr>
      </w:pPr>
      <w:r>
        <w:rPr>
          <w:rFonts w:ascii="Times New Roman" w:hAnsi="Times New Roman"/>
        </w:rPr>
        <w:t xml:space="preserve">1. Polja za unos Naslova (Subject), kao i imena Pošiljaoca (Sender) i Primaoca (Recipient). Preporučuje se da obraćanje posebne pažnje na ime Sendera, koje se mora poklapati sa sadržajem samog </w:t>
      </w:r>
      <w:r>
        <w:rPr>
          <w:rFonts w:ascii="Times New Roman" w:hAnsi="Times New Roman"/>
          <w:i/>
          <w:iCs/>
        </w:rPr>
        <w:t>email</w:t>
      </w:r>
      <w:r>
        <w:rPr>
          <w:rFonts w:ascii="Times New Roman" w:hAnsi="Times New Roman"/>
        </w:rPr>
        <w:t xml:space="preserve">-a, jer se u Inbox prozoru Gmail-a ne prikazuju same </w:t>
      </w:r>
      <w:r>
        <w:rPr>
          <w:rFonts w:ascii="Times New Roman" w:hAnsi="Times New Roman"/>
          <w:i/>
          <w:iCs/>
        </w:rPr>
        <w:t>email</w:t>
      </w:r>
      <w:r>
        <w:rPr>
          <w:rFonts w:ascii="Times New Roman" w:hAnsi="Times New Roman"/>
        </w:rPr>
        <w:t xml:space="preserve"> adrese već samo imena Pošiljalaca, tek kada korisnik udje u sam </w:t>
      </w:r>
      <w:r>
        <w:rPr>
          <w:rFonts w:ascii="Times New Roman" w:hAnsi="Times New Roman"/>
          <w:i/>
          <w:iCs/>
        </w:rPr>
        <w:t>email</w:t>
      </w:r>
      <w:r>
        <w:rPr>
          <w:rFonts w:ascii="Times New Roman" w:hAnsi="Times New Roman"/>
        </w:rPr>
        <w:t>, može se videti da adresa nije ispravna, ali se računa na nepažnju korisnika, i validan izgled, koji zavarava korisnika. Potrebno je uneti neke vrednosti, polja se ograničavaju validacijom pa ne smeju biti prazna.</w:t>
      </w:r>
    </w:p>
    <w:p>
      <w:pPr>
        <w:pStyle w:val="TextBody"/>
        <w:rPr>
          <w:rFonts w:ascii="Times New Roman" w:hAnsi="Times New Roman"/>
        </w:rPr>
      </w:pPr>
      <w:r>
        <w:rPr>
          <w:rFonts w:ascii="Times New Roman" w:hAnsi="Times New Roman"/>
        </w:rPr>
        <w:t>2. Polje za unos glavnog dela poruke (Body). Omogućen je unos regularnog tekstualnog sadržaja, kao i automatsko generisanje html koda prilikom unosa teksta i slika. Potrebno je uneti sadržaj, polje se ograničava validacijom i ne sme biti prazno.</w:t>
      </w:r>
    </w:p>
    <w:p>
      <w:pPr>
        <w:pStyle w:val="TextBody"/>
        <w:rPr>
          <w:rFonts w:ascii="Times New Roman" w:hAnsi="Times New Roman"/>
        </w:rPr>
      </w:pPr>
      <w:r>
        <w:rPr>
          <w:rFonts w:ascii="Times New Roman" w:hAnsi="Times New Roman"/>
        </w:rPr>
        <w:t xml:space="preserve">3. Polja koja omogućavaju dodavanje slika i linkova. Pri dodavanju slika tekst koji smo ukucali u glavni deo poruke, dodaje se novi tag za sliku. Pri dodavanju linka, tekst takodje biva prepravljen u html kod, ali uz opciju dodavanja samog linka, imamo i mogućnost postavljanja samog teksta linka. </w:t>
      </w:r>
    </w:p>
    <w:p>
      <w:pPr>
        <w:pStyle w:val="TextBody"/>
        <w:rPr>
          <w:rFonts w:ascii="Times New Roman" w:hAnsi="Times New Roman"/>
        </w:rPr>
      </w:pPr>
      <w:r>
        <w:rPr>
          <w:rFonts w:ascii="Times New Roman" w:hAnsi="Times New Roman"/>
        </w:rPr>
        <w:t xml:space="preserve">4. Polja za importovanje eksternog </w:t>
      </w:r>
      <w:r>
        <w:rPr>
          <w:rFonts w:ascii="Times New Roman" w:hAnsi="Times New Roman"/>
          <w:i/>
          <w:iCs/>
        </w:rPr>
        <w:t>email</w:t>
      </w:r>
      <w:r>
        <w:rPr>
          <w:rFonts w:ascii="Times New Roman" w:hAnsi="Times New Roman"/>
        </w:rPr>
        <w:t xml:space="preserve">-a, pregledanje sadržaja glavnog dela poruke u pretraživaču, kao i menjanje svih linkova poruke, našim malicioznim linkom. </w:t>
      </w:r>
    </w:p>
    <w:p>
      <w:pPr>
        <w:pStyle w:val="TextBody"/>
        <w:rPr>
          <w:rFonts w:ascii="Times New Roman" w:hAnsi="Times New Roman"/>
        </w:rPr>
      </w:pPr>
      <w:r>
        <w:rPr>
          <w:rFonts w:ascii="Times New Roman" w:hAnsi="Times New Roman"/>
        </w:rPr>
        <w:t xml:space="preserve">Kako bi učitali željeni </w:t>
      </w:r>
      <w:r>
        <w:rPr>
          <w:rFonts w:ascii="Times New Roman" w:hAnsi="Times New Roman"/>
          <w:i/>
          <w:iCs/>
        </w:rPr>
        <w:t>email</w:t>
      </w:r>
      <w:r>
        <w:rPr>
          <w:rFonts w:ascii="Times New Roman" w:hAnsi="Times New Roman"/>
        </w:rPr>
        <w:t xml:space="preserve">, pristupamo putem pretraživača Gmail sajtu. Ulazimo u </w:t>
      </w:r>
      <w:r>
        <w:rPr>
          <w:rFonts w:ascii="Times New Roman" w:hAnsi="Times New Roman"/>
          <w:i/>
          <w:iCs/>
        </w:rPr>
        <w:t>email</w:t>
      </w:r>
      <w:r>
        <w:rPr>
          <w:rFonts w:ascii="Times New Roman" w:hAnsi="Times New Roman"/>
        </w:rPr>
        <w:t xml:space="preserve"> koji želimo skinuti, i u gornjem desnom uglu selektujemo tri tačke, i biramo opciju „Download Message“ (Slika 3.2). U našem programu selektujemo skinuti fajl klikom na dugme </w:t>
      </w:r>
      <w:r>
        <w:rPr>
          <w:rFonts w:ascii="Times New Roman" w:hAnsi="Times New Roman"/>
          <w:i/>
        </w:rPr>
        <w:t>Import email</w:t>
      </w:r>
      <w:r>
        <w:rPr>
          <w:rFonts w:ascii="Times New Roman" w:hAnsi="Times New Roman"/>
        </w:rPr>
        <w:t xml:space="preserve">, koji ima ekstenziju .eml. Fajl se učitava, i dobijemo izgenerisani html kod poruke, u body-u poruke. Ukoliko vizuelno želimo videti izgled </w:t>
      </w:r>
      <w:r>
        <w:rPr>
          <w:rFonts w:ascii="Times New Roman" w:hAnsi="Times New Roman"/>
          <w:i/>
          <w:iCs/>
        </w:rPr>
        <w:t>email</w:t>
      </w:r>
      <w:r>
        <w:rPr>
          <w:rFonts w:ascii="Times New Roman" w:hAnsi="Times New Roman"/>
        </w:rPr>
        <w:t xml:space="preserve">-a selektujemo opciju </w:t>
      </w:r>
      <w:r>
        <w:rPr>
          <w:rFonts w:ascii="Times New Roman" w:hAnsi="Times New Roman"/>
          <w:i/>
          <w:iCs/>
        </w:rPr>
        <w:t>Preview</w:t>
      </w:r>
      <w:r>
        <w:rPr>
          <w:rFonts w:ascii="Times New Roman" w:hAnsi="Times New Roman"/>
        </w:rPr>
        <w:t xml:space="preserve">, njom se u podrazumevanom pretraživaču prikazuje izgled poruke. </w:t>
      </w:r>
    </w:p>
    <w:p>
      <w:pPr>
        <w:pStyle w:val="TextBody"/>
        <w:rPr>
          <w:rFonts w:ascii="Times New Roman" w:hAnsi="Times New Roman"/>
        </w:rPr>
      </w:pPr>
      <w:r>
        <w:rPr>
          <w:rFonts w:ascii="Times New Roman" w:hAnsi="Times New Roman"/>
        </w:rPr>
        <w:t xml:space="preserve">Pri zameni linkova unosimo link u polje sa nazivom </w:t>
      </w:r>
      <w:r>
        <w:rPr>
          <w:rFonts w:ascii="Times New Roman" w:hAnsi="Times New Roman"/>
          <w:i/>
          <w:iCs/>
        </w:rPr>
        <w:t xml:space="preserve">Malicious link </w:t>
      </w:r>
      <w:r>
        <w:rPr>
          <w:rFonts w:ascii="Times New Roman" w:hAnsi="Times New Roman"/>
        </w:rPr>
        <w:t xml:space="preserve">i selektujemo change links, ukoliko nije unet prefiks „http://“ on biva dodat automatski. Ukoliko želimo da isprobamo naš </w:t>
      </w:r>
      <w:r>
        <w:rPr>
          <w:rFonts w:ascii="Times New Roman" w:hAnsi="Times New Roman"/>
          <w:i/>
          <w:iCs/>
        </w:rPr>
        <w:t>WebsiteDummy</w:t>
      </w:r>
      <w:r>
        <w:rPr>
          <w:rFonts w:ascii="Times New Roman" w:hAnsi="Times New Roman"/>
        </w:rPr>
        <w:t>, nakon što pokrenemo projekat, iz pretraživača kopiramo link i unosimo ga u polje.</w:t>
      </w:r>
    </w:p>
    <w:p>
      <w:pPr>
        <w:pStyle w:val="TextBody"/>
        <w:jc w:val="center"/>
        <w:rPr>
          <w:rFonts w:ascii="Times New Roman" w:hAnsi="Times New Roma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1971675" cy="2658110"/>
            <wp:effectExtent l="0" t="0" r="0" b="0"/>
            <wp:wrapTopAndBottom/>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2"/>
                    <a:stretch>
                      <a:fillRect/>
                    </a:stretch>
                  </pic:blipFill>
                  <pic:spPr bwMode="auto">
                    <a:xfrm>
                      <a:off x="0" y="0"/>
                      <a:ext cx="1971675" cy="2658110"/>
                    </a:xfrm>
                    <a:prstGeom prst="rect">
                      <a:avLst/>
                    </a:prstGeom>
                  </pic:spPr>
                </pic:pic>
              </a:graphicData>
            </a:graphic>
          </wp:anchor>
        </w:drawing>
      </w:r>
      <w:r>
        <w:rPr>
          <w:rFonts w:ascii="Times New Roman" w:hAnsi="Times New Roman"/>
          <w:i/>
          <w:iCs/>
        </w:rPr>
        <w:t>S</w:t>
      </w:r>
      <w:r>
        <w:rPr>
          <w:rFonts w:ascii="Times New Roman" w:hAnsi="Times New Roman"/>
          <w:i/>
          <w:iCs/>
        </w:rPr>
        <w:t>lika 3.2 Preuzimanje Email-a sa Gmail Sajta</w:t>
      </w:r>
    </w:p>
    <w:p>
      <w:pPr>
        <w:pStyle w:val="TextBody"/>
        <w:jc w:val="center"/>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 xml:space="preserve">5. Dugme za prikaz korisničkih imena i lozinki korisnika koji su uneli svoje podatke putem </w:t>
      </w:r>
      <w:r>
        <w:rPr>
          <w:rFonts w:ascii="Times New Roman" w:hAnsi="Times New Roman"/>
          <w:i/>
          <w:iCs/>
        </w:rPr>
        <w:t>WebsiteDummy</w:t>
      </w:r>
      <w:r>
        <w:rPr>
          <w:rFonts w:ascii="Times New Roman" w:hAnsi="Times New Roman"/>
        </w:rPr>
        <w:t>-a. Otvara novi prozor u kojem se prikazuju u tabeli uneti podaci i vreme njihovog unosa.</w:t>
      </w:r>
    </w:p>
    <w:p>
      <w:pPr>
        <w:pStyle w:val="TextBody"/>
        <w:rPr>
          <w:rFonts w:ascii="Times New Roman" w:hAnsi="Times New Roman"/>
        </w:rPr>
      </w:pPr>
      <w:r>
        <w:rPr>
          <w:rFonts w:ascii="Times New Roman" w:hAnsi="Times New Roman"/>
        </w:rPr>
        <w:t xml:space="preserve">6. Grafički prikaz statistike odnosa poslatih </w:t>
      </w:r>
      <w:r>
        <w:rPr>
          <w:rFonts w:ascii="Times New Roman" w:hAnsi="Times New Roman"/>
          <w:i/>
          <w:iCs/>
        </w:rPr>
        <w:t>email</w:t>
      </w:r>
      <w:r>
        <w:rPr>
          <w:rFonts w:ascii="Times New Roman" w:hAnsi="Times New Roman"/>
        </w:rPr>
        <w:t>-ova i količine korisnika koji su popunili formu.</w:t>
      </w:r>
    </w:p>
    <w:p>
      <w:pPr>
        <w:pStyle w:val="TextBody"/>
        <w:rPr/>
      </w:pPr>
      <w:r>
        <w:rPr>
          <w:rFonts w:ascii="Times New Roman" w:hAnsi="Times New Roman"/>
        </w:rPr>
        <w:t xml:space="preserve">7. Pre nego što počnemo objašnjavati kako se koristi nalog </w:t>
      </w:r>
      <w:r>
        <w:rPr>
          <w:rFonts w:ascii="Times New Roman" w:hAnsi="Times New Roman"/>
          <w:iCs/>
        </w:rPr>
        <w:t xml:space="preserve">za slanje kreiranih phishing </w:t>
      </w:r>
      <w:r>
        <w:rPr>
          <w:rFonts w:ascii="Times New Roman" w:hAnsi="Times New Roman"/>
          <w:i/>
          <w:iCs/>
        </w:rPr>
        <w:t>email-ova</w:t>
      </w:r>
      <w:r>
        <w:rPr>
          <w:rFonts w:ascii="Times New Roman" w:hAnsi="Times New Roman"/>
          <w:iCs/>
        </w:rPr>
        <w:t>, treba obratiti posebnu pažnju na samo ime naloga kao i izgled samog imena mail-a. Ono treba da bude što verodostojnije i sličnije onome sa kojeg korisnici očekuju da prime baš takav mail. Na primer, u slučaju da želite da se predstavljate kao Otp Banka Srbije, vaš novokreirani nalog bi trebao da ima oblik poput „otpbankasrbije</w:t>
      </w:r>
      <w:r>
        <w:rPr>
          <w:rFonts w:ascii="Times New Roman" w:hAnsi="Times New Roman"/>
          <w:iCs/>
          <w:lang w:val="en-US"/>
        </w:rPr>
        <w:t>@</w:t>
      </w:r>
      <w:r>
        <w:rPr>
          <w:rFonts w:ascii="Times New Roman" w:hAnsi="Times New Roman"/>
          <w:iCs/>
        </w:rPr>
        <w:t xml:space="preserve">gmail.com“ ili slično (u ovom ne bi imalo smisla slati mail sa naloga koje izgleda kao npr. </w:t>
      </w:r>
      <w:hyperlink r:id="rId23">
        <w:r>
          <w:rPr>
            <w:rStyle w:val="InternetLink"/>
            <w:rFonts w:ascii="Times New Roman" w:hAnsi="Times New Roman"/>
            <w:iCs/>
          </w:rPr>
          <w:t>petartestovic</w:t>
        </w:r>
        <w:r>
          <w:rPr>
            <w:rStyle w:val="InternetLink"/>
            <w:rFonts w:ascii="Times New Roman" w:hAnsi="Times New Roman"/>
            <w:iCs/>
            <w:lang w:val="en-US"/>
          </w:rPr>
          <w:t>@</w:t>
        </w:r>
        <w:r>
          <w:rPr>
            <w:rStyle w:val="InternetLink"/>
            <w:rFonts w:ascii="Times New Roman" w:hAnsi="Times New Roman"/>
            <w:iCs/>
          </w:rPr>
          <w:t>gmail.com</w:t>
        </w:r>
      </w:hyperlink>
      <w:r>
        <w:rPr>
          <w:rFonts w:ascii="Times New Roman" w:hAnsi="Times New Roman"/>
          <w:iCs/>
        </w:rPr>
        <w:t xml:space="preserve">). </w:t>
      </w:r>
    </w:p>
    <w:p>
      <w:pPr>
        <w:pStyle w:val="TextBody"/>
        <w:rPr>
          <w:rFonts w:ascii="Times New Roman" w:hAnsi="Times New Roman"/>
        </w:rPr>
      </w:pPr>
      <w:r>
        <w:rPr>
          <w:rFonts w:ascii="Times New Roman" w:hAnsi="Times New Roman"/>
        </w:rPr>
        <w:t xml:space="preserve">Predstavlja polje za unos napravljenog Gmail naloga. U slučaju neuspešne autentifikacije izbacuje se poruka, iznad polja za unos. Po podrazumevanim opcijama Google blokira slanje </w:t>
      </w:r>
      <w:r>
        <w:rPr>
          <w:rFonts w:ascii="Times New Roman" w:hAnsi="Times New Roman"/>
          <w:i/>
          <w:iCs/>
        </w:rPr>
        <w:t>email</w:t>
      </w:r>
      <w:r>
        <w:rPr>
          <w:rFonts w:ascii="Times New Roman" w:hAnsi="Times New Roman"/>
        </w:rPr>
        <w:t>-ova sa nepoznatih izvora (aplikacija). Kako bi omogućili slanje, ulogujemo se na naš nalog i onda pratimo jedan od dva načina:</w:t>
      </w:r>
    </w:p>
    <w:p>
      <w:pPr>
        <w:pStyle w:val="TextBody"/>
        <w:numPr>
          <w:ilvl w:val="0"/>
          <w:numId w:val="2"/>
        </w:numPr>
        <w:rPr/>
      </w:pPr>
      <w:r>
        <w:rPr>
          <w:rFonts w:ascii="Times New Roman" w:hAnsi="Times New Roman"/>
        </w:rPr>
        <w:t xml:space="preserve">Pristup putem linka </w:t>
      </w:r>
      <w:r>
        <w:rPr>
          <w:rStyle w:val="InternetLink"/>
          <w:rFonts w:ascii="Times New Roman" w:hAnsi="Times New Roman"/>
          <w:color w:val="auto"/>
        </w:rPr>
        <w:t>https://myaccount.google.com/lesssecureapps</w:t>
      </w:r>
    </w:p>
    <w:p>
      <w:pPr>
        <w:pStyle w:val="TextBody"/>
        <w:numPr>
          <w:ilvl w:val="0"/>
          <w:numId w:val="2"/>
        </w:numPr>
        <w:rPr>
          <w:rFonts w:ascii="Times New Roman" w:hAnsi="Times New Roman"/>
        </w:rPr>
      </w:pPr>
      <w:r>
        <w:rPr>
          <w:rFonts w:ascii="Times New Roman" w:hAnsi="Times New Roman"/>
        </w:rPr>
        <w:t>Ulazimo na Gmail, selektujemo u gornjem desnom uglu krug sa prvim slovom imena našeg naloga, i kliknemo na „Manage your Google Account“, nakon toga sa levog menija selektujemo Security, i u njemu nalazimo opciju za manje sigurne uredjaje (Slika 3.3), selektujemo je i stavljamo na „ON“</w:t>
      </w:r>
    </w:p>
    <w:p>
      <w:pPr>
        <w:pStyle w:val="TextBody"/>
        <w:jc w:val="center"/>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937000" cy="1267460"/>
            <wp:effectExtent l="0" t="0" r="0" b="0"/>
            <wp:wrapTopAndBottom/>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24"/>
                    <a:stretch>
                      <a:fillRect/>
                    </a:stretch>
                  </pic:blipFill>
                  <pic:spPr bwMode="auto">
                    <a:xfrm>
                      <a:off x="0" y="0"/>
                      <a:ext cx="3937000" cy="1267460"/>
                    </a:xfrm>
                    <a:prstGeom prst="rect">
                      <a:avLst/>
                    </a:prstGeom>
                  </pic:spPr>
                </pic:pic>
              </a:graphicData>
            </a:graphic>
          </wp:anchor>
        </w:drawing>
      </w:r>
      <w:r>
        <w:rPr>
          <w:rFonts w:ascii="Times New Roman" w:hAnsi="Times New Roman"/>
          <w:i/>
          <w:iCs/>
        </w:rPr>
        <w:t>S</w:t>
      </w:r>
      <w:r>
        <w:rPr>
          <w:rFonts w:ascii="Times New Roman" w:hAnsi="Times New Roman"/>
          <w:i/>
          <w:iCs/>
        </w:rPr>
        <w:t>lika 3.3 Sigurnosni Prozor Google Account</w:t>
      </w:r>
    </w:p>
    <w:p>
      <w:pPr>
        <w:pStyle w:val="TextBody"/>
        <w:rPr>
          <w:rFonts w:ascii="Times New Roman" w:hAnsi="Times New Roman"/>
        </w:rPr>
      </w:pPr>
      <w:r>
        <w:rPr>
          <w:rFonts w:ascii="Times New Roman" w:hAnsi="Times New Roman"/>
        </w:rPr>
        <w:t>Potrebno je uneti vrednosti u polja, inače je validacijom onemogućeno slanje.</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 xml:space="preserve">8. Polje za učitavanje mejlova, kao i njihovo prikazivanje. Sadrži dugme </w:t>
      </w:r>
      <w:r>
        <w:rPr>
          <w:rFonts w:ascii="Times New Roman" w:hAnsi="Times New Roman"/>
          <w:i/>
          <w:iCs/>
        </w:rPr>
        <w:t xml:space="preserve">Browse </w:t>
      </w:r>
      <w:r>
        <w:rPr>
          <w:rFonts w:ascii="Times New Roman" w:hAnsi="Times New Roman"/>
        </w:rPr>
        <w:t xml:space="preserve">koje nam otvora </w:t>
      </w:r>
      <w:r>
        <w:rPr>
          <w:rFonts w:ascii="Times New Roman" w:hAnsi="Times New Roman"/>
          <w:i/>
          <w:iCs/>
        </w:rPr>
        <w:t xml:space="preserve">file explorer </w:t>
      </w:r>
      <w:r>
        <w:rPr>
          <w:rFonts w:ascii="Times New Roman" w:hAnsi="Times New Roman"/>
        </w:rPr>
        <w:t>u kome nalazimo fajl sa .txt ekstenzijom, u kojima su nam napisani email adrese korisnika kojima ćemo poslati email; fajl mora imati format tako da email adrese budu jedna ispod druge. Na polju postoji validacija i kako bi omogućili slanje moramo uneti bar jednu email adresu. Adrese moraju biti u pravilnom formatu, kako bi im poruka bila poslata.</w:t>
      </w:r>
    </w:p>
    <w:p>
      <w:pPr>
        <w:pStyle w:val="TextBody"/>
        <w:rPr>
          <w:rFonts w:ascii="Times New Roman" w:hAnsi="Times New Roman"/>
        </w:rPr>
      </w:pPr>
      <w:r>
        <w:rPr>
          <w:rFonts w:ascii="Times New Roman" w:hAnsi="Times New Roman"/>
        </w:rPr>
        <w:t>9. Dugme za slanje koje je onemogućeno u slučaju da nisu popunjena sva polja koja se validiraju.  U slučaju da niste sigurni zašto vam je onemogućeno da pritisnete odredjeni button, jednostavno postavite miš iznad button-a i pojaviće vam se tekst ( Slika 3.4 Tooltip) šta niste ispunili od zahteva da bi button mogao biti aktivan.</w:t>
      </w:r>
    </w:p>
    <w:p>
      <w:pPr>
        <w:pStyle w:val="TextBody"/>
        <w:jc w:val="center"/>
        <w:rPr>
          <w:rFonts w:ascii="Times New Roman" w:hAnsi="Times New Roman"/>
        </w:rPr>
      </w:pPr>
      <w:r>
        <w:rPr/>
        <w:drawing>
          <wp:inline distT="0" distB="0" distL="0" distR="0">
            <wp:extent cx="3734435" cy="1981200"/>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25"/>
                    <a:stretch>
                      <a:fillRect/>
                    </a:stretch>
                  </pic:blipFill>
                  <pic:spPr bwMode="auto">
                    <a:xfrm>
                      <a:off x="0" y="0"/>
                      <a:ext cx="3734435" cy="1981200"/>
                    </a:xfrm>
                    <a:prstGeom prst="rect">
                      <a:avLst/>
                    </a:prstGeom>
                  </pic:spPr>
                </pic:pic>
              </a:graphicData>
            </a:graphic>
          </wp:inline>
        </w:drawing>
      </w:r>
    </w:p>
    <w:p>
      <w:pPr>
        <w:pStyle w:val="TextBody"/>
        <w:jc w:val="center"/>
        <w:rPr>
          <w:rFonts w:ascii="Times New Roman" w:hAnsi="Times New Roman"/>
        </w:rPr>
      </w:pPr>
      <w:r>
        <w:rPr>
          <w:rFonts w:ascii="Times New Roman" w:hAnsi="Times New Roman"/>
          <w:i/>
        </w:rPr>
        <w:t>Slika 3.4 Tooltip</w:t>
      </w:r>
    </w:p>
    <w:p>
      <w:pPr>
        <w:pStyle w:val="TextBody"/>
        <w:jc w:val="center"/>
        <w:rPr>
          <w:rFonts w:ascii="Times New Roman" w:hAnsi="Times New Roman"/>
        </w:rPr>
      </w:pPr>
      <w:r>
        <w:rPr>
          <w:rFonts w:ascii="Times New Roman" w:hAnsi="Times New Roman"/>
        </w:rPr>
      </w:r>
    </w:p>
    <w:p>
      <w:pPr>
        <w:pStyle w:val="TextBody"/>
        <w:jc w:val="center"/>
        <w:rPr>
          <w:rFonts w:ascii="Times New Roman" w:hAnsi="Times New Roman"/>
        </w:rPr>
      </w:pPr>
      <w:r>
        <w:rPr>
          <w:rFonts w:ascii="Times New Roman" w:hAnsi="Times New Roman"/>
        </w:rPr>
      </w:r>
    </w:p>
    <w:p>
      <w:pPr>
        <w:pStyle w:val="TextBody"/>
        <w:jc w:val="center"/>
        <w:rPr>
          <w:rFonts w:ascii="Times New Roman" w:hAnsi="Times New Roman"/>
        </w:rPr>
      </w:pPr>
      <w:r>
        <w:rPr>
          <w:rFonts w:ascii="Times New Roman" w:hAnsi="Times New Roman"/>
        </w:rPr>
      </w:r>
    </w:p>
    <w:p>
      <w:pPr>
        <w:pStyle w:val="TextBody"/>
        <w:jc w:val="center"/>
        <w:rPr>
          <w:rFonts w:ascii="Times New Roman" w:hAnsi="Times New Roman"/>
        </w:rPr>
      </w:pPr>
      <w:r>
        <w:rPr>
          <w:rFonts w:ascii="Times New Roman" w:hAnsi="Times New Roman"/>
        </w:rPr>
      </w:r>
    </w:p>
    <w:p>
      <w:pPr>
        <w:pStyle w:val="TextBody"/>
        <w:jc w:val="center"/>
        <w:rPr>
          <w:rFonts w:ascii="Times New Roman" w:hAnsi="Times New Roman"/>
        </w:rPr>
      </w:pPr>
      <w:r>
        <w:rPr>
          <w:rFonts w:ascii="Times New Roman" w:hAnsi="Times New Roman"/>
        </w:rPr>
      </w:r>
    </w:p>
    <w:p>
      <w:pPr>
        <w:pStyle w:val="TextBody"/>
        <w:jc w:val="center"/>
        <w:rPr>
          <w:rFonts w:ascii="Times New Roman" w:hAnsi="Times New Roman"/>
        </w:rPr>
      </w:pPr>
      <w:r>
        <w:rPr>
          <w:rFonts w:ascii="Times New Roman" w:hAnsi="Times New Roman"/>
        </w:rPr>
      </w:r>
    </w:p>
    <w:p>
      <w:pPr>
        <w:pStyle w:val="TextBody"/>
        <w:jc w:val="center"/>
        <w:rPr>
          <w:rFonts w:ascii="Times New Roman" w:hAnsi="Times New Roman"/>
        </w:rPr>
      </w:pPr>
      <w:r>
        <w:rPr>
          <w:rFonts w:ascii="Times New Roman" w:hAnsi="Times New Roman"/>
        </w:rPr>
      </w:r>
    </w:p>
    <w:p>
      <w:pPr>
        <w:pStyle w:val="TextBody"/>
        <w:jc w:val="center"/>
        <w:rPr>
          <w:rFonts w:ascii="Times New Roman" w:hAnsi="Times New Roman"/>
        </w:rPr>
      </w:pPr>
      <w:r>
        <w:rPr>
          <w:rFonts w:ascii="Times New Roman" w:hAnsi="Times New Roman"/>
        </w:rPr>
      </w:r>
    </w:p>
    <w:p>
      <w:pPr>
        <w:pStyle w:val="Heading2"/>
        <w:rPr>
          <w:rFonts w:ascii="Times New Roman" w:hAnsi="Times New Roman"/>
        </w:rPr>
      </w:pPr>
      <w:bookmarkStart w:id="15" w:name="__RefHeading___Toc549_2553567310"/>
      <w:bookmarkStart w:id="16" w:name="_Toc60751491"/>
      <w:bookmarkEnd w:id="15"/>
      <w:r>
        <w:rPr>
          <w:rFonts w:eastAsia="Microsoft YaHei" w:ascii="Times New Roman" w:hAnsi="Times New Roman"/>
        </w:rPr>
        <w:t>3.1</w:t>
      </w:r>
      <w:r>
        <w:rPr>
          <w:rFonts w:ascii="Times New Roman" w:hAnsi="Times New Roman"/>
        </w:rPr>
        <w:t xml:space="preserve"> Konfiguracija</w:t>
      </w:r>
      <w:bookmarkEnd w:id="16"/>
      <w:r>
        <w:rPr>
          <w:rFonts w:ascii="Times New Roman" w:hAnsi="Times New Roman"/>
        </w:rPr>
        <w:t xml:space="preserve"> </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Preporučuje se korišćenje sopstvenog smtp servera, jer to donosi dva važna napretka:</w:t>
      </w:r>
    </w:p>
    <w:p>
      <w:pPr>
        <w:pStyle w:val="TextBody"/>
        <w:numPr>
          <w:ilvl w:val="0"/>
          <w:numId w:val="5"/>
        </w:numPr>
        <w:rPr>
          <w:rFonts w:ascii="Times New Roman" w:hAnsi="Times New Roman"/>
        </w:rPr>
      </w:pPr>
      <w:r>
        <w:rPr>
          <w:rFonts w:ascii="Times New Roman" w:hAnsi="Times New Roman"/>
        </w:rPr>
        <w:t xml:space="preserve">Nezavisnost od Google servera – u svakom trenutku mogu primetiti sumnjivu povećanu aktivnost i blokirati naše poruke </w:t>
      </w:r>
    </w:p>
    <w:p>
      <w:pPr>
        <w:pStyle w:val="TextBody"/>
        <w:numPr>
          <w:ilvl w:val="0"/>
          <w:numId w:val="5"/>
        </w:numPr>
        <w:rPr>
          <w:rFonts w:ascii="Times New Roman" w:hAnsi="Times New Roman"/>
        </w:rPr>
      </w:pPr>
      <w:r>
        <w:rPr>
          <w:rFonts w:ascii="Times New Roman" w:hAnsi="Times New Roman"/>
        </w:rPr>
        <w:t>Potencijalni „</w:t>
      </w:r>
      <w:r>
        <w:rPr>
          <w:rFonts w:ascii="Times New Roman" w:hAnsi="Times New Roman"/>
          <w:i/>
          <w:iCs/>
        </w:rPr>
        <w:t>Email Spoofing</w:t>
      </w:r>
      <w:r>
        <w:rPr>
          <w:rFonts w:ascii="Times New Roman" w:hAnsi="Times New Roman"/>
        </w:rPr>
        <w:t xml:space="preserve">“ – lažiranje email adrese pošiljaoca pri čemu upotpunjujemo iluziju validnosti </w:t>
      </w:r>
      <w:r>
        <w:rPr>
          <w:rFonts w:ascii="Times New Roman" w:hAnsi="Times New Roman"/>
          <w:i/>
          <w:iCs/>
        </w:rPr>
        <w:t>email</w:t>
      </w:r>
      <w:r>
        <w:rPr>
          <w:rFonts w:ascii="Times New Roman" w:hAnsi="Times New Roman"/>
        </w:rPr>
        <w:t xml:space="preserve"> poruke</w:t>
      </w:r>
    </w:p>
    <w:p>
      <w:pPr>
        <w:pStyle w:val="TextBody"/>
        <w:rPr>
          <w:rFonts w:ascii="Times New Roman" w:hAnsi="Times New Roman"/>
        </w:rPr>
      </w:pPr>
      <w:r>
        <w:rPr>
          <w:rFonts w:ascii="Times New Roman" w:hAnsi="Times New Roman"/>
        </w:rPr>
        <w:t>Preporučeno je korišćenje hMailServer-a, jer nudi relativno lak proces instalacije, kao i podešavanja, koji se mogu naći na sledećem linku:</w:t>
      </w:r>
    </w:p>
    <w:p>
      <w:pPr>
        <w:pStyle w:val="TextBody"/>
        <w:rPr/>
      </w:pPr>
      <w:r>
        <w:rPr>
          <w:rStyle w:val="InternetLink"/>
          <w:rFonts w:ascii="Times New Roman" w:hAnsi="Times New Roman"/>
        </w:rPr>
        <w:t>https://medium.com/@coffmans/setup-your-own-simple-smtp-server-how-to-c9159cfc7934</w:t>
      </w:r>
    </w:p>
    <w:p>
      <w:pPr>
        <w:pStyle w:val="TextBody"/>
        <w:rPr/>
      </w:pPr>
      <w:r>
        <w:rPr>
          <w:rFonts w:ascii="Times New Roman" w:hAnsi="Times New Roman"/>
        </w:rPr>
        <w:t xml:space="preserve">Jedan broj ISP-a (Internet Provajdera) blokira saobraćaj na port-u 25 koji ovaj program koristi za komunikaciju, kako bi proverili da li vaš provajder dozvoljava ovo pristupite sledećem linku </w:t>
      </w:r>
      <w:hyperlink r:id="rId26">
        <w:r>
          <w:rPr>
            <w:rStyle w:val="InternetLink"/>
            <w:rFonts w:ascii="Times New Roman" w:hAnsi="Times New Roman"/>
          </w:rPr>
          <w:t>http://portquiz.net:25/</w:t>
        </w:r>
      </w:hyperlink>
      <w:r>
        <w:rPr>
          <w:rFonts w:ascii="Times New Roman" w:hAnsi="Times New Roman"/>
        </w:rPr>
        <w:t xml:space="preserve">. Ukoliko vam je port zablokiran, sajt neće biti dostupan. </w:t>
      </w:r>
    </w:p>
    <w:p>
      <w:pPr>
        <w:pStyle w:val="TextBody"/>
        <w:rPr>
          <w:rFonts w:ascii="Times New Roman" w:hAnsi="Times New Roman"/>
        </w:rPr>
      </w:pPr>
      <w:r>
        <w:rPr>
          <w:rFonts w:ascii="Times New Roman" w:hAnsi="Times New Roman"/>
        </w:rPr>
        <w:t xml:space="preserve">Još jednu opciju predstavlja iznajmljivanje smtp servera, medju kojima su popularni servisi SMTP2GO, </w:t>
      </w:r>
      <w:bookmarkStart w:id="17" w:name="1_Sendinblue"/>
      <w:bookmarkEnd w:id="17"/>
      <w:r>
        <w:rPr>
          <w:rFonts w:ascii="Times New Roman" w:hAnsi="Times New Roman"/>
          <w:color w:val="000000"/>
        </w:rPr>
        <w:t xml:space="preserve">Sendinblue, </w:t>
      </w:r>
      <w:bookmarkStart w:id="18" w:name="4_Amazon_SES"/>
      <w:bookmarkEnd w:id="18"/>
      <w:r>
        <w:rPr>
          <w:rFonts w:ascii="Times New Roman" w:hAnsi="Times New Roman"/>
          <w:color w:val="000000"/>
        </w:rPr>
        <w:t xml:space="preserve">Amazon SES… </w:t>
      </w:r>
    </w:p>
    <w:p>
      <w:pPr>
        <w:pStyle w:val="TextBody"/>
        <w:rPr>
          <w:rFonts w:ascii="Times New Roman" w:hAnsi="Times New Roman"/>
        </w:rPr>
      </w:pPr>
      <w:r>
        <w:rPr>
          <w:rFonts w:ascii="Times New Roman" w:hAnsi="Times New Roman"/>
          <w:color w:val="000000"/>
        </w:rPr>
        <w:t>Kada smo napravili ili iznajmili željeni server, parametre kao što su hostname, port i omogućavanje SSL popunjavamo u okviru App.config fajla PhishingApp projekta. Kredencijale za prijavljivanje/autentifikaciju popunjavamo u okviru samog programa (polja označena sa 7. u prethodnom poglavlju).</w:t>
      </w:r>
    </w:p>
    <w:p>
      <w:pPr>
        <w:pStyle w:val="TextBody"/>
        <w:rPr>
          <w:rFonts w:ascii="Times New Roman" w:hAnsi="Times New Roman"/>
        </w:rPr>
      </w:pPr>
      <w:r>
        <w:rPr>
          <w:rFonts w:ascii="Times New Roman" w:hAnsi="Times New Roman"/>
          <w:color w:val="000000"/>
        </w:rPr>
        <w:t>Kako bi u potpunosti iskoristili funkcionalnosti datog projekta, potrebno je zakupiti domen i pokrenuti na web serveru dati WebsiteDummy, ili drugu malicioznu web stranicu.</w:t>
      </w:r>
    </w:p>
    <w:p>
      <w:pPr>
        <w:pStyle w:val="TextBody"/>
        <w:spacing w:before="0" w:after="140"/>
        <w:rPr>
          <w:rFonts w:ascii="Times New Roman" w:hAnsi="Times New Roma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Sans">
    <w:altName w:val="Arial"/>
    <w:charset w:val="00"/>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1"/>
    <w:lvlOverride w:ilvl="1">
      <w:lvl w:ilvl="1">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 w:numId="9">
    <w:abstractNumId w:val="1"/>
    <w:lvlOverride w:ilvl="1">
      <w:lvl w:ilvl="1">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sr-Latn-RS"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sr-Latn-RS" w:eastAsia="zh-CN" w:bidi="hi-IN"/>
    </w:rPr>
  </w:style>
  <w:style w:type="paragraph" w:styleId="Heading1">
    <w:name w:val="Heading 1"/>
    <w:basedOn w:val="Heading"/>
    <w:next w:val="TextBody"/>
    <w:uiPriority w:val="9"/>
    <w:qFormat/>
    <w:pPr>
      <w:numPr>
        <w:ilvl w:val="0"/>
        <w:numId w:val="1"/>
      </w:numPr>
      <w:outlineLvl w:val="0"/>
    </w:pPr>
    <w:rPr>
      <w:b/>
      <w:bCs/>
      <w:sz w:val="36"/>
      <w:szCs w:val="36"/>
    </w:rPr>
  </w:style>
  <w:style w:type="paragraph" w:styleId="Heading2">
    <w:name w:val="Heading 2"/>
    <w:basedOn w:val="Heading"/>
    <w:next w:val="TextBody"/>
    <w:uiPriority w:val="9"/>
    <w:unhideWhenUsed/>
    <w:qFormat/>
    <w:pPr>
      <w:spacing w:before="200" w:after="120"/>
      <w:outlineLvl w:val="1"/>
    </w:pPr>
    <w:rPr>
      <w:rFonts w:ascii="Liberation Serif" w:hAnsi="Liberation Serif" w:eastAsia="NSimSun"/>
      <w:b/>
      <w:bCs/>
      <w:sz w:val="36"/>
      <w:szCs w:val="36"/>
    </w:rPr>
  </w:style>
  <w:style w:type="paragraph" w:styleId="Heading3">
    <w:name w:val="Heading 3"/>
    <w:basedOn w:val="Heading"/>
    <w:next w:val="TextBody"/>
    <w:uiPriority w:val="9"/>
    <w:unhideWhenUsed/>
    <w:qFormat/>
    <w:pPr>
      <w:numPr>
        <w:ilvl w:val="2"/>
        <w:numId w:val="1"/>
      </w:numPr>
      <w:spacing w:before="140" w:after="120"/>
      <w:outlineLvl w:val="2"/>
    </w:pPr>
    <w:rPr>
      <w:rFonts w:ascii="Liberation Serif" w:hAnsi="Liberation Serif" w:eastAsia="NSimSun"/>
      <w:b/>
      <w:bCs/>
    </w:rPr>
  </w:style>
  <w:style w:type="paragraph" w:styleId="Heading4">
    <w:name w:val="Heading 4"/>
    <w:basedOn w:val="Heading"/>
    <w:next w:val="TextBody"/>
    <w:uiPriority w:val="9"/>
    <w:semiHidden/>
    <w:unhideWhenUsed/>
    <w:qFormat/>
    <w:pPr>
      <w:numPr>
        <w:ilvl w:val="3"/>
        <w:numId w:val="1"/>
      </w:numPr>
      <w:spacing w:before="120" w:after="120"/>
      <w:outlineLvl w:val="3"/>
    </w:pPr>
    <w:rPr>
      <w:b/>
      <w:bCs/>
      <w:i/>
      <w:iCs/>
      <w:sz w:val="27"/>
      <w:szCs w:val="27"/>
    </w:rPr>
  </w:style>
  <w:style w:type="character" w:styleId="DefaultParagraphFont" w:default="1">
    <w:name w:val="Default Paragraph Font"/>
    <w:uiPriority w:val="1"/>
    <w:semiHidden/>
    <w:unhideWhenUsed/>
    <w:qFormat/>
    <w:rPr/>
  </w:style>
  <w:style w:type="character" w:styleId="InternetLink">
    <w:name w:val="Hyperlink"/>
    <w:uiPriority w:val="99"/>
    <w:rPr>
      <w:color w:val="000080"/>
      <w:u w:val="single"/>
    </w:rPr>
  </w:style>
  <w:style w:type="character" w:styleId="Bullets" w:customStyle="1">
    <w:name w:val="Bullets"/>
    <w:qFormat/>
    <w:rPr>
      <w:rFonts w:ascii="OpenSymbol" w:hAnsi="OpenSymbol" w:eastAsia="OpenSymbol" w:cs="OpenSymbol"/>
    </w:rPr>
  </w:style>
  <w:style w:type="character" w:styleId="VisitedInternetLink">
    <w:name w:val="FollowedHyperlink"/>
    <w:rPr>
      <w:color w:val="800000"/>
      <w:u w:val="single"/>
    </w:rPr>
  </w:style>
  <w:style w:type="character" w:styleId="UnresolvedMention">
    <w:name w:val="Unresolved Mention"/>
    <w:basedOn w:val="DefaultParagraphFont"/>
    <w:uiPriority w:val="99"/>
    <w:semiHidden/>
    <w:unhideWhenUsed/>
    <w:qFormat/>
    <w:rsid w:val="00bf2f85"/>
    <w:rPr>
      <w:color w:val="605E5C"/>
      <w:shd w:fill="E1DFDD" w:val="clear"/>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orizontalLine" w:customStyle="1">
    <w:name w:val="Horizontal Line"/>
    <w:basedOn w:val="Normal"/>
    <w:next w:val="TextBody"/>
    <w:qFormat/>
    <w:pPr>
      <w:suppressLineNumbers/>
      <w:pBdr>
        <w:bottom w:val="double" w:sz="2" w:space="0" w:color="808080"/>
      </w:pBdr>
      <w:spacing w:before="0" w:after="283"/>
    </w:pPr>
    <w:rPr>
      <w:sz w:val="12"/>
      <w:szCs w:val="12"/>
    </w:r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uiPriority w:val="39"/>
    <w:pPr>
      <w:tabs>
        <w:tab w:val="clear" w:pos="709"/>
        <w:tab w:val="right" w:pos="9638" w:leader="dot"/>
      </w:tabs>
    </w:pPr>
    <w:rPr/>
  </w:style>
  <w:style w:type="paragraph" w:styleId="Contents2">
    <w:name w:val="TOC 2"/>
    <w:basedOn w:val="Index"/>
    <w:uiPriority w:val="39"/>
    <w:pPr>
      <w:tabs>
        <w:tab w:val="clear" w:pos="709"/>
        <w:tab w:val="right" w:pos="9355" w:leader="dot"/>
      </w:tabs>
      <w:ind w:left="283" w:hanging="0"/>
    </w:pPr>
    <w:rPr/>
  </w:style>
  <w:style w:type="paragraph" w:styleId="Contents3">
    <w:name w:val="TOC 3"/>
    <w:basedOn w:val="Normal"/>
    <w:next w:val="Normal"/>
    <w:autoRedefine/>
    <w:uiPriority w:val="39"/>
    <w:unhideWhenUsed/>
    <w:rsid w:val="000c690d"/>
    <w:pPr>
      <w:spacing w:before="0" w:after="100"/>
      <w:ind w:left="480" w:hanging="0"/>
    </w:pPr>
    <w:rPr>
      <w:rFonts w:cs="Mangal"/>
      <w:szCs w:val="21"/>
    </w:rPr>
  </w:style>
  <w:style w:type="paragraph" w:styleId="IndexHeading1">
    <w:name w:val="Index Heading"/>
    <w:basedOn w:val="Heading"/>
    <w:pPr>
      <w:suppressLineNumbers/>
      <w:ind w:left="0" w:hanging="0"/>
    </w:pPr>
    <w:rPr>
      <w:b/>
      <w:bCs/>
      <w:sz w:val="32"/>
      <w:szCs w:val="32"/>
    </w:rPr>
  </w:style>
  <w:style w:type="paragraph" w:styleId="TOAHeading1">
    <w:name w:val="TOA Heading"/>
    <w:basedOn w:val="IndexHeading1"/>
    <w:qFormat/>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esi.ftn.uns.ac.rs/index.php/predmeti/125-sbes"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yperlink" Target="mailto:petartestovic@gmail.com" TargetMode="External"/><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yperlink" Target="http://portquiz.net:25/"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Application>LibreOffice/7.0.3.1$Windows_X86_64 LibreOffice_project/d7547858d014d4cf69878db179d326fc3483e082</Application>
  <Pages>18</Pages>
  <Words>2109</Words>
  <Characters>12597</Characters>
  <CharactersWithSpaces>14811</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2021-01-02T12:33:00Z</dcterms:created>
  <dc:creator/>
  <dc:description/>
  <dc:language>sr-Latn-RS</dc:language>
  <cp:lastModifiedBy/>
  <dcterms:modified xsi:type="dcterms:W3CDTF">2021-01-05T15:23:24Z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