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40"/>
          <w:szCs w:val="40"/>
          <w:lang w:val="sr-Latn-RS"/>
        </w:rPr>
        <w:t>Specifikacija scenarija registracije korisnika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/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20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\u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  <w:t xml:space="preserve">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  <w:t xml:space="preserve">       </w:t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  <w:t xml:space="preserve">       </w:t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  <w:t xml:space="preserve">       </w:t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</w:rPr>
              <w:tab/>
              <w:t xml:space="preserve">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popunjavanja anket</w:t>
            </w:r>
            <w:r>
              <w:rPr>
                <w:rStyle w:val="IndexLink"/>
                <w:sz w:val="24"/>
                <w:szCs w:val="24"/>
                <w:lang w:val="sr-Latn-RS"/>
              </w:rPr>
              <w:t>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 xml:space="preserve">2.1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  <w:t xml:space="preserve">     </w:t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>2.2.1     Korisnik ulazi na veb sajt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2.2.2     Korisnik odlučuje da se registruje...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uspešno unosi korisničko ime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uspešno unosi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2.2.5    Korisnik uspešno potvrđuje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2.2.6     Korisnik nije uneo korisničko ime, uopšte ili ispravno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2.2.7     Korisnik neuspe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šno unosi lozinku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neuspešno potvrđuje lozinku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2.2.9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registruje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3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tandard"/>
            <w:tabs>
              <w:tab w:val="clear" w:pos="720"/>
              <w:tab w:val="right" w:pos="936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8"/>
        </w:numPr>
        <w:rPr/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9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10"/>
        </w:numPr>
        <w:rPr/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1"/>
        </w:numPr>
        <w:rPr/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12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13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0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4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registracije korisnika</w:t>
      </w:r>
    </w:p>
    <w:p>
      <w:pPr>
        <w:pStyle w:val="Heading2"/>
        <w:numPr>
          <w:ilvl w:val="1"/>
          <w:numId w:val="15"/>
        </w:numPr>
        <w:rPr/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hanging="0"/>
        <w:rPr/>
      </w:pPr>
      <w:r>
        <w:rPr>
          <w:sz w:val="24"/>
          <w:szCs w:val="24"/>
        </w:rPr>
        <w:t xml:space="preserve">Radi se o registraciji novog korisnika. </w:t>
      </w:r>
      <w:r>
        <w:rPr>
          <w:sz w:val="24"/>
          <w:szCs w:val="24"/>
          <w:lang w:val="sr-Latn-RS"/>
        </w:rPr>
        <w:t xml:space="preserve">Korisnik koji se regisitruje na ovaj način kasnije može postati moderator ukoliko mu </w:t>
      </w:r>
      <w:r>
        <w:rPr>
          <w:sz w:val="24"/>
          <w:szCs w:val="24"/>
        </w:rPr>
        <w:t xml:space="preserve">administrator dodeli takvu ulogu. Prilikom registracije potrebno je uneti slobodno, </w:t>
      </w:r>
      <w:r>
        <w:rPr>
          <w:sz w:val="24"/>
          <w:szCs w:val="24"/>
          <w:lang w:val="sr-Latn-RS"/>
        </w:rPr>
        <w:t xml:space="preserve">unikatno, </w:t>
      </w:r>
      <w:r>
        <w:rPr>
          <w:sz w:val="24"/>
          <w:szCs w:val="24"/>
        </w:rPr>
        <w:t>korisni</w:t>
      </w:r>
      <w:r>
        <w:rPr>
          <w:sz w:val="24"/>
          <w:szCs w:val="24"/>
          <w:lang w:val="sr-Latn-RS"/>
        </w:rPr>
        <w:t>čko ime(ono koje do sada ne postoji u bazi podataka), lozinku, kao i potvrdu lozinke. Sva tri polja su obavezna. Takođe polja „</w:t>
      </w:r>
      <w:r>
        <w:rPr>
          <w:sz w:val="24"/>
          <w:szCs w:val="24"/>
        </w:rPr>
        <w:t xml:space="preserve">lozinka” I </w:t>
      </w:r>
      <w:r>
        <w:rPr>
          <w:sz w:val="24"/>
          <w:szCs w:val="24"/>
          <w:lang w:val="sr-Latn-RS"/>
        </w:rPr>
        <w:t>„p</w:t>
      </w:r>
      <w:r>
        <w:rPr>
          <w:sz w:val="24"/>
          <w:szCs w:val="24"/>
        </w:rPr>
        <w:t>otvrda lozinke” se moraju poklapati ina</w:t>
      </w:r>
      <w:r>
        <w:rPr>
          <w:sz w:val="24"/>
          <w:szCs w:val="24"/>
          <w:lang w:val="sr-Latn-RS"/>
        </w:rPr>
        <w:t>če klikom na dugme „</w:t>
      </w:r>
      <w:r>
        <w:rPr>
          <w:sz w:val="24"/>
          <w:szCs w:val="24"/>
        </w:rPr>
        <w:t>Registruj se” ne</w:t>
      </w:r>
      <w:r>
        <w:rPr>
          <w:sz w:val="24"/>
          <w:szCs w:val="24"/>
          <w:lang w:val="sr-Latn-RS"/>
        </w:rPr>
        <w:t>će imati željeni efekat. Sve dok se svi ovi zahtevi ne ispune, registracija korisnika i ubacivanje ovih kredencijala u bazu podataka neće biti moguće.</w:t>
      </w:r>
    </w:p>
    <w:p>
      <w:pPr>
        <w:pStyle w:val="Heading2"/>
        <w:numPr>
          <w:ilvl w:val="1"/>
          <w:numId w:val="16"/>
        </w:numPr>
        <w:rPr/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17"/>
        </w:numPr>
        <w:rPr/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>
      <w:pPr>
        <w:pStyle w:val="Heading3"/>
        <w:numPr>
          <w:ilvl w:val="2"/>
          <w:numId w:val="18"/>
        </w:numPr>
        <w:rPr/>
      </w:pPr>
      <w:bookmarkStart w:id="10" w:name="_Toc161138406"/>
      <w:r>
        <w:rPr>
          <w:i/>
          <w:iCs/>
          <w:u w:val="single"/>
          <w:lang w:val="sr-Latn-RS"/>
        </w:rPr>
        <w:t xml:space="preserve">Korisnik </w:t>
      </w:r>
      <w:bookmarkEnd w:id="10"/>
      <w:r>
        <w:rPr>
          <w:i/>
          <w:iCs/>
          <w:u w:val="single"/>
        </w:rPr>
        <w:t>odlu</w:t>
      </w:r>
      <w:r>
        <w:rPr>
          <w:i/>
          <w:iCs/>
          <w:u w:val="single"/>
          <w:lang w:val="sr-Latn-RS"/>
        </w:rPr>
        <w:t>čuje da se registruje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Korisnik pritiska dugme „</w:t>
      </w:r>
      <w:r>
        <w:rPr>
          <w:sz w:val="24"/>
          <w:szCs w:val="24"/>
        </w:rPr>
        <w:t>Registracija”.</w:t>
      </w:r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se registraciju (</w:t>
      </w:r>
      <w:r>
        <w:rPr>
          <w:sz w:val="24"/>
          <w:szCs w:val="24"/>
          <w:lang w:val="sr-Latn-RS"/>
        </w:rPr>
        <w:t>kor. ime, lozinka, potvrda lozinke)</w:t>
      </w:r>
    </w:p>
    <w:p>
      <w:pPr>
        <w:pStyle w:val="Heading3"/>
        <w:ind w:left="72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u w:val="single"/>
          <w:lang w:val="sr-Latn-RS"/>
        </w:rPr>
        <w:t>Korisnik uspešno unosi korisničko ime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Korisniku se pojavljuje zeleni štrik kao znak da je uneo slobodno korisničko ime.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u w:val="single"/>
          <w:lang w:val="sr-Latn-RS"/>
        </w:rPr>
        <w:t>Korisnik uspešno 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Korisniku se pojavljuje jedan od sledećih tekstova:</w:t>
      </w:r>
    </w:p>
    <w:p>
      <w:pPr>
        <w:pStyle w:val="Standard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„</w:t>
      </w:r>
      <w:r>
        <w:rPr>
          <w:lang w:val="sr-Latn-RS"/>
        </w:rPr>
        <w:t>W</w:t>
      </w:r>
      <w:r>
        <w:rPr/>
        <w:t>eak”</w:t>
      </w:r>
    </w:p>
    <w:p>
      <w:pPr>
        <w:pStyle w:val="Standard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„</w:t>
      </w:r>
      <w:r>
        <w:rPr/>
        <w:t>Medium”</w:t>
      </w:r>
    </w:p>
    <w:p>
      <w:pPr>
        <w:pStyle w:val="Standard"/>
        <w:numPr>
          <w:ilvl w:val="0"/>
          <w:numId w:val="5"/>
        </w:numPr>
        <w:rPr/>
      </w:pPr>
      <w:r>
        <w:rPr/>
        <w:t>„</w:t>
      </w:r>
      <w:r>
        <w:rPr/>
        <w:t>Strong”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1"/>
      <w:r>
        <w:rPr>
          <w:i/>
          <w:iCs/>
          <w:lang w:val="sr-Latn-RS"/>
        </w:rPr>
        <w:t>2.2.</w:t>
      </w:r>
      <w:r>
        <w:rPr>
          <w:i/>
          <w:iCs/>
        </w:rPr>
        <w:t>5</w:t>
      </w:r>
      <w:r>
        <w:rPr>
          <w:i/>
          <w:iCs/>
          <w:lang w:val="sr-Latn-RS"/>
        </w:rPr>
        <w:t xml:space="preserve"> </w:t>
      </w:r>
      <w:bookmarkEnd w:id="13"/>
      <w:r>
        <w:rPr>
          <w:i/>
          <w:iCs/>
          <w:u w:val="single"/>
        </w:rPr>
        <w:t>Korisnik uspe</w:t>
      </w:r>
      <w:r>
        <w:rPr>
          <w:i/>
          <w:iCs/>
          <w:u w:val="single"/>
          <w:lang w:val="sr-Latn-RS"/>
        </w:rPr>
        <w:t>šno potvrđuje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Korisniku se pojavljuje desni </w:t>
      </w:r>
      <w:r>
        <w:rPr>
          <w:i/>
          <w:iCs/>
          <w:lang w:val="sr-Latn-RS"/>
        </w:rPr>
        <w:t>štrik sa desne stra polja „</w:t>
      </w:r>
      <w:r>
        <w:rPr>
          <w:i/>
          <w:iCs/>
        </w:rPr>
        <w:t>potvrda lozinke”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2"/>
      <w:r>
        <w:rPr>
          <w:i/>
          <w:iCs/>
          <w:lang w:val="sr-Latn-RS"/>
        </w:rPr>
        <w:t>2.2.</w:t>
      </w:r>
      <w:r>
        <w:rPr>
          <w:i/>
          <w:iCs/>
        </w:rPr>
        <w:t>6</w:t>
      </w:r>
      <w:r>
        <w:rPr>
          <w:i/>
          <w:iCs/>
          <w:lang w:val="sr-Latn-RS"/>
        </w:rPr>
        <w:t xml:space="preserve"> </w:t>
      </w:r>
      <w:bookmarkEnd w:id="14"/>
      <w:r>
        <w:rPr>
          <w:i/>
          <w:iCs/>
          <w:lang w:val="sr-Latn-RS"/>
        </w:rPr>
        <w:t>Korisnik nije uneo korisničko ime, uopšte ili ispravno</w:t>
      </w:r>
    </w:p>
    <w:p>
      <w:pPr>
        <w:pStyle w:val="Standard"/>
        <w:ind w:left="720" w:hanging="0"/>
        <w:rPr/>
      </w:pP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hanging="0"/>
        <w:rPr>
          <w:i/>
          <w:i/>
          <w:iCs/>
          <w:lang w:val="sr-Latn-RS"/>
        </w:rPr>
      </w:pPr>
      <w:r>
        <w:rPr/>
      </w:r>
    </w:p>
    <w:p>
      <w:pPr>
        <w:pStyle w:val="Standard"/>
        <w:ind w:left="720" w:hanging="0"/>
        <w:rPr/>
      </w:pP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 xml:space="preserve">        „</w:t>
      </w:r>
      <w:r>
        <w:rPr>
          <w:i/>
          <w:iCs/>
        </w:rPr>
        <w:t>Morate popuniti ovo polje.</w:t>
      </w:r>
    </w:p>
    <w:p>
      <w:pPr>
        <w:pStyle w:val="Standard"/>
        <w:ind w:left="720" w:hanging="0"/>
        <w:rPr/>
      </w:pPr>
      <w:r>
        <w:rPr>
          <w:i/>
          <w:iCs/>
        </w:rPr>
        <w:t xml:space="preserve">3. Korisnik 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uneto korisn</w:t>
      </w:r>
      <w:r>
        <w:rPr>
          <w:i/>
          <w:iCs/>
          <w:lang w:val="sr-Latn-RS"/>
        </w:rPr>
        <w:t xml:space="preserve">ičko ime nije </w:t>
        <w:tab/>
        <w:t>slobodno.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>4. Korisniku se pored polja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>crvenim slovima ispisuje poruka: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ab/>
        <w:t>„Korisničko ime nije slobodno“.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3"/>
      <w:r>
        <w:rPr>
          <w:i/>
          <w:iCs/>
          <w:lang w:val="sr-Latn-RS"/>
        </w:rPr>
        <w:t>2.2.</w:t>
      </w:r>
      <w:r>
        <w:rPr>
          <w:i/>
          <w:iCs/>
        </w:rPr>
        <w:t>7</w:t>
      </w:r>
      <w:r>
        <w:rPr>
          <w:i/>
          <w:iCs/>
          <w:lang w:val="sr-Latn-RS"/>
        </w:rPr>
        <w:t xml:space="preserve"> </w:t>
      </w:r>
      <w:bookmarkEnd w:id="15"/>
      <w:r>
        <w:rPr>
          <w:i/>
          <w:iCs/>
        </w:rPr>
        <w:t>Korisnik neuspe</w:t>
      </w:r>
      <w:r>
        <w:rPr>
          <w:i/>
          <w:iCs/>
          <w:lang w:val="sr-Latn-RS"/>
        </w:rPr>
        <w:t>šno 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 pritiska dugme„</w:t>
      </w:r>
      <w:r>
        <w:rPr>
          <w:i/>
          <w:iCs/>
        </w:rPr>
        <w:t xml:space="preserve">Registruj se”, a da </w:t>
      </w:r>
      <w:r>
        <w:rPr>
          <w:i/>
          <w:iCs/>
          <w:lang w:val="sr-Latn-RS"/>
        </w:rPr>
        <w:t>nije uneo lozinku.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2. Korisniku se pored polja 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>Morate uneti lozinku!”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Korisnik unosi lozinku koja ne odgovara regularnom izrazu za lozinke </w:t>
      </w:r>
      <w:r>
        <w:rPr>
          <w:i/>
          <w:iCs/>
          <w:lang w:val="sr-Latn-RS"/>
        </w:rPr>
        <w:t>i pritiska dugme  „</w:t>
      </w:r>
      <w:r>
        <w:rPr>
          <w:i/>
          <w:iCs/>
        </w:rPr>
        <w:t>Registruj se”.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4.  Korisniku se </w:t>
      </w:r>
      <w:r>
        <w:rPr>
          <w:i/>
          <w:iCs/>
          <w:lang w:val="sr-Latn-RS"/>
        </w:rPr>
        <w:t>pored polja „</w:t>
      </w:r>
      <w:r>
        <w:rPr>
          <w:i/>
          <w:iCs/>
        </w:rPr>
        <w:t>lozinka” crvenim slovima ispisuj</w:t>
      </w:r>
      <w:r>
        <w:rPr>
          <w:i/>
          <w:iCs/>
          <w:lang w:val="sr-Latn-RS"/>
        </w:rPr>
        <w:t>e jedna od poruka: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>a ne sme počinjati brojevima ili specijalnim karakterima“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 xml:space="preserve">a </w:t>
      </w:r>
      <w:r>
        <w:rPr>
          <w:i/>
          <w:iCs/>
        </w:rPr>
        <w:t>mora imati najmanje 8 karaktera</w:t>
      </w:r>
      <w:r>
        <w:rPr>
          <w:i/>
          <w:iCs/>
          <w:lang w:val="sr-Latn-RS"/>
        </w:rPr>
        <w:t>“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>a može</w:t>
      </w:r>
      <w:r>
        <w:rPr>
          <w:i/>
          <w:iCs/>
        </w:rPr>
        <w:t xml:space="preserve"> imati najvi</w:t>
      </w:r>
      <w:r>
        <w:rPr>
          <w:i/>
          <w:iCs/>
          <w:lang w:val="sr-Latn-RS"/>
        </w:rPr>
        <w:t xml:space="preserve">še 20 </w:t>
      </w:r>
      <w:r>
        <w:rPr>
          <w:i/>
          <w:iCs/>
        </w:rPr>
        <w:t>karaktera</w:t>
      </w:r>
      <w:r>
        <w:rPr>
          <w:i/>
          <w:iCs/>
          <w:lang w:val="sr-Latn-RS"/>
        </w:rPr>
        <w:t>“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 xml:space="preserve">a </w:t>
      </w:r>
      <w:r>
        <w:rPr>
          <w:i/>
          <w:iCs/>
        </w:rPr>
        <w:t>mora sadr</w:t>
      </w:r>
      <w:r>
        <w:rPr>
          <w:i/>
          <w:iCs/>
          <w:lang w:val="sr-Latn-RS"/>
        </w:rPr>
        <w:t xml:space="preserve">žati </w:t>
      </w:r>
      <w:r>
        <w:rPr>
          <w:i/>
          <w:iCs/>
        </w:rPr>
        <w:t>bar: jedno malo slovo, jedno veliko slovo, jedan I jedan broj.</w:t>
      </w:r>
      <w:r>
        <w:rPr>
          <w:i/>
          <w:iCs/>
          <w:lang w:val="sr-Latn-RS"/>
        </w:rPr>
        <w:t>“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4"/>
      <w:r>
        <w:rPr>
          <w:i/>
          <w:iCs/>
          <w:lang w:val="sr-Latn-RS"/>
        </w:rPr>
        <w:t>2.2.</w:t>
      </w:r>
      <w:r>
        <w:rPr>
          <w:i/>
          <w:iCs/>
        </w:rPr>
        <w:t>8</w:t>
      </w:r>
      <w:r>
        <w:rPr>
          <w:i/>
          <w:iCs/>
          <w:lang w:val="sr-Latn-RS"/>
        </w:rPr>
        <w:t xml:space="preserve"> </w:t>
      </w:r>
      <w:bookmarkEnd w:id="16"/>
      <w:r>
        <w:rPr>
          <w:i/>
          <w:iCs/>
          <w:lang w:val="sr-Latn-RS"/>
        </w:rPr>
        <w:t>Korisnik neuspešno potvrđuje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 pritiska dugme „</w:t>
      </w:r>
      <w:r>
        <w:rPr>
          <w:i/>
          <w:iCs/>
        </w:rPr>
        <w:t>Registruj se”, a da nije potvrdio lozinku.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potvrda lozinke”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>Morate  potvrditi lozinku”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Korisnik upisuje lozinku u polje </w:t>
      </w:r>
      <w:r>
        <w:rPr>
          <w:i/>
          <w:iCs/>
          <w:lang w:val="sr-Latn-RS"/>
        </w:rPr>
        <w:t>„</w:t>
      </w:r>
      <w:r>
        <w:rPr>
          <w:i/>
          <w:iCs/>
        </w:rPr>
        <w:t>potvrda lozinke”.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4. </w:t>
      </w:r>
      <w:r>
        <w:rPr>
          <w:i/>
          <w:iCs/>
          <w:lang w:val="sr-Latn-RS"/>
        </w:rPr>
        <w:t>Korisnik pritiska dugme „</w:t>
      </w:r>
      <w:r>
        <w:rPr>
          <w:i/>
          <w:iCs/>
        </w:rPr>
        <w:t xml:space="preserve">Registruj se”, a da se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</w:t>
      </w:r>
      <w:r>
        <w:rPr/>
        <w:t xml:space="preserve">I 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„</w:t>
      </w:r>
      <w:r>
        <w:rPr>
          <w:i/>
          <w:iCs/>
        </w:rPr>
        <w:t>potvrda lozinke” ne poklapaju.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5.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potvrda lozinke”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>Lozinke se ne poklapaju.”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u w:val="single"/>
        </w:rPr>
        <w:t xml:space="preserve">Korisnik se </w:t>
      </w:r>
      <w:r>
        <w:rPr>
          <w:i/>
          <w:iCs/>
          <w:u w:val="single"/>
          <w:lang w:val="sr-Latn-RS"/>
        </w:rPr>
        <w:t>uspešno registruje</w:t>
      </w:r>
    </w:p>
    <w:p>
      <w:pPr>
        <w:pStyle w:val="Standard"/>
        <w:ind w:left="72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Registruj se”, a d</w:t>
      </w:r>
      <w:r>
        <w:rPr>
          <w:i/>
          <w:iCs/>
          <w:lang w:val="sr-Latn-RS"/>
        </w:rPr>
        <w:t>a je pritom sva polja ispravno popunio.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2. Korisnik se uspešno registruje nakon čega mu se prikazuje poruka o uspešnoj registraciji.</w:t>
      </w:r>
    </w:p>
    <w:p>
      <w:pPr>
        <w:pStyle w:val="Heading2"/>
        <w:ind w:firstLine="720"/>
        <w:rPr/>
      </w:pPr>
      <w:r>
        <w:rPr/>
      </w:r>
    </w:p>
    <w:p>
      <w:pPr>
        <w:pStyle w:val="Heading2"/>
        <w:ind w:firstLine="720"/>
        <w:rPr/>
      </w:pPr>
      <w:bookmarkStart w:id="18" w:name="_Toc161138409"/>
      <w:r>
        <w:rPr>
          <w:lang w:val="sr-Latn-RS"/>
        </w:rPr>
        <w:t>2.3 Posebni zahtevi</w:t>
      </w:r>
      <w:bookmarkEnd w:id="18"/>
    </w:p>
    <w:p>
      <w:pPr>
        <w:pStyle w:val="Standard"/>
        <w:ind w:left="720" w:hanging="0"/>
        <w:rPr/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19"/>
        </w:numPr>
        <w:rPr/>
      </w:pPr>
      <w:bookmarkStart w:id="19" w:name="_Toc161138410"/>
      <w:r>
        <w:rPr>
          <w:lang w:val="sr-Latn-RS"/>
        </w:rPr>
        <w:t>Preduslovi</w:t>
      </w:r>
      <w:bookmarkEnd w:id="19"/>
    </w:p>
    <w:p>
      <w:pPr>
        <w:pStyle w:val="ListParagraph"/>
        <w:rPr/>
      </w:pPr>
      <w:r>
        <w:rPr>
          <w:sz w:val="24"/>
          <w:szCs w:val="24"/>
          <w:lang w:val="sr-Latn-RS"/>
        </w:rPr>
        <w:t>Nema.</w:t>
      </w:r>
    </w:p>
    <w:p>
      <w:pPr>
        <w:pStyle w:val="Heading2"/>
        <w:numPr>
          <w:ilvl w:val="1"/>
          <w:numId w:val="20"/>
        </w:numPr>
        <w:rPr/>
      </w:pPr>
      <w:bookmarkStart w:id="20" w:name="_Toc161138411"/>
      <w:r>
        <w:rPr>
          <w:lang w:val="sr-Latn-RS"/>
        </w:rPr>
        <w:t>Posledice</w:t>
      </w:r>
      <w:bookmarkEnd w:id="20"/>
    </w:p>
    <w:p>
      <w:pPr>
        <w:pStyle w:val="Standard"/>
        <w:spacing w:before="0" w:after="160"/>
        <w:ind w:left="720" w:hanging="0"/>
        <w:rPr/>
      </w:pPr>
      <w:r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</w:rPr>
        <w:t>se beleži u bazu podataka.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540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540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Heading1Char" w:customStyle="1">
    <w:name w:val="Heading 1 Char"/>
    <w:basedOn w:val="DefaultParagraphFontWW"/>
    <w:qFormat/>
    <w:rPr>
      <w:rFonts w:ascii="Aptos Display" w:hAnsi="Aptos Display" w:eastAsia="Aptos" w:cs="Tahoma"/>
      <w:color w:val="0F4761"/>
      <w:sz w:val="40"/>
      <w:szCs w:val="40"/>
    </w:rPr>
  </w:style>
  <w:style w:type="character" w:styleId="Heading2Char" w:customStyle="1">
    <w:name w:val="Heading 2 Char"/>
    <w:basedOn w:val="DefaultParagraphFontWW"/>
    <w:qFormat/>
    <w:rPr>
      <w:rFonts w:ascii="Aptos Display" w:hAnsi="Aptos Display" w:eastAsia="Aptos" w:cs="Tahoma"/>
      <w:color w:val="0F4761"/>
      <w:sz w:val="32"/>
      <w:szCs w:val="32"/>
    </w:rPr>
  </w:style>
  <w:style w:type="character" w:styleId="Heading3Char" w:customStyle="1">
    <w:name w:val="Heading 3 Char"/>
    <w:basedOn w:val="DefaultParagraphFontWW"/>
    <w:qFormat/>
    <w:rPr>
      <w:rFonts w:eastAsia="Aptos" w:cs="Tahoma"/>
      <w:color w:val="0F4761"/>
      <w:sz w:val="28"/>
      <w:szCs w:val="28"/>
    </w:rPr>
  </w:style>
  <w:style w:type="character" w:styleId="Heading4Char" w:customStyle="1">
    <w:name w:val="Heading 4 Char"/>
    <w:basedOn w:val="DefaultParagraphFontWW"/>
    <w:qFormat/>
    <w:rPr>
      <w:rFonts w:eastAsia="Aptos" w:cs="Tahoma"/>
      <w:i/>
      <w:iCs/>
      <w:color w:val="0F4761"/>
    </w:rPr>
  </w:style>
  <w:style w:type="character" w:styleId="Heading5Char" w:customStyle="1">
    <w:name w:val="Heading 5 Char"/>
    <w:basedOn w:val="DefaultParagraphFontWW"/>
    <w:qFormat/>
    <w:rPr>
      <w:rFonts w:eastAsia="Aptos" w:cs="Tahoma"/>
      <w:color w:val="0F4761"/>
    </w:rPr>
  </w:style>
  <w:style w:type="character" w:styleId="Heading6Char" w:customStyle="1">
    <w:name w:val="Heading 6 Char"/>
    <w:basedOn w:val="DefaultParagraphFontWW"/>
    <w:qFormat/>
    <w:rPr>
      <w:rFonts w:eastAsia="Aptos" w:cs="Tahoma"/>
      <w:i/>
      <w:iCs/>
      <w:color w:val="595959"/>
    </w:rPr>
  </w:style>
  <w:style w:type="character" w:styleId="Heading7Char" w:customStyle="1">
    <w:name w:val="Heading 7 Char"/>
    <w:basedOn w:val="DefaultParagraphFontWW"/>
    <w:qFormat/>
    <w:rPr>
      <w:rFonts w:eastAsia="Aptos" w:cs="Tahoma"/>
      <w:color w:val="595959"/>
    </w:rPr>
  </w:style>
  <w:style w:type="character" w:styleId="Heading8Char" w:customStyle="1">
    <w:name w:val="Heading 8 Char"/>
    <w:basedOn w:val="DefaultParagraphFontWW"/>
    <w:qFormat/>
    <w:rPr>
      <w:rFonts w:eastAsia="Aptos" w:cs="Tahoma"/>
      <w:i/>
      <w:iCs/>
      <w:color w:val="272727"/>
    </w:rPr>
  </w:style>
  <w:style w:type="character" w:styleId="Heading9Char" w:customStyle="1">
    <w:name w:val="Heading 9 Char"/>
    <w:basedOn w:val="DefaultParagraphFontWW"/>
    <w:qFormat/>
    <w:rPr>
      <w:rFonts w:eastAsia="Aptos" w:cs="Tahoma"/>
      <w:color w:val="272727"/>
    </w:rPr>
  </w:style>
  <w:style w:type="character" w:styleId="TitleChar" w:customStyle="1">
    <w:name w:val="Title Char"/>
    <w:basedOn w:val="DefaultParagraphFontWW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WW"/>
    <w:qFormat/>
    <w:rPr>
      <w:rFonts w:eastAsia="Aptos" w:cs="Tahoma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 w:customStyle="1">
    <w:name w:val="Hyperlink"/>
    <w:basedOn w:val="DefaultParagraphFontWW"/>
    <w:qFormat/>
    <w:rPr>
      <w:color w:val="467886"/>
      <w:u w:val="single"/>
    </w:rPr>
  </w:style>
  <w:style w:type="character" w:styleId="UnresolvedMention" w:customStyle="1">
    <w:name w:val="Unresolved Mention"/>
    <w:basedOn w:val="DefaultParagraphFontWW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WW"/>
    <w:rPr>
      <w:color w:val="96607D"/>
      <w:u w:val="single"/>
    </w:rPr>
  </w:style>
  <w:style w:type="character" w:styleId="HeaderChar" w:customStyle="1">
    <w:name w:val="Header Char"/>
    <w:basedOn w:val="DefaultParagraphFontWW"/>
    <w:qFormat/>
    <w:rPr/>
  </w:style>
  <w:style w:type="character" w:styleId="FooterChar" w:customStyle="1">
    <w:name w:val="Footer Char"/>
    <w:basedOn w:val="DefaultParagraphFontWW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 w:customStyle="1">
    <w:name w:val="TOA Heading"/>
    <w:basedOn w:val="Heading1"/>
    <w:next w:val="Standard"/>
    <w:pPr>
      <w:spacing w:before="240" w:after="0"/>
    </w:pPr>
    <w:rPr>
      <w:kern w:val="0"/>
      <w:sz w:val="32"/>
      <w:szCs w:val="32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Contents3" w:customStyle="1">
    <w:name w:val="TOC 3"/>
    <w:basedOn w:val="Standard"/>
    <w:next w:val="Standard"/>
    <w:autoRedefine/>
    <w:pPr>
      <w:spacing w:before="0" w:after="100"/>
      <w:ind w:left="44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7</Pages>
  <Words>668</Words>
  <Characters>3997</Characters>
  <CharactersWithSpaces>4739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2024-03-13T18:26:00Z</dcterms:created>
  <dc:creator>Никола Милосављевић</dc:creator>
  <dc:description/>
  <dc:language>en-US</dc:language>
  <cp:lastModifiedBy/>
  <dcterms:modified xsi:type="dcterms:W3CDTF">2024-03-13T21:28:59Z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