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59" w:rsidRPr="00282440" w:rsidRDefault="00285D59" w:rsidP="00285D59">
      <w:pPr>
        <w:ind w:firstLine="720"/>
        <w:rPr>
          <w:rFonts w:ascii="Arial" w:hAnsi="Arial" w:cs="Arial"/>
          <w:sz w:val="24"/>
          <w:szCs w:val="24"/>
        </w:rPr>
      </w:pPr>
      <w:r w:rsidRPr="00282440">
        <w:rPr>
          <w:rFonts w:ascii="Arial" w:hAnsi="Arial" w:cs="Arial"/>
          <w:sz w:val="24"/>
          <w:szCs w:val="24"/>
        </w:rPr>
        <w:t>“Flowly” is an interesting, clever and very useful application created to manage liquid or gas flows in a system. Using it you can create your own working space or so-called grid. Adding components and connecting them between each other has never been ea</w:t>
      </w:r>
      <w:r>
        <w:rPr>
          <w:rFonts w:ascii="Arial" w:hAnsi="Arial" w:cs="Arial"/>
          <w:sz w:val="24"/>
          <w:szCs w:val="24"/>
        </w:rPr>
        <w:t xml:space="preserve">sier than now! You just pick a component </w:t>
      </w:r>
      <w:r w:rsidRPr="00282440">
        <w:rPr>
          <w:rFonts w:ascii="Arial" w:hAnsi="Arial" w:cs="Arial"/>
          <w:sz w:val="24"/>
          <w:szCs w:val="24"/>
        </w:rPr>
        <w:t xml:space="preserve">from the toolbox and place it to desired position on the grid. For your easiness apart from having the ability to use pumps and sinks, we also added some useful </w:t>
      </w:r>
      <w:r>
        <w:rPr>
          <w:rFonts w:ascii="Arial" w:hAnsi="Arial" w:cs="Arial"/>
          <w:sz w:val="24"/>
          <w:szCs w:val="24"/>
        </w:rPr>
        <w:t>components</w:t>
      </w:r>
      <w:r w:rsidRPr="00282440">
        <w:rPr>
          <w:rFonts w:ascii="Arial" w:hAnsi="Arial" w:cs="Arial"/>
          <w:sz w:val="24"/>
          <w:szCs w:val="24"/>
        </w:rPr>
        <w:t xml:space="preserve"> as (adjustable) splitters and mergers. Your task is just to creat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</w:t>
      </w:r>
      <w:r w:rsidRPr="00282440">
        <w:rPr>
          <w:rFonts w:ascii="Arial" w:hAnsi="Arial" w:cs="Arial"/>
          <w:sz w:val="24"/>
          <w:szCs w:val="24"/>
        </w:rPr>
        <w:t xml:space="preserve"> systems that really make sense</w:t>
      </w:r>
      <w:r>
        <w:rPr>
          <w:rFonts w:ascii="Arial" w:hAnsi="Arial" w:cs="Arial"/>
          <w:sz w:val="24"/>
          <w:szCs w:val="24"/>
        </w:rPr>
        <w:t>! You can save your grid</w:t>
      </w:r>
      <w:r w:rsidRPr="00282440">
        <w:rPr>
          <w:rFonts w:ascii="Arial" w:hAnsi="Arial" w:cs="Arial"/>
          <w:sz w:val="24"/>
          <w:szCs w:val="24"/>
        </w:rPr>
        <w:t xml:space="preserve"> and open it up later.  Of course our software “Flowly” is really intelligent and can immediately detect if you try to overlap </w:t>
      </w:r>
      <w:r>
        <w:rPr>
          <w:rFonts w:ascii="Arial" w:hAnsi="Arial" w:cs="Arial"/>
          <w:sz w:val="24"/>
          <w:szCs w:val="24"/>
        </w:rPr>
        <w:t>component</w:t>
      </w:r>
      <w:r w:rsidRPr="00282440">
        <w:rPr>
          <w:rFonts w:ascii="Arial" w:hAnsi="Arial" w:cs="Arial"/>
          <w:sz w:val="24"/>
          <w:szCs w:val="24"/>
        </w:rPr>
        <w:t xml:space="preserve">. Managing your flow system has never been easier! </w:t>
      </w:r>
    </w:p>
    <w:p w:rsidR="0005140D" w:rsidRDefault="0005140D"/>
    <w:sectPr w:rsidR="00051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59"/>
    <w:rsid w:val="0005140D"/>
    <w:rsid w:val="0028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8DD5A-8716-417D-8914-16AB28C4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D59"/>
    <w:pPr>
      <w:spacing w:after="0" w:line="24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5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D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D59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59"/>
    <w:rPr>
      <w:rFonts w:ascii="Segoe UI" w:eastAsiaTheme="minorEastAsia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D59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1</cp:revision>
  <dcterms:created xsi:type="dcterms:W3CDTF">2015-11-27T13:34:00Z</dcterms:created>
  <dcterms:modified xsi:type="dcterms:W3CDTF">2015-11-27T13:45:00Z</dcterms:modified>
</cp:coreProperties>
</file>