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D581C9A" w:rsidR="005335C0" w:rsidRDefault="005335C0">
      <w:pPr>
        <w:rPr>
          <w:lang w:val="sr-Latn-RS"/>
        </w:rPr>
      </w:pPr>
      <w:r>
        <w:rPr>
          <w:lang w:val="sr-Latn-RS"/>
        </w:rPr>
        <w:t>Ideja ovog projekta je ispitivanje mogućnosti prenosa podataka u vodi</w:t>
      </w:r>
      <w:r w:rsidR="006235B7">
        <w:rPr>
          <w:lang w:val="sr-Latn-RS"/>
        </w:rPr>
        <w:t xml:space="preserve"> na višim vrekvencijama i malim udaljenostima,</w:t>
      </w:r>
      <w:r>
        <w:rPr>
          <w:lang w:val="sr-Latn-RS"/>
        </w:rPr>
        <w:t xml:space="preserve"> pomoću mehaničkih talasa generisanih od strane </w:t>
      </w:r>
      <w:r w:rsidR="00457339">
        <w:rPr>
          <w:lang w:val="sr-Latn-RS"/>
        </w:rPr>
        <w:t>elektromehaničkih komponenti poput zvučnik</w:t>
      </w:r>
      <w:r w:rsidR="006235B7">
        <w:rPr>
          <w:lang w:val="sr-Latn-RS"/>
        </w:rPr>
        <w:t>a</w:t>
      </w:r>
      <w:r w:rsidR="00457339">
        <w:rPr>
          <w:lang w:val="sr-Latn-RS"/>
        </w:rPr>
        <w:t xml:space="preserve">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11542853" w14:textId="53440975" w:rsidR="00A93AE8" w:rsidRDefault="00A93AE8">
      <w:pPr>
        <w:rPr>
          <w:lang w:val="sr-Latn-RS"/>
        </w:rPr>
      </w:pPr>
      <w:r>
        <w:rPr>
          <w:lang w:val="sr-Latn-RS"/>
        </w:rPr>
        <w:t xml:space="preserve">Prenos podataka u vodi je tema koja se </w:t>
      </w:r>
      <w:r w:rsidR="00A61618">
        <w:rPr>
          <w:lang w:val="sr-Latn-RS"/>
        </w:rPr>
        <w:t xml:space="preserve">temeljno </w:t>
      </w:r>
      <w:r>
        <w:rPr>
          <w:lang w:val="sr-Latn-RS"/>
        </w:rPr>
        <w:t xml:space="preserve">proučava </w:t>
      </w:r>
      <w:r w:rsidR="00A61618">
        <w:rPr>
          <w:lang w:val="sr-Latn-RS"/>
        </w:rPr>
        <w:t>budući da podvodna kominikacija nije ni blizu na nivou one koje imamo na kopnu, zbog slabog prostiranja elektromagnetnih talasa u vodi. Imajući to u obziru u podvodnim sredinama se, za razliku od radija na kopnu, koristi akustika</w:t>
      </w:r>
      <w:r w:rsidR="00115997">
        <w:rPr>
          <w:lang w:val="sr-Latn-RS"/>
        </w:rPr>
        <w:t>(mehanički talasi) budući da je nijhova održivost veća i mogu se prostirati kilometrima, kao npr. kod nekih životinjskih vrsta poput plavog kita čiji se zov može čuti i na preko 500km.</w:t>
      </w:r>
    </w:p>
    <w:p w14:paraId="742BB547" w14:textId="4C3D56D3" w:rsidR="00480A1E" w:rsidRDefault="00BE3028">
      <w:pPr>
        <w:rPr>
          <w:lang w:val="sr-Latn-RS"/>
        </w:rPr>
      </w:pPr>
      <w:r>
        <w:rPr>
          <w:lang w:val="sr-Latn-RS"/>
        </w:rPr>
        <w:t>Od tehničkih primena akustičnog prenosa podataka ističu se sonari i kao uža primena ovog načina prenosa podataka SOSUS</w:t>
      </w:r>
      <w:r w:rsidR="00492333">
        <w:rPr>
          <w:rStyle w:val="EndnoteReference"/>
          <w:lang w:val="sr-Latn-RS"/>
        </w:rPr>
        <w:endnoteReference w:id="1"/>
      </w:r>
      <w:r w:rsidR="00492333">
        <w:rPr>
          <w:rStyle w:val="EndnoteReference"/>
          <w:lang w:val="sr-Latn-RS"/>
        </w:rPr>
        <w:endnoteReference w:id="2"/>
      </w:r>
      <w:r>
        <w:rPr>
          <w:lang w:val="sr-Latn-RS"/>
        </w:rPr>
        <w:t xml:space="preserve"> – američki sistem podvodnog nadzora koji služi za praćenje podmornica </w:t>
      </w:r>
      <w:r w:rsidR="00492333">
        <w:rPr>
          <w:lang w:val="sr-Latn-RS"/>
        </w:rPr>
        <w:t>koje si radile na niskim frekvencijama(100-150Hz) i velikim udaljenostima.</w:t>
      </w:r>
    </w:p>
    <w:p w14:paraId="3DAF54DF" w14:textId="512A3956" w:rsidR="006E0390" w:rsidRDefault="006E0390">
      <w:pPr>
        <w:rPr>
          <w:lang w:val="sr-Latn-RS"/>
        </w:rPr>
      </w:pPr>
      <w:r>
        <w:rPr>
          <w:lang w:val="sr-Latn-RS"/>
        </w:rPr>
        <w:t>Takođe u ISP se radi projekat sa sličnom temom</w:t>
      </w:r>
      <w:r w:rsidR="00624EE6">
        <w:rPr>
          <w:lang w:val="sr-Latn-RS"/>
        </w:rPr>
        <w:t>, ali sa manjim predajnicima/prijemnicima, sa fiksnom koncentracijom soli</w:t>
      </w:r>
      <w:r w:rsidR="007C6067">
        <w:rPr>
          <w:lang w:val="sr-Latn-RS"/>
        </w:rPr>
        <w:t xml:space="preserve"> i u savršenom okruženju bez turbulencija.</w:t>
      </w:r>
    </w:p>
    <w:p w14:paraId="0F573829" w14:textId="2075E1B4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</w:t>
      </w:r>
      <w:r w:rsidR="007C6067">
        <w:rPr>
          <w:lang w:val="sr-Latn-RS"/>
        </w:rPr>
        <w:t xml:space="preserve"> i u različitim uslovima upotrebe.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75522709" w:rsid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6BB07961" w14:textId="007A330F" w:rsidR="00793F66" w:rsidRDefault="00793F66">
      <w:pPr>
        <w:rPr>
          <w:b/>
          <w:bCs/>
          <w:lang w:val="sr-Latn-RS"/>
        </w:rPr>
      </w:pPr>
      <w:r w:rsidRPr="00793F66">
        <w:rPr>
          <w:b/>
          <w:bCs/>
          <w:lang w:val="sr-Latn-RS"/>
        </w:rPr>
        <w:t>Modulacija/Demodulacija</w:t>
      </w:r>
    </w:p>
    <w:p w14:paraId="6B0589F5" w14:textId="3E2A92A5" w:rsidR="00793F66" w:rsidRDefault="00217D2E">
      <w:pPr>
        <w:rPr>
          <w:lang w:val="sr-Latn-RS"/>
        </w:rPr>
      </w:pPr>
      <w:r>
        <w:rPr>
          <w:lang w:val="sr-Latn-RS"/>
        </w:rPr>
        <w:t>Modulacija signala bi se zasnivala na ASK i FSK tipu modulacije</w:t>
      </w:r>
      <w:r w:rsidR="00A6579A">
        <w:rPr>
          <w:lang w:val="sr-Latn-RS"/>
        </w:rPr>
        <w:t xml:space="preserve"> budući da se lako mogu izolovati narrow-band pass filterima pojačati i digitalizovati, dok PSK zahteva praćenje faze signala koja se može promeniti u bilo kom trenutku</w:t>
      </w:r>
      <w:r w:rsidR="008A1301">
        <w:rPr>
          <w:lang w:val="sr-Latn-RS"/>
        </w:rPr>
        <w:t xml:space="preserve"> i može izazvati greške.</w:t>
      </w:r>
    </w:p>
    <w:p w14:paraId="02489E89" w14:textId="55C16C72" w:rsidR="008A1301" w:rsidRDefault="00BF5ECE">
      <w:pPr>
        <w:rPr>
          <w:lang w:val="sr-Latn-RS"/>
        </w:rPr>
      </w:pPr>
      <w:r>
        <w:rPr>
          <w:lang w:val="sr-Latn-RS"/>
        </w:rPr>
        <w:t>Modulacija bi se vršila pomoću 2 bilateralna prekidača</w:t>
      </w:r>
      <w:r>
        <w:rPr>
          <w:rStyle w:val="EndnoteReference"/>
          <w:lang w:val="sr-Latn-RS"/>
        </w:rPr>
        <w:endnoteReference w:id="3"/>
      </w:r>
      <w:r>
        <w:rPr>
          <w:lang w:val="sr-Latn-RS"/>
        </w:rPr>
        <w:t xml:space="preserve"> koji dovode signal sa generatora signala na pojačivač snage transducera (zvučnika)</w:t>
      </w:r>
      <w:r w:rsidR="0057579C">
        <w:rPr>
          <w:lang w:val="sr-Latn-RS"/>
        </w:rPr>
        <w:t>.</w:t>
      </w:r>
    </w:p>
    <w:p w14:paraId="786A2435" w14:textId="409170DF" w:rsidR="0057579C" w:rsidRDefault="0057579C">
      <w:pPr>
        <w:rPr>
          <w:lang w:val="sr-Latn-RS"/>
        </w:rPr>
      </w:pPr>
      <w:r>
        <w:rPr>
          <w:lang w:val="sr-Latn-RS"/>
        </w:rPr>
        <w:lastRenderedPageBreak/>
        <w:drawing>
          <wp:inline distT="0" distB="0" distL="0" distR="0" wp14:anchorId="62C7BBC0" wp14:editId="34745236">
            <wp:extent cx="536332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B1" w14:textId="2A8D757C" w:rsidR="00756800" w:rsidRDefault="00756800">
      <w:pPr>
        <w:rPr>
          <w:lang w:val="sr-Latn-RS"/>
        </w:rPr>
      </w:pPr>
      <w:r>
        <w:rPr>
          <w:lang w:val="sr-Latn-RS"/>
        </w:rPr>
        <w:t>Na slici se vide Ctrl1 i Ctrl2 što su ulazi signala sa podacima iz mikrokontrolera</w:t>
      </w:r>
      <w:r>
        <w:rPr>
          <w:lang w:val="sr-Latn-RS"/>
        </w:rPr>
        <w:br/>
        <w:t>Sig1 i Sig2 su dve „noseća“ signala poznatih frekvencija koji dolaze iz generatora signala</w:t>
      </w:r>
      <w:r w:rsidR="00CA47C2">
        <w:rPr>
          <w:lang w:val="sr-Latn-RS"/>
        </w:rPr>
        <w:t xml:space="preserve"> sa frekvencijama f1 i f2</w:t>
      </w:r>
      <w:r>
        <w:rPr>
          <w:lang w:val="sr-Latn-RS"/>
        </w:rPr>
        <w:br/>
      </w:r>
      <w:r w:rsidR="00297027">
        <w:rPr>
          <w:lang w:val="sr-Latn-RS"/>
        </w:rPr>
        <w:t>Operacioni pojačivač velike snage služi kako bi pojačao signal i napajao transciver</w:t>
      </w:r>
      <w:r w:rsidR="00297027">
        <w:rPr>
          <w:lang w:val="sr-Latn-RS"/>
        </w:rPr>
        <w:br/>
        <w:t>RP3 služi za podešavanje amplitude izlaznog signala</w:t>
      </w:r>
    </w:p>
    <w:p w14:paraId="0FE0EFE4" w14:textId="34DC98B3" w:rsidR="00907D28" w:rsidRPr="00F859BB" w:rsidRDefault="00907D28">
      <w:pPr>
        <w:rPr>
          <w:rFonts w:eastAsiaTheme="minorEastAsia"/>
        </w:rPr>
      </w:pPr>
      <w:r>
        <w:rPr>
          <w:lang w:val="sr-Latn-RS"/>
        </w:rPr>
        <w:t>Pojačanje signala dobija se formuluom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DDAE41F" w14:textId="5E61E7FA" w:rsidR="00F859BB" w:rsidRDefault="002320E9">
      <w:pPr>
        <w:rPr>
          <w:rFonts w:eastAsiaTheme="minorEastAsia"/>
          <w:lang w:val="sr-Latn-RS"/>
        </w:rPr>
      </w:pPr>
      <w:r>
        <w:rPr>
          <w:rFonts w:eastAsiaTheme="minorEastAsia"/>
        </w:rPr>
        <w:t>Demodulacija signala se vr</w:t>
      </w:r>
      <w:r>
        <w:rPr>
          <w:rFonts w:eastAsiaTheme="minorEastAsia"/>
          <w:lang w:val="sr-Latn-RS"/>
        </w:rPr>
        <w:t>ši pomoću LC narrow-band pass filtera budući da veoma dobro filtriraju neželjene signale.</w:t>
      </w:r>
      <w:r w:rsidR="00994943">
        <w:rPr>
          <w:rFonts w:eastAsiaTheme="minorEastAsia"/>
          <w:lang w:val="sr-Latn-RS"/>
        </w:rPr>
        <w:t xml:space="preserve"> Mana narrow-band pass filtera je što moraju biti što preciznije kalibrisani i omogućavaju prijem signala samo na jednoj predefinisanoj frekvenciji.</w:t>
      </w:r>
    </w:p>
    <w:p w14:paraId="6D0D50A3" w14:textId="69BA3001" w:rsidR="003666CC" w:rsidRDefault="003666CC" w:rsidP="003666CC">
      <w:pPr>
        <w:jc w:val="center"/>
        <w:rPr>
          <w:lang w:val="sr-Latn-RS"/>
        </w:rPr>
      </w:pPr>
      <w:r>
        <w:rPr>
          <w:lang w:val="sr-Latn-RS"/>
        </w:rPr>
        <w:drawing>
          <wp:inline distT="0" distB="0" distL="0" distR="0" wp14:anchorId="01D3E66C" wp14:editId="0D840FF8">
            <wp:extent cx="3968803" cy="17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15" cy="1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2C9" w14:textId="41CA2BA5" w:rsidR="003666CC" w:rsidRDefault="003666CC" w:rsidP="003666CC">
      <w:r>
        <w:rPr>
          <w:lang w:val="sr-Latn-RS"/>
        </w:rPr>
        <w:t xml:space="preserve">Najmanja atenuacija signala postiže se na rezonantnoj frekvenciji kondenzatora </w:t>
      </w:r>
      <w:r w:rsidR="005A0C50">
        <w:rPr>
          <w:lang w:val="sr-Latn-RS"/>
        </w:rPr>
        <w:t>C13 i kalema L5, njihova impedansa zajedno sa otpornikom je predstavljena kroz formul</w:t>
      </w:r>
      <w:r w:rsidR="00EC2E64">
        <w:rPr>
          <w:lang w:val="sr-Latn-RS"/>
        </w:rPr>
        <w:t>e</w:t>
      </w:r>
      <w:r w:rsidR="005A0C50">
        <w:t>:</w:t>
      </w:r>
    </w:p>
    <w:p w14:paraId="2B8D60FD" w14:textId="7BA47317" w:rsidR="005A0C50" w:rsidRPr="00EC2E64" w:rsidRDefault="00A01F48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F2CE125" w14:textId="18E752C6" w:rsidR="00EC2E64" w:rsidRPr="00EB2912" w:rsidRDefault="00A01F48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D5B7EB" w14:textId="63333F87" w:rsidR="00EB2912" w:rsidRPr="00513949" w:rsidRDefault="00A01F48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5D38F8D" w14:textId="60E15A57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>Gde je rezontanta frekvencija (pri kojoj otpor kondenzatora i induktora postaje zanemariv):</w:t>
      </w:r>
    </w:p>
    <w:p w14:paraId="4053A721" w14:textId="03E3EEBB" w:rsidR="00513949" w:rsidRPr="00513949" w:rsidRDefault="00513949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</m:oMath>
      </m:oMathPara>
    </w:p>
    <w:p w14:paraId="5A4A31F5" w14:textId="6805E2A4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w:r>
        <w:rPr>
          <w:rFonts w:eastAsiaTheme="minorEastAsia"/>
          <w:lang w:val="sr-Latn-RS"/>
        </w:rPr>
        <w:t>čemu će pojačanje signala biti</w:t>
      </w:r>
      <w:r w:rsidR="00436A34">
        <w:rPr>
          <w:rFonts w:eastAsiaTheme="minorEastAsia"/>
        </w:rPr>
        <w:t>:</w:t>
      </w:r>
    </w:p>
    <w:p w14:paraId="44D4A863" w14:textId="5193542E" w:rsidR="00436A34" w:rsidRPr="00436A34" w:rsidRDefault="00436A34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</m:oMath>
      </m:oMathPara>
    </w:p>
    <w:p w14:paraId="40901EB6" w14:textId="77777777" w:rsidR="00F8470A" w:rsidRDefault="00F8470A">
      <w:pPr>
        <w:rPr>
          <w:b/>
          <w:bCs/>
          <w:lang w:val="sr-Latn-RS"/>
        </w:rPr>
      </w:pPr>
      <w:r>
        <w:rPr>
          <w:b/>
          <w:bCs/>
          <w:lang w:val="sr-Latn-RS"/>
        </w:rPr>
        <w:t>Aparatura</w:t>
      </w:r>
    </w:p>
    <w:p w14:paraId="6605A12D" w14:textId="77777777" w:rsidR="00F8470A" w:rsidRDefault="00F8470A">
      <w:pPr>
        <w:rPr>
          <w:b/>
          <w:bCs/>
          <w:lang w:val="sr-Latn-RS"/>
        </w:rPr>
      </w:pPr>
    </w:p>
    <w:p w14:paraId="2195A467" w14:textId="77777777" w:rsidR="00F8470A" w:rsidRDefault="00F8470A">
      <w:pPr>
        <w:rPr>
          <w:lang w:val="sr-Latn-RS"/>
        </w:rPr>
      </w:pPr>
      <w:r>
        <w:rPr>
          <w:lang w:val="sr-Latn-RS"/>
        </w:rPr>
        <w:t>Aparatura projekta se sastoji iz sledećeg</w:t>
      </w:r>
    </w:p>
    <w:p w14:paraId="55258433" w14:textId="413361A3" w:rsidR="0034459E" w:rsidRDefault="00F8470A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2 mikrokontrolera za </w:t>
      </w:r>
      <w:r w:rsidR="003F65A1">
        <w:rPr>
          <w:lang w:val="sr-Latn-RS"/>
        </w:rPr>
        <w:t>predaju i prijem signala</w:t>
      </w:r>
    </w:p>
    <w:p w14:paraId="6B357F42" w14:textId="786B966D" w:rsidR="003F65A1" w:rsidRDefault="003F65A1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Generator signala</w:t>
      </w:r>
    </w:p>
    <w:p w14:paraId="34BFA07D" w14:textId="1C07D507" w:rsidR="003F65A1" w:rsidRDefault="003F65A1" w:rsidP="003F65A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Osciloskop</w:t>
      </w:r>
    </w:p>
    <w:p w14:paraId="704D5E3C" w14:textId="73843E8A" w:rsidR="003F65A1" w:rsidRDefault="00CE6FC6" w:rsidP="003F65A1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58240" behindDoc="0" locked="0" layoutInCell="1" allowOverlap="1" wp14:anchorId="78589373" wp14:editId="000F2478">
            <wp:simplePos x="0" y="0"/>
            <wp:positionH relativeFrom="page">
              <wp:align>center</wp:align>
            </wp:positionH>
            <wp:positionV relativeFrom="paragraph">
              <wp:posOffset>436084</wp:posOffset>
            </wp:positionV>
            <wp:extent cx="4010400" cy="3218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A1">
        <w:rPr>
          <w:lang w:val="sr-Latn-RS"/>
        </w:rPr>
        <w:t>Ideja iza ove aparature je da su svi uređaji povezani sa glavnim računarom koji služi da prikuplja podatke</w:t>
      </w:r>
      <w:r w:rsidR="001D6EFC">
        <w:rPr>
          <w:lang w:val="sr-Latn-RS"/>
        </w:rPr>
        <w:t xml:space="preserve"> i samostalno izvodi</w:t>
      </w:r>
      <w:r w:rsidR="003F65A1">
        <w:rPr>
          <w:lang w:val="sr-Latn-RS"/>
        </w:rPr>
        <w:t xml:space="preserve"> </w:t>
      </w:r>
      <w:r w:rsidR="001D6EFC">
        <w:rPr>
          <w:lang w:val="sr-Latn-RS"/>
        </w:rPr>
        <w:t>eksperiment.</w:t>
      </w:r>
      <w:r w:rsidR="003F65A1">
        <w:rPr>
          <w:lang w:val="sr-Latn-RS"/>
        </w:rPr>
        <w:t xml:space="preserve"> </w:t>
      </w:r>
    </w:p>
    <w:p w14:paraId="15AC9D7D" w14:textId="07A2E93C" w:rsidR="00CE6FC6" w:rsidRDefault="001D6EFC" w:rsidP="001D6EFC">
      <w:pPr>
        <w:jc w:val="center"/>
        <w:rPr>
          <w:color w:val="7F7F7F" w:themeColor="text1" w:themeTint="80"/>
          <w:lang w:val="sr-Latn-RS"/>
        </w:rPr>
      </w:pPr>
      <w:r w:rsidRPr="00CE6FC6">
        <w:rPr>
          <w:color w:val="7F7F7F" w:themeColor="text1" w:themeTint="80"/>
          <w:lang w:val="sr-Latn-RS"/>
        </w:rPr>
        <w:t>Način povezivanja aparature</w:t>
      </w:r>
    </w:p>
    <w:p w14:paraId="0FDA4C63" w14:textId="799487C1" w:rsidR="00CE6FC6" w:rsidRDefault="00B924FF" w:rsidP="00CE6FC6">
      <w:pPr>
        <w:rPr>
          <w:lang w:val="sr-Latn-RS"/>
        </w:rPr>
      </w:pPr>
      <w:r>
        <w:rPr>
          <w:lang w:val="sr-Latn-RS"/>
        </w:rPr>
        <w:t xml:space="preserve">Eksperimenti se zasnivaju na tome da kompijuterski program zadaje carrief frekvenciju na generatoru signala, daje signal mikro kontoleru da modulira signal i potom putem osciloskopa </w:t>
      </w:r>
      <w:r w:rsidR="0040494E">
        <w:rPr>
          <w:lang w:val="sr-Latn-RS"/>
        </w:rPr>
        <w:t>beleži intenzitet i oblik signala, a putem drugog mikrokontolera primljenu poruku.</w:t>
      </w:r>
    </w:p>
    <w:p w14:paraId="5228EEB3" w14:textId="19B976DD" w:rsidR="0040494E" w:rsidRDefault="0040494E" w:rsidP="00CE6FC6">
      <w:pPr>
        <w:rPr>
          <w:lang w:val="sr-Latn-RS"/>
        </w:rPr>
      </w:pPr>
      <w:r>
        <w:rPr>
          <w:lang w:val="sr-Latn-RS"/>
        </w:rPr>
        <w:lastRenderedPageBreak/>
        <w:t>Ovakav način rada se koristi budući da je u ekspetimentima potrebno odraditi mnogo merenja, što može oduzeti dosta vremena i</w:t>
      </w:r>
      <w:r w:rsidR="001F728E">
        <w:rPr>
          <w:lang w:val="sr-Latn-RS"/>
        </w:rPr>
        <w:t xml:space="preserve"> može postati zamorno za ispitivača.</w:t>
      </w:r>
    </w:p>
    <w:p w14:paraId="7B11AC50" w14:textId="5B113A1F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Eksperimenti</w:t>
      </w:r>
    </w:p>
    <w:p w14:paraId="3EEF955F" w14:textId="3A98BE43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1 Merenje nefilterovanog signala</w:t>
      </w:r>
    </w:p>
    <w:p w14:paraId="10C7DA26" w14:textId="2BCB44CE" w:rsidR="0061056E" w:rsidRDefault="0061056E" w:rsidP="00CE6FC6">
      <w:pPr>
        <w:rPr>
          <w:lang w:val="sr-Latn-RS"/>
        </w:rPr>
      </w:pPr>
      <w:r>
        <w:rPr>
          <w:lang w:val="sr-Latn-RS"/>
        </w:rPr>
        <w:t>1.1 Postava ekssperimenta</w:t>
      </w:r>
    </w:p>
    <w:p w14:paraId="301B5752" w14:textId="3838E570" w:rsidR="00193E2E" w:rsidRDefault="00193E2E" w:rsidP="00193E2E">
      <w:pPr>
        <w:ind w:left="567"/>
        <w:rPr>
          <w:lang w:val="sr-Latn-RS"/>
        </w:rPr>
      </w:pPr>
      <w:r>
        <w:rPr>
          <w:lang w:val="sr-Latn-RS"/>
        </w:rPr>
        <w:t>Eksperiment je sačinjen od posude ispunjene vodom na čijim su stranama postavljeni tranzduceri(zvučnici) koji su povezani za kola prijemnika i predajnika signala</w:t>
      </w:r>
      <w:r w:rsidR="00624494">
        <w:rPr>
          <w:lang w:val="sr-Latn-RS"/>
        </w:rPr>
        <w:t>, pri čemu je u kolu prijemnika izostavnjen LC filer kako bi se sagledale sve komponente primljenog signala. Voda prisutna u posudi nije izmenjena ni na koji način.</w:t>
      </w:r>
      <w:r w:rsidR="005A0F54">
        <w:rPr>
          <w:lang w:val="sr-Latn-RS"/>
        </w:rPr>
        <w:t xml:space="preserve"> Propratna oprema povezana je kao što je definisano u aparaturi.</w:t>
      </w:r>
    </w:p>
    <w:p w14:paraId="79C6BE05" w14:textId="48681263" w:rsidR="005A0F54" w:rsidRDefault="005A0F54" w:rsidP="005A0F54">
      <w:pPr>
        <w:rPr>
          <w:lang w:val="sr-Latn-RS"/>
        </w:rPr>
      </w:pPr>
      <w:r>
        <w:rPr>
          <w:lang w:val="sr-Latn-RS"/>
        </w:rPr>
        <w:t>1.2 Tok eksperimenta</w:t>
      </w:r>
    </w:p>
    <w:p w14:paraId="5B9631A3" w14:textId="5B1BAE44" w:rsidR="005A0F54" w:rsidRDefault="005A0F54" w:rsidP="005A0F54">
      <w:pPr>
        <w:ind w:left="567"/>
        <w:rPr>
          <w:lang w:val="sr-Latn-RS"/>
        </w:rPr>
      </w:pPr>
      <w:r>
        <w:rPr>
          <w:lang w:val="sr-Latn-RS"/>
        </w:rPr>
        <w:t xml:space="preserve">Eksperimet se izvodi time što se modulisani signal propušta kroz tranzducer u </w:t>
      </w:r>
      <w:r w:rsidR="00822A8A">
        <w:rPr>
          <w:lang w:val="sr-Latn-RS"/>
        </w:rPr>
        <w:t>kontolisanim intervalima (od 20ms do 1ms) pri nosećim frekvencijama od 100Hz do 100kHz</w:t>
      </w:r>
      <w:r w:rsidR="00771D45">
        <w:rPr>
          <w:lang w:val="sr-Latn-RS"/>
        </w:rPr>
        <w:t xml:space="preserve"> čiji će rezultati u vidu napona biti zabeleženi od stane osciloskopa i mikrokontrolera. Propuštanje signala vrši se na jednoj frekvenciji dok se svi intervali ne ispitaju</w:t>
      </w:r>
      <w:r w:rsidR="00C67025">
        <w:rPr>
          <w:lang w:val="sr-Latn-RS"/>
        </w:rPr>
        <w:t xml:space="preserve"> i potom se prelazi na sledeću noseću frekvenciju u vidu logaritamske funkcije.</w:t>
      </w:r>
    </w:p>
    <w:p w14:paraId="4FF9590B" w14:textId="557017CE" w:rsidR="00C67025" w:rsidRDefault="00C67025" w:rsidP="00C67025">
      <w:pPr>
        <w:rPr>
          <w:lang w:val="sr-Latn-RS"/>
        </w:rPr>
      </w:pPr>
      <w:r>
        <w:rPr>
          <w:lang w:val="sr-Latn-RS"/>
        </w:rPr>
        <w:t>1.3 Zaključci eksperimenta i hipoteze</w:t>
      </w:r>
    </w:p>
    <w:p w14:paraId="484E1639" w14:textId="67D1E5B5" w:rsidR="00C67025" w:rsidRDefault="00C67025" w:rsidP="00C67025">
      <w:pPr>
        <w:ind w:left="567"/>
        <w:rPr>
          <w:lang w:val="sr-Latn-RS"/>
        </w:rPr>
      </w:pPr>
      <w:r>
        <w:rPr>
          <w:lang w:val="sr-Latn-RS"/>
        </w:rPr>
        <w:t xml:space="preserve">Ovaj ekspeiment treba da odredi </w:t>
      </w:r>
      <w:r w:rsidR="002F2E3D">
        <w:rPr>
          <w:lang w:val="sr-Latn-RS"/>
        </w:rPr>
        <w:t>liniju grafika zavisnosti intenziteta/preciznosti primljenog signala od intervala modulacije i noseće frekvencije. Ovim eksperimentom može se odrediti kompromisna sredina između brzine modulacije/prenosa i tačnosti prenešenih informacija.</w:t>
      </w:r>
    </w:p>
    <w:p w14:paraId="7A92649A" w14:textId="77806E72" w:rsidR="000110B7" w:rsidRDefault="00994B7B" w:rsidP="00C67025">
      <w:pPr>
        <w:ind w:left="567"/>
        <w:rPr>
          <w:lang w:val="sr-Latn-RS"/>
        </w:rPr>
      </w:pPr>
      <w:r>
        <w:rPr>
          <w:lang w:val="sr-Latn-RS"/>
        </w:rPr>
        <w:t xml:space="preserve">Hipoteza eksperimenta </w:t>
      </w:r>
      <w:r w:rsidR="004E572F">
        <w:rPr>
          <w:lang w:val="sr-Latn-RS"/>
        </w:rPr>
        <w:t xml:space="preserve">je da viši intervali daju bolju verovatnoću da signal bude razlikovan od šuma, s’obzirom da veći intervali smanjuju maksimalnu teoretsku brzinu prenosa podataka. Takođe zbog pojave inercije i viskoziteta tečnosti </w:t>
      </w:r>
      <w:r w:rsidR="0045061F">
        <w:rPr>
          <w:lang w:val="sr-Latn-RS"/>
        </w:rPr>
        <w:t>što je frekvencija nosećeg signala viša to je viša i atenuacija datog signala i time samnjuje njegovu upotreblji</w:t>
      </w:r>
      <w:r w:rsidR="001E7AF6">
        <w:rPr>
          <w:lang w:val="sr-Latn-RS"/>
        </w:rPr>
        <w:t>vost</w:t>
      </w:r>
      <w:r w:rsidR="001424D7">
        <w:rPr>
          <w:rStyle w:val="EndnoteReference"/>
          <w:lang w:val="sr-Latn-RS"/>
        </w:rPr>
        <w:endnoteReference w:id="4"/>
      </w:r>
      <w:r w:rsidR="001E7AF6">
        <w:rPr>
          <w:lang w:val="sr-Latn-RS"/>
        </w:rPr>
        <w:t xml:space="preserve">. Takođe frekvencije nosećeg signala i intervala modulacije moraju se značajo razlikovati(10 ili 100 puta) kako ne bi dolazilo da aliasinga i time grešaka u prepoznavanju signala. </w:t>
      </w:r>
    </w:p>
    <w:p w14:paraId="1519F870" w14:textId="77777777" w:rsidR="000110B7" w:rsidRDefault="000110B7">
      <w:pPr>
        <w:rPr>
          <w:lang w:val="sr-Latn-RS"/>
        </w:rPr>
      </w:pPr>
      <w:r>
        <w:rPr>
          <w:lang w:val="sr-Latn-RS"/>
        </w:rPr>
        <w:br w:type="page"/>
      </w:r>
    </w:p>
    <w:p w14:paraId="4912D3C9" w14:textId="4EFBE2FC" w:rsidR="00840119" w:rsidRDefault="00840119" w:rsidP="00840119">
      <w:pPr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2 Merenje nefilterovanog signala u vodi različitog saliniteta</w:t>
      </w:r>
    </w:p>
    <w:p w14:paraId="303FCACB" w14:textId="6B14B506" w:rsidR="00840119" w:rsidRDefault="00840119" w:rsidP="00840119">
      <w:pPr>
        <w:rPr>
          <w:lang w:val="sr-Latn-RS"/>
        </w:rPr>
      </w:pPr>
      <w:r>
        <w:rPr>
          <w:lang w:val="sr-Latn-RS"/>
        </w:rPr>
        <w:t xml:space="preserve">2.1 </w:t>
      </w:r>
      <w:r>
        <w:rPr>
          <w:lang w:val="sr-Latn-RS"/>
        </w:rPr>
        <w:t>Postava eksperimenta</w:t>
      </w:r>
    </w:p>
    <w:p w14:paraId="7D66367B" w14:textId="4A0D6242" w:rsidR="00840119" w:rsidRDefault="00840119" w:rsidP="00840119">
      <w:pPr>
        <w:ind w:left="567"/>
        <w:rPr>
          <w:lang w:val="sr-Latn-RS"/>
        </w:rPr>
      </w:pPr>
      <w:r>
        <w:rPr>
          <w:lang w:val="sr-Latn-RS"/>
        </w:rPr>
        <w:t>Ovaj eksperiment sačinjen je od istih segmen</w:t>
      </w:r>
      <w:r w:rsidR="00C41066">
        <w:rPr>
          <w:lang w:val="sr-Latn-RS"/>
        </w:rPr>
        <w:t>ata kao i Br. 1. osim što se kao faktor uvodi salinitet vode koji se kontroliše dodavanjem poznate količine rastvorljivih supstanci u poznatu zapreminu vode</w:t>
      </w:r>
      <w:r w:rsidR="0056363E">
        <w:rPr>
          <w:lang w:val="sr-Latn-RS"/>
        </w:rPr>
        <w:t>.</w:t>
      </w:r>
    </w:p>
    <w:p w14:paraId="7E7F6500" w14:textId="14718F42" w:rsidR="0056363E" w:rsidRDefault="0056363E" w:rsidP="0056363E">
      <w:pPr>
        <w:rPr>
          <w:lang w:val="sr-Latn-RS"/>
        </w:rPr>
      </w:pPr>
      <w:r>
        <w:rPr>
          <w:lang w:val="sr-Latn-RS"/>
        </w:rPr>
        <w:t>2.2 Tok eksperimenta</w:t>
      </w:r>
    </w:p>
    <w:p w14:paraId="11009828" w14:textId="77777777" w:rsidR="000110B7" w:rsidRDefault="0056363E" w:rsidP="0056363E">
      <w:pPr>
        <w:ind w:left="567"/>
        <w:rPr>
          <w:lang w:val="sr-Latn-RS"/>
        </w:rPr>
      </w:pPr>
      <w:r>
        <w:rPr>
          <w:lang w:val="sr-Latn-RS"/>
        </w:rPr>
        <w:t>Merenja se vrše na isti način kao i u eksperimentu Br.1 osim što se rezolucija na kojoj se noseće frekvencije menjaju smanjuje kako bi se eksperimet brže odvijao. Salinitet vode u promilima</w:t>
      </w:r>
      <w:r w:rsidR="000110B7">
        <w:rPr>
          <w:lang w:val="sr-Latn-RS"/>
        </w:rPr>
        <w:t xml:space="preserve"> beleži se na graficima.</w:t>
      </w:r>
    </w:p>
    <w:p w14:paraId="639195FD" w14:textId="205C9F41" w:rsidR="0056363E" w:rsidRDefault="000110B7" w:rsidP="000110B7">
      <w:pPr>
        <w:rPr>
          <w:lang w:val="sr-Latn-RS"/>
        </w:rPr>
      </w:pPr>
      <w:r>
        <w:rPr>
          <w:lang w:val="sr-Latn-RS"/>
        </w:rPr>
        <w:t xml:space="preserve">2.3 </w:t>
      </w:r>
      <w:r w:rsidR="0056363E">
        <w:rPr>
          <w:lang w:val="sr-Latn-RS"/>
        </w:rPr>
        <w:t xml:space="preserve"> </w:t>
      </w:r>
      <w:r>
        <w:rPr>
          <w:lang w:val="sr-Latn-RS"/>
        </w:rPr>
        <w:t>Zaključci eksperimenta i hipoteze</w:t>
      </w:r>
    </w:p>
    <w:p w14:paraId="5E51E9B5" w14:textId="095B6741" w:rsidR="00260559" w:rsidRDefault="000110B7" w:rsidP="000110B7">
      <w:pPr>
        <w:ind w:left="567"/>
        <w:rPr>
          <w:lang w:val="sr-Latn-RS"/>
        </w:rPr>
      </w:pPr>
      <w:r>
        <w:rPr>
          <w:lang w:val="sr-Latn-RS"/>
        </w:rPr>
        <w:t>Promena saliniteta vode menja viskozitet mediuma i brzinu prostiranja akustičnih talasa u vodi</w:t>
      </w:r>
      <w:r w:rsidR="007B68F0">
        <w:rPr>
          <w:lang w:val="sr-Latn-RS"/>
        </w:rPr>
        <w:t xml:space="preserve">(brzina prostiranja zvuka u vodi </w:t>
      </w:r>
      <w:r w:rsidR="00260559">
        <w:rPr>
          <w:lang w:val="sr-Latn-RS"/>
        </w:rPr>
        <w:t>raste sa salinitetom kao i njen viskozitet</w:t>
      </w:r>
      <w:r w:rsidR="007B68F0">
        <w:rPr>
          <w:lang w:val="sr-Latn-RS"/>
        </w:rPr>
        <w:t>)</w:t>
      </w:r>
      <w:r w:rsidR="00260559">
        <w:rPr>
          <w:lang w:val="sr-Latn-RS"/>
        </w:rPr>
        <w:t>. Ovi vaktori mogu promeniti odziv signala u zavisnosti od frekvencije.</w:t>
      </w:r>
    </w:p>
    <w:p w14:paraId="1294D978" w14:textId="14087EE4" w:rsidR="00775FA8" w:rsidRDefault="00775FA8" w:rsidP="00775FA8">
      <w:pPr>
        <w:rPr>
          <w:b/>
          <w:bCs/>
          <w:lang w:val="sr-Latn-RS"/>
        </w:rPr>
      </w:pPr>
      <w:r>
        <w:rPr>
          <w:b/>
          <w:bCs/>
          <w:lang w:val="sr-Latn-RS"/>
        </w:rPr>
        <w:t>3 Merenje filterovanog signala</w:t>
      </w:r>
    </w:p>
    <w:p w14:paraId="24F8BD1B" w14:textId="12BA1410" w:rsidR="00775FA8" w:rsidRDefault="00775FA8" w:rsidP="00775FA8">
      <w:pPr>
        <w:rPr>
          <w:lang w:val="sr-Latn-RS"/>
        </w:rPr>
      </w:pPr>
      <w:r>
        <w:rPr>
          <w:lang w:val="sr-Latn-RS"/>
        </w:rPr>
        <w:t xml:space="preserve">3.1 Postavka eksperimenta </w:t>
      </w:r>
    </w:p>
    <w:p w14:paraId="07A0689B" w14:textId="43C61C53" w:rsidR="00775FA8" w:rsidRDefault="00466BF1" w:rsidP="00775FA8">
      <w:pPr>
        <w:ind w:left="567"/>
        <w:rPr>
          <w:lang w:val="sr-Latn-RS"/>
        </w:rPr>
      </w:pPr>
      <w:r>
        <w:rPr>
          <w:lang w:val="sr-Latn-RS"/>
        </w:rPr>
        <w:t>Razlika između ovog eksperimenta i eksperimenta Br. 1. jr to što se frekvencija nosećeg signala ne menja već su frekvencije usklađenje sa filterima u prijemniku kako bi se poboljšao njegov kvalitet i tačnost prepoznavanja</w:t>
      </w:r>
      <w:r w:rsidR="005D25FB">
        <w:rPr>
          <w:lang w:val="sr-Latn-RS"/>
        </w:rPr>
        <w:t>.</w:t>
      </w:r>
    </w:p>
    <w:p w14:paraId="22397B50" w14:textId="56C72783" w:rsidR="005D25FB" w:rsidRDefault="005D25FB" w:rsidP="005D25FB">
      <w:pPr>
        <w:rPr>
          <w:lang w:val="sr-Latn-RS"/>
        </w:rPr>
      </w:pPr>
      <w:r>
        <w:rPr>
          <w:lang w:val="sr-Latn-RS"/>
        </w:rPr>
        <w:t>3.2 Tok eksperimenta</w:t>
      </w:r>
    </w:p>
    <w:p w14:paraId="396D6AB9" w14:textId="7210474E" w:rsidR="00376FB8" w:rsidRDefault="005D25FB" w:rsidP="005D25FB">
      <w:pPr>
        <w:ind w:left="567"/>
        <w:rPr>
          <w:lang w:val="sr-Latn-RS"/>
        </w:rPr>
      </w:pPr>
      <w:r>
        <w:rPr>
          <w:lang w:val="sr-Latn-RS"/>
        </w:rPr>
        <w:t>Eksperiment počinje kalibrisanjem predajničke frekvencije nosećeg signala sa rezonantnom frekvencijom filtera prijemnika</w:t>
      </w:r>
      <w:r w:rsidR="0067588F">
        <w:rPr>
          <w:lang w:val="sr-Latn-RS"/>
        </w:rPr>
        <w:t>. Potom se kao i u prvom eksperimentu signal modulira u različitim intervalima u oba načina modulacije(ASK i PSK) budući da je bitno odrediti radne frekvencije pre vršenja</w:t>
      </w:r>
      <w:r w:rsidR="00EC2FAB">
        <w:rPr>
          <w:lang w:val="sr-Latn-RS"/>
        </w:rPr>
        <w:t xml:space="preserve"> </w:t>
      </w:r>
      <w:r w:rsidR="0067588F">
        <w:rPr>
          <w:lang w:val="sr-Latn-RS"/>
        </w:rPr>
        <w:t>eksperimenta</w:t>
      </w:r>
      <w:r w:rsidR="00EC2FAB">
        <w:rPr>
          <w:lang w:val="sr-Latn-RS"/>
        </w:rPr>
        <w:t>. Na kraju eksperimenta se vrši iscrtavanje grafika zavisnosti tačnosti signala od intervala prenošenjem velike količinne podataka</w:t>
      </w:r>
      <w:r w:rsidR="00376FB8">
        <w:rPr>
          <w:lang w:val="sr-Latn-RS"/>
        </w:rPr>
        <w:t>(npr. prvih 100 cifara broja pi)</w:t>
      </w:r>
    </w:p>
    <w:p w14:paraId="758C764A" w14:textId="5822BD47" w:rsidR="00376FB8" w:rsidRDefault="00376FB8" w:rsidP="00376FB8">
      <w:pPr>
        <w:rPr>
          <w:lang w:val="sr-Latn-RS"/>
        </w:rPr>
      </w:pPr>
      <w:r>
        <w:rPr>
          <w:lang w:val="sr-Latn-RS"/>
        </w:rPr>
        <w:t xml:space="preserve">3.3 </w:t>
      </w:r>
      <w:r>
        <w:rPr>
          <w:lang w:val="sr-Latn-RS"/>
        </w:rPr>
        <w:t>Zaključci eksperimenta i hipoteze</w:t>
      </w:r>
    </w:p>
    <w:p w14:paraId="585697AC" w14:textId="26C90BC8" w:rsidR="009D2E10" w:rsidRDefault="00376FB8" w:rsidP="00376FB8">
      <w:pPr>
        <w:ind w:left="567"/>
        <w:rPr>
          <w:lang w:val="sr-Latn-RS"/>
        </w:rPr>
      </w:pPr>
      <w:r>
        <w:rPr>
          <w:lang w:val="sr-Latn-RS"/>
        </w:rPr>
        <w:t>Upotreba filtera bi trebalo značajno da poboljša kvalitet i time i brzinu prenosa podataka.</w:t>
      </w:r>
      <w:r w:rsidR="009D2E10">
        <w:rPr>
          <w:lang w:val="sr-Latn-RS"/>
        </w:rPr>
        <w:t xml:space="preserve"> Jedina mana ovog modela rada je mala radna frekvencija usred podrebe za sinhronizacijom noseće frekvencije predajnika i rezonante frekvencije prijemnika.</w:t>
      </w:r>
    </w:p>
    <w:p w14:paraId="2ABF025B" w14:textId="77777777" w:rsidR="00747601" w:rsidRDefault="00747601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p w14:paraId="09D5C9C8" w14:textId="51184294" w:rsidR="009D2E10" w:rsidRDefault="009D2E10" w:rsidP="009D2E10">
      <w:pPr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 xml:space="preserve">4 Merenje otpornosti prenosa signala na </w:t>
      </w:r>
      <w:r w:rsidR="00742CD5">
        <w:rPr>
          <w:b/>
          <w:bCs/>
          <w:lang w:val="sr-Latn-RS"/>
        </w:rPr>
        <w:t>„buku“</w:t>
      </w:r>
    </w:p>
    <w:p w14:paraId="3FFFD015" w14:textId="069C52DE" w:rsidR="00742CD5" w:rsidRDefault="00742CD5" w:rsidP="009D2E10">
      <w:pPr>
        <w:rPr>
          <w:lang w:val="sr-Latn-RS"/>
        </w:rPr>
      </w:pPr>
      <w:r>
        <w:rPr>
          <w:lang w:val="sr-Latn-RS"/>
        </w:rPr>
        <w:t xml:space="preserve">4.1 </w:t>
      </w:r>
      <w:r>
        <w:rPr>
          <w:lang w:val="sr-Latn-RS"/>
        </w:rPr>
        <w:t>Postavka eksperimenta</w:t>
      </w:r>
    </w:p>
    <w:p w14:paraId="3623B58A" w14:textId="517E0BC8" w:rsidR="00742CD5" w:rsidRDefault="00742CD5" w:rsidP="00742CD5">
      <w:pPr>
        <w:ind w:left="567"/>
        <w:rPr>
          <w:lang w:val="sr-Latn-RS"/>
        </w:rPr>
      </w:pPr>
      <w:r>
        <w:rPr>
          <w:lang w:val="sr-Latn-RS"/>
        </w:rPr>
        <w:t>Postavka eksperimenta ista je kao u u eksperimentu Br. 3. osim što se u posudu sa vodom dovodi izvor buke u vidu transducera koji generiše nasumične signale</w:t>
      </w:r>
    </w:p>
    <w:p w14:paraId="6B96C79A" w14:textId="39509380" w:rsidR="00742CD5" w:rsidRDefault="00742CD5" w:rsidP="00742CD5">
      <w:pPr>
        <w:rPr>
          <w:lang w:val="sr-Latn-RS"/>
        </w:rPr>
      </w:pPr>
      <w:r>
        <w:rPr>
          <w:lang w:val="sr-Latn-RS"/>
        </w:rPr>
        <w:t xml:space="preserve">4.2 </w:t>
      </w:r>
      <w:r>
        <w:rPr>
          <w:lang w:val="sr-Latn-RS"/>
        </w:rPr>
        <w:t>Tok eksperimenta</w:t>
      </w:r>
    </w:p>
    <w:p w14:paraId="7261617A" w14:textId="2B1544E1" w:rsidR="00747601" w:rsidRDefault="00742CD5" w:rsidP="00742CD5">
      <w:pPr>
        <w:ind w:left="567"/>
        <w:rPr>
          <w:lang w:val="sr-Latn-RS"/>
        </w:rPr>
      </w:pPr>
      <w:r>
        <w:rPr>
          <w:lang w:val="sr-Latn-RS"/>
        </w:rPr>
        <w:t xml:space="preserve">Tok eksperimenta je </w:t>
      </w:r>
      <w:r w:rsidR="00747601">
        <w:rPr>
          <w:lang w:val="sr-Latn-RS"/>
        </w:rPr>
        <w:t>isti kao i u eksperimentu Br. 3. osim što se ćiljano stvara turbulencija kako bi se sistem stavio u ne savršeno okruženje kako bi se testirale njegove granice.</w:t>
      </w:r>
    </w:p>
    <w:p w14:paraId="6A002C53" w14:textId="221E0FBB" w:rsidR="00747601" w:rsidRDefault="00747601" w:rsidP="00747601">
      <w:pPr>
        <w:rPr>
          <w:lang w:val="sr-Latn-RS"/>
        </w:rPr>
      </w:pPr>
      <w:r>
        <w:rPr>
          <w:lang w:val="sr-Latn-RS"/>
        </w:rPr>
        <w:t xml:space="preserve">4.3 </w:t>
      </w:r>
      <w:r>
        <w:rPr>
          <w:lang w:val="sr-Latn-RS"/>
        </w:rPr>
        <w:t>Zaključci eksperimenta i hipoteze</w:t>
      </w:r>
    </w:p>
    <w:p w14:paraId="764E3BFE" w14:textId="35A91849" w:rsidR="00747601" w:rsidRPr="00742CD5" w:rsidRDefault="00747601" w:rsidP="00747601">
      <w:pPr>
        <w:ind w:left="567"/>
        <w:rPr>
          <w:lang w:val="sr-Latn-RS"/>
        </w:rPr>
      </w:pPr>
      <w:r>
        <w:rPr>
          <w:lang w:val="sr-Latn-RS"/>
        </w:rPr>
        <w:t xml:space="preserve">Budući da </w:t>
      </w:r>
      <w:r w:rsidR="006D0283">
        <w:rPr>
          <w:lang w:val="sr-Latn-RS"/>
        </w:rPr>
        <w:t>LC filteri imaju jako strmu atenuaciju signala van njihovog radnog područja promene signala ne bi trebale da budu značajne. Postoji mogućnost da zbog 2 distinktne radne frekvencije FSK modulacija bude otpornija na buku od ASK</w:t>
      </w:r>
      <w:r w:rsidR="00410A7E">
        <w:rPr>
          <w:lang w:val="sr-Latn-RS"/>
        </w:rPr>
        <w:t>.</w:t>
      </w:r>
    </w:p>
    <w:p w14:paraId="5889DDDC" w14:textId="77777777" w:rsidR="000110B7" w:rsidRPr="00840119" w:rsidRDefault="000110B7" w:rsidP="000110B7">
      <w:pPr>
        <w:rPr>
          <w:lang w:val="sr-Latn-RS"/>
        </w:rPr>
      </w:pPr>
    </w:p>
    <w:sectPr w:rsidR="000110B7" w:rsidRPr="0084011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8785" w14:textId="77777777" w:rsidR="00A01F48" w:rsidRDefault="00A01F48" w:rsidP="00492333">
      <w:pPr>
        <w:spacing w:after="0" w:line="240" w:lineRule="auto"/>
      </w:pPr>
      <w:r>
        <w:separator/>
      </w:r>
    </w:p>
  </w:endnote>
  <w:endnote w:type="continuationSeparator" w:id="0">
    <w:p w14:paraId="64954685" w14:textId="77777777" w:rsidR="00A01F48" w:rsidRDefault="00A01F48" w:rsidP="00492333">
      <w:pPr>
        <w:spacing w:after="0" w:line="240" w:lineRule="auto"/>
      </w:pPr>
      <w:r>
        <w:continuationSeparator/>
      </w:r>
    </w:p>
  </w:endnote>
  <w:endnote w:id="1">
    <w:p w14:paraId="573D42E0" w14:textId="0A512C7C" w:rsidR="00410A7E" w:rsidRDefault="00410A7E">
      <w:pPr>
        <w:pStyle w:val="EndnoteText"/>
      </w:pPr>
      <w:r>
        <w:t>Reference</w:t>
      </w:r>
    </w:p>
    <w:p w14:paraId="67244DF6" w14:textId="77777777" w:rsidR="00410A7E" w:rsidRDefault="00410A7E">
      <w:pPr>
        <w:pStyle w:val="EndnoteText"/>
      </w:pPr>
    </w:p>
    <w:p w14:paraId="7DA9FC81" w14:textId="331567D6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https://en.wikipedia.org/wiki/SOSUS</w:t>
      </w:r>
    </w:p>
  </w:endnote>
  <w:endnote w:id="2">
    <w:p w14:paraId="79DFDB6B" w14:textId="2A2F59FA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https://fas.org/irp/program/collect/sosus.htm</w:t>
      </w:r>
    </w:p>
  </w:endnote>
  <w:endnote w:id="3">
    <w:p w14:paraId="3FADE175" w14:textId="3C6068DB" w:rsidR="00BF5ECE" w:rsidRPr="00BF5ECE" w:rsidRDefault="00BF5EC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sr-Latn-RS"/>
        </w:rPr>
        <w:t>bilateralni prekidač je silikonska komponeta koja funkcioniše kao solid-state relay</w:t>
      </w:r>
    </w:p>
  </w:endnote>
  <w:endnote w:id="4">
    <w:p w14:paraId="610543A6" w14:textId="1C876650" w:rsidR="001424D7" w:rsidRDefault="001424D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93279" w:rsidRPr="00E93279">
        <w:t>A model for longitudinal and shear wave propagation in viscoelastic media</w:t>
      </w:r>
      <w:r w:rsidR="00E93279">
        <w:t>,</w:t>
      </w:r>
      <w:r w:rsidR="00E93279" w:rsidRPr="00E93279">
        <w:t xml:space="preserve"> </w:t>
      </w:r>
      <w:r w:rsidR="00E93279" w:rsidRPr="00E93279">
        <w:t>Thomas L. Szabo</w:t>
      </w:r>
      <w:r w:rsidR="00E93279">
        <w:t>,</w:t>
      </w:r>
      <w:r w:rsidR="00E93279" w:rsidRPr="00E93279">
        <w:t xml:space="preserve"> </w:t>
      </w:r>
      <w:r w:rsidR="00E93279" w:rsidRPr="00E93279">
        <w:t>Junru Wu</w:t>
      </w:r>
      <w:r>
        <w:t>- formula zavisnosti atenuacije od frekvencije</w:t>
      </w:r>
    </w:p>
    <w:p w14:paraId="116CBBD8" w14:textId="136F0A77" w:rsidR="00410A7E" w:rsidRDefault="00410A7E">
      <w:pPr>
        <w:pStyle w:val="EndnoteText"/>
      </w:pPr>
    </w:p>
    <w:p w14:paraId="25F1252A" w14:textId="24CEFF01" w:rsidR="00410A7E" w:rsidRPr="001424D7" w:rsidRDefault="00410A7E">
      <w:pPr>
        <w:pStyle w:val="EndnoteText"/>
        <w:rPr>
          <w:lang w:val="sr-Latn-RS"/>
        </w:rPr>
      </w:pPr>
      <w:r w:rsidRPr="00410A7E">
        <w:rPr>
          <w:lang w:val="sr-Latn-RS"/>
        </w:rPr>
        <w:t>Podvodni modem</w:t>
      </w:r>
      <w:r>
        <w:rPr>
          <w:lang w:val="sr-Latn-RS"/>
        </w:rPr>
        <w:t xml:space="preserve">, </w:t>
      </w:r>
      <w:r w:rsidRPr="00410A7E">
        <w:rPr>
          <w:lang w:val="sr-Latn-RS"/>
        </w:rPr>
        <w:t>Milomir Stefanović</w:t>
      </w:r>
      <w:r>
        <w:rPr>
          <w:lang w:val="sr-Latn-RS"/>
        </w:rPr>
        <w:t>,</w:t>
      </w:r>
      <w:r w:rsidRPr="00410A7E">
        <w:rPr>
          <w:lang w:val="sr-Latn-RS"/>
        </w:rPr>
        <w:t xml:space="preserve"> </w:t>
      </w:r>
      <w:r>
        <w:rPr>
          <w:lang w:val="sr-Latn-RS"/>
        </w:rPr>
        <w:t>Nevena Vasilevska, ISP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5AFD" w14:textId="77777777" w:rsidR="00A01F48" w:rsidRDefault="00A01F48" w:rsidP="00492333">
      <w:pPr>
        <w:spacing w:after="0" w:line="240" w:lineRule="auto"/>
      </w:pPr>
      <w:r>
        <w:separator/>
      </w:r>
    </w:p>
  </w:footnote>
  <w:footnote w:type="continuationSeparator" w:id="0">
    <w:p w14:paraId="26CE8328" w14:textId="77777777" w:rsidR="00A01F48" w:rsidRDefault="00A01F48" w:rsidP="0049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9B3"/>
    <w:multiLevelType w:val="hybridMultilevel"/>
    <w:tmpl w:val="D99A63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110B7"/>
    <w:rsid w:val="000E4B61"/>
    <w:rsid w:val="000E7E2C"/>
    <w:rsid w:val="00115997"/>
    <w:rsid w:val="001424D7"/>
    <w:rsid w:val="00193E2E"/>
    <w:rsid w:val="001D6EFC"/>
    <w:rsid w:val="001E7AF6"/>
    <w:rsid w:val="001F728E"/>
    <w:rsid w:val="00217D2E"/>
    <w:rsid w:val="002320E9"/>
    <w:rsid w:val="00233535"/>
    <w:rsid w:val="0024755A"/>
    <w:rsid w:val="00260559"/>
    <w:rsid w:val="00297027"/>
    <w:rsid w:val="002F2E3D"/>
    <w:rsid w:val="002F66E6"/>
    <w:rsid w:val="0034459E"/>
    <w:rsid w:val="003666CC"/>
    <w:rsid w:val="00376FB8"/>
    <w:rsid w:val="003D0D44"/>
    <w:rsid w:val="003E1CCD"/>
    <w:rsid w:val="003F65A1"/>
    <w:rsid w:val="0040494E"/>
    <w:rsid w:val="00410A7E"/>
    <w:rsid w:val="00436A34"/>
    <w:rsid w:val="0045061F"/>
    <w:rsid w:val="00457339"/>
    <w:rsid w:val="00466BF1"/>
    <w:rsid w:val="00480A1E"/>
    <w:rsid w:val="00492333"/>
    <w:rsid w:val="004E572F"/>
    <w:rsid w:val="00513949"/>
    <w:rsid w:val="005335C0"/>
    <w:rsid w:val="0056363E"/>
    <w:rsid w:val="0057579C"/>
    <w:rsid w:val="005A0C50"/>
    <w:rsid w:val="005A0F54"/>
    <w:rsid w:val="005D25FB"/>
    <w:rsid w:val="0061056E"/>
    <w:rsid w:val="006235B7"/>
    <w:rsid w:val="00624494"/>
    <w:rsid w:val="00624EE6"/>
    <w:rsid w:val="0067588F"/>
    <w:rsid w:val="006C13D2"/>
    <w:rsid w:val="006D0283"/>
    <w:rsid w:val="006E0390"/>
    <w:rsid w:val="0072015C"/>
    <w:rsid w:val="00742CD5"/>
    <w:rsid w:val="00747601"/>
    <w:rsid w:val="00756800"/>
    <w:rsid w:val="0076496A"/>
    <w:rsid w:val="00771D45"/>
    <w:rsid w:val="00775FA8"/>
    <w:rsid w:val="00793F66"/>
    <w:rsid w:val="007B68F0"/>
    <w:rsid w:val="007C6067"/>
    <w:rsid w:val="00822A8A"/>
    <w:rsid w:val="00840119"/>
    <w:rsid w:val="008A1301"/>
    <w:rsid w:val="00907D28"/>
    <w:rsid w:val="00994943"/>
    <w:rsid w:val="00994B7B"/>
    <w:rsid w:val="009D2E10"/>
    <w:rsid w:val="00A01F48"/>
    <w:rsid w:val="00A61618"/>
    <w:rsid w:val="00A6579A"/>
    <w:rsid w:val="00A93AE8"/>
    <w:rsid w:val="00B924FF"/>
    <w:rsid w:val="00BD6C44"/>
    <w:rsid w:val="00BE3028"/>
    <w:rsid w:val="00BF5ECE"/>
    <w:rsid w:val="00C41066"/>
    <w:rsid w:val="00C67025"/>
    <w:rsid w:val="00CA47C2"/>
    <w:rsid w:val="00CB7A59"/>
    <w:rsid w:val="00CE6FC6"/>
    <w:rsid w:val="00E93279"/>
    <w:rsid w:val="00EB2912"/>
    <w:rsid w:val="00EC2E64"/>
    <w:rsid w:val="00EC2FAB"/>
    <w:rsid w:val="00EC65EA"/>
    <w:rsid w:val="00ED6033"/>
    <w:rsid w:val="00F8470A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2333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23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333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3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7D28"/>
    <w:rPr>
      <w:color w:val="808080"/>
    </w:rPr>
  </w:style>
  <w:style w:type="paragraph" w:styleId="ListParagraph">
    <w:name w:val="List Paragraph"/>
    <w:basedOn w:val="Normal"/>
    <w:uiPriority w:val="34"/>
    <w:qFormat/>
    <w:rsid w:val="00F8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C01D-8B1F-4F74-A5B4-85B9619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8</cp:revision>
  <dcterms:created xsi:type="dcterms:W3CDTF">2021-06-11T23:09:00Z</dcterms:created>
  <dcterms:modified xsi:type="dcterms:W3CDTF">2021-07-01T23:20:00Z</dcterms:modified>
</cp:coreProperties>
</file>