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00"/>
        <w:jc w:val="center"/>
      </w:pPr>
      <w:r>
        <w:rPr>
          <w:b/>
          <w:color w:val="1B365D"/>
          <w:sz w:val="40"/>
        </w:rPr>
        <w:t>Испитни прашања по Безжични комуникации (БММ / МСУ)</w:t>
      </w:r>
    </w:p>
    <w:p>
      <w:pPr>
        <w:spacing w:before="40" w:after="60"/>
      </w:pPr>
      <w:r>
        <w:t xml:space="preserve">Овој документ ги содржи </w:t>
      </w:r>
      <w:r>
        <w:rPr>
          <w:b/>
        </w:rPr>
        <w:t>сите прашања</w:t>
      </w:r>
      <w:r>
        <w:t xml:space="preserve"> извлечени од испитните комбинации (слики), решените испитни документи и предавањата по предметот </w:t>
      </w:r>
      <w:r>
        <w:rPr>
          <w:i/>
        </w:rPr>
        <w:t>Безжични комуникации / Безжични и мобилни мрежи (БММ / МСУ)</w:t>
      </w:r>
      <w:r>
        <w:t>.</w:t>
      </w:r>
    </w:p>
    <w:p>
      <w:pPr>
        <w:spacing w:before="40" w:after="60"/>
      </w:pPr>
      <w:r>
        <w:t xml:space="preserve">Прашањата се </w:t>
      </w:r>
      <w:r>
        <w:rPr>
          <w:b/>
        </w:rPr>
        <w:t>целосно прочистени од дупликати</w:t>
      </w:r>
      <w:r>
        <w:t xml:space="preserve"> и се структурирани во прегледен, чист формат: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Дел I:</w:t>
      </w:r>
      <w:r>
        <w:t xml:space="preserve"> Чиста консолидирана листа на прашања (Теорија и Сите нумерички варијанти на задачи).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Дел II:</w:t>
      </w:r>
      <w:r>
        <w:t xml:space="preserve"> Детални одговори и чекор-по-чекор решенија за секоја варијанта на задачите (со точни математички пресметки).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Дел III:</w:t>
      </w:r>
      <w:r>
        <w:t xml:space="preserve"> Мапирање по оригинални испитни групи (Група 1 и Група 2).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20" w:after="120"/>
        <w:pBdr>
          <w:bottom w:val="single" w:sz="12" w:space="4" w:color="2B547E"/>
        </w:pBdr>
      </w:pPr>
      <w:r>
        <w:rPr>
          <w:b/>
          <w:color w:val="2B547E"/>
          <w:sz w:val="30"/>
        </w:rPr>
        <w:t>Дел I: Чиста листа на испитни прашања (без дупликати)</w:t>
      </w:r>
    </w:p>
    <w:p>
      <w:pPr>
        <w:spacing w:before="240" w:after="80"/>
      </w:pPr>
      <w:r>
        <w:rPr>
          <w:b/>
          <w:color w:val="333366"/>
          <w:sz w:val="26"/>
        </w:rPr>
        <w:t>1. Теориски прашања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rPr>
          <w:b/>
        </w:rPr>
        <w:t>Модулациски техники (ASK, FSK, PSK, QAM):</w:t>
      </w:r>
      <w:r>
        <w:t xml:space="preserve">  </w:t>
      </w:r>
    </w:p>
    <w:p>
      <w:pPr>
        <w:spacing w:before="40" w:after="60"/>
      </w:pPr>
      <w:r>
        <w:t xml:space="preserve">   Објасни ги четирите основни техники на дигитална модулација: </w:t>
      </w:r>
      <w:r>
        <w:rPr>
          <w:b/>
        </w:rPr>
        <w:t>ASK</w:t>
      </w:r>
      <w:r>
        <w:t xml:space="preserve"> (</w:t>
      </w:r>
      <w:r>
        <w:rPr>
          <w:i/>
        </w:rPr>
        <w:t>Amplitude-Shift Keying</w:t>
      </w:r>
      <w:r>
        <w:t xml:space="preserve">), </w:t>
      </w:r>
      <w:r>
        <w:rPr>
          <w:b/>
        </w:rPr>
        <w:t>FSK</w:t>
      </w:r>
      <w:r>
        <w:t xml:space="preserve"> (</w:t>
      </w:r>
      <w:r>
        <w:rPr>
          <w:i/>
        </w:rPr>
        <w:t>Frequency-Shift Keying</w:t>
      </w:r>
      <w:r>
        <w:t xml:space="preserve">), </w:t>
      </w:r>
      <w:r>
        <w:rPr>
          <w:b/>
        </w:rPr>
        <w:t>PSK</w:t>
      </w:r>
      <w:r>
        <w:t xml:space="preserve"> (</w:t>
      </w:r>
      <w:r>
        <w:rPr>
          <w:i/>
        </w:rPr>
        <w:t>Phase-Shift Keying</w:t>
      </w:r>
      <w:r>
        <w:t xml:space="preserve">) и </w:t>
      </w:r>
      <w:r>
        <w:rPr>
          <w:b/>
        </w:rPr>
        <w:t>QAM</w:t>
      </w:r>
      <w:r>
        <w:t xml:space="preserve"> (</w:t>
      </w:r>
      <w:r>
        <w:rPr>
          <w:i/>
        </w:rPr>
        <w:t>Quadrature Amplitude Modulation</w:t>
      </w:r>
      <w:r>
        <w:t xml:space="preserve">).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Кои техники користат </w:t>
      </w:r>
      <w:r>
        <w:rPr>
          <w:i/>
        </w:rPr>
        <w:t>Current State</w:t>
      </w:r>
      <w:r>
        <w:t xml:space="preserve"> (тековна состојба), а кои </w:t>
      </w:r>
      <w:r>
        <w:rPr>
          <w:i/>
        </w:rPr>
        <w:t>State Transition</w:t>
      </w:r>
      <w:r>
        <w:t xml:space="preserve"> (промена на состојба)?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>Како се дефинираат амплитудните нивоа, фазите и бројот на битови по симбол (</w:t>
      </w:r>
      <w:r>
        <w:rPr>
          <w:rFonts w:ascii="Cambria Math" w:hAnsi="Cambria Math"/>
          <w:i/>
        </w:rPr>
        <w:t>b = log₂ M</w:t>
      </w:r>
      <w:r>
        <w:t xml:space="preserve">)?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>Кои се нивните предности, недостатоци и примена во современите безжични системи (на пр. 802.11)?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rPr>
          <w:b/>
        </w:rPr>
        <w:t>IR и EIRP:</w:t>
      </w:r>
      <w:r>
        <w:t xml:space="preserve">  </w:t>
      </w:r>
    </w:p>
    <w:p>
      <w:pPr>
        <w:spacing w:before="40" w:after="60"/>
      </w:pPr>
      <w:r>
        <w:t xml:space="preserve">   Што претставуваат </w:t>
      </w:r>
      <w:r>
        <w:rPr>
          <w:b/>
        </w:rPr>
        <w:t>IR</w:t>
      </w:r>
      <w:r>
        <w:t xml:space="preserve"> (</w:t>
      </w:r>
      <w:r>
        <w:rPr>
          <w:i/>
        </w:rPr>
        <w:t>Intentional Radiator</w:t>
      </w:r>
      <w:r>
        <w:t xml:space="preserve">) и </w:t>
      </w:r>
      <w:r>
        <w:rPr>
          <w:b/>
        </w:rPr>
        <w:t>EIRP</w:t>
      </w:r>
      <w:r>
        <w:t xml:space="preserve"> (</w:t>
      </w:r>
      <w:r>
        <w:rPr>
          <w:i/>
        </w:rPr>
        <w:t>Equivalent Isotropically Radiated Power</w:t>
      </w:r>
      <w:r>
        <w:t>)? Која е разликата помеѓу нив и на кој дел од радио-комуникацискиот систем се мерат?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rPr>
          <w:b/>
        </w:rPr>
        <w:t>Закон за инверзен квадрат (Inverse Square Law):</w:t>
      </w:r>
      <w:r>
        <w:t xml:space="preserve">  </w:t>
      </w:r>
    </w:p>
    <w:p>
      <w:pPr>
        <w:spacing w:before="40" w:after="60"/>
      </w:pPr>
      <w:r>
        <w:t xml:space="preserve">   Што гласи законот за инверзен квадрат кај радио брановите (</w:t>
      </w:r>
      <w:r>
        <w:rPr>
          <w:rFonts w:ascii="Cambria Math" w:hAnsi="Cambria Math"/>
          <w:i/>
        </w:rPr>
        <w:t>I ∝ frac{1{r^2</w:t>
      </w:r>
      <w:r>
        <w:t>)? Наведи конкретен пример за опаѓањето на моќноста со зголемување на растојанието (двојно, тројно, десеткратно) и објасни ја врската со зголемувањето на емисионата моќност во децибели (</w:t>
      </w:r>
      <w:r>
        <w:rPr>
          <w:rFonts w:ascii="Cambria Math" w:hAnsi="Cambria Math"/>
          <w:i/>
        </w:rPr>
        <w:t>6 dB</w:t>
      </w:r>
      <w:r>
        <w:t>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rPr>
          <w:b/>
        </w:rPr>
        <w:t>VSWR (Voltage Standing Wave Ratio):</w:t>
      </w:r>
      <w:r>
        <w:t xml:space="preserve">  </w:t>
      </w:r>
    </w:p>
    <w:p>
      <w:pPr>
        <w:spacing w:before="40" w:after="60"/>
      </w:pPr>
      <w:r>
        <w:t xml:space="preserve">   Што претставува </w:t>
      </w:r>
      <w:r>
        <w:rPr>
          <w:b/>
        </w:rPr>
        <w:t>VSWR</w:t>
      </w:r>
      <w:r>
        <w:t xml:space="preserve"> (</w:t>
      </w:r>
      <w:r>
        <w:rPr>
          <w:i/>
        </w:rPr>
        <w:t>Voltage Standing Wave Ratio</w:t>
      </w:r>
      <w:r>
        <w:t xml:space="preserve"> — однос на стоен бран)? Поради кои причини се јавува во трансмисионата линија и антената, кои се несаканите последици од рефлектираната моќност и како се решава овој проблем (</w:t>
      </w:r>
      <w:r>
        <w:rPr>
          <w:i/>
        </w:rPr>
        <w:t>impedance matching</w:t>
      </w:r>
      <w:r>
        <w:t>)?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rPr>
          <w:b/>
        </w:rPr>
        <w:t>SOM и RSSI:</w:t>
      </w:r>
      <w:r>
        <w:t xml:space="preserve">  </w:t>
      </w:r>
    </w:p>
    <w:p>
      <w:pPr>
        <w:spacing w:before="40" w:after="60"/>
      </w:pPr>
      <w:r>
        <w:t xml:space="preserve">   Што претставува </w:t>
      </w:r>
      <w:r>
        <w:rPr>
          <w:b/>
        </w:rPr>
        <w:t>SOM</w:t>
      </w:r>
      <w:r>
        <w:t xml:space="preserve"> (</w:t>
      </w:r>
      <w:r>
        <w:rPr>
          <w:i/>
        </w:rPr>
        <w:t>System Operating Margin</w:t>
      </w:r>
      <w:r>
        <w:t xml:space="preserve">), а што претставува </w:t>
      </w:r>
      <w:r>
        <w:rPr>
          <w:b/>
        </w:rPr>
        <w:t>RSSI</w:t>
      </w:r>
      <w:r>
        <w:t xml:space="preserve"> (</w:t>
      </w:r>
      <w:r>
        <w:rPr>
          <w:i/>
        </w:rPr>
        <w:t>Receiver Signal Strength Indicator</w:t>
      </w:r>
      <w:r>
        <w:t xml:space="preserve">)?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>Како се пресметува SOM преку примената моќност (</w:t>
      </w:r>
      <w:r>
        <w:rPr>
          <w:rFonts w:ascii="Cambria Math" w:hAnsi="Cambria Math"/>
          <w:i/>
        </w:rPr>
        <w:t>P_{RX</w:t>
      </w:r>
      <w:r>
        <w:t>) и сензитивноста на приемникот (</w:t>
      </w:r>
      <w:r>
        <w:rPr>
          <w:rFonts w:ascii="Cambria Math" w:hAnsi="Cambria Math"/>
          <w:i/>
        </w:rPr>
        <w:t>P_S</w:t>
      </w:r>
      <w:r>
        <w:t xml:space="preserve">)?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>Зошто RSSI е релативна (произволна) мерка кај различни производители (на пр. Cisco 0–100 наспроти Atheros 0–60)?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6.  </w:t>
      </w:r>
      <w:r>
        <w:rPr>
          <w:b/>
        </w:rPr>
        <w:t>Добивка кај антените (Antenna Gain):</w:t>
      </w:r>
      <w:r>
        <w:t xml:space="preserve">  </w:t>
      </w:r>
    </w:p>
    <w:p>
      <w:pPr>
        <w:spacing w:before="40" w:after="60"/>
      </w:pPr>
      <w:r>
        <w:t xml:space="preserve">   Што претставува добивката (</w:t>
      </w:r>
      <w:r>
        <w:rPr>
          <w:i/>
        </w:rPr>
        <w:t>Gain</w:t>
      </w:r>
      <w:r>
        <w:t>) кај антените? Дали антената создава дополнителна енергија (засилување) и од што всушност произлегува добивката? Во кои мерни единици се изразува (</w:t>
      </w:r>
      <w:r>
        <w:rPr>
          <w:rFonts w:ascii="Cambria Math" w:hAnsi="Cambria Math"/>
          <w:i/>
        </w:rPr>
        <w:t>dB</w:t>
      </w:r>
      <w:r>
        <w:t xml:space="preserve">, </w:t>
      </w:r>
      <w:r>
        <w:rPr>
          <w:rFonts w:ascii="Cambria Math" w:hAnsi="Cambria Math"/>
          <w:i/>
        </w:rPr>
        <w:t>dBi</w:t>
      </w:r>
      <w:r>
        <w:t xml:space="preserve">, </w:t>
      </w:r>
      <w:r>
        <w:rPr>
          <w:rFonts w:ascii="Cambria Math" w:hAnsi="Cambria Math"/>
          <w:i/>
        </w:rPr>
        <w:t>dBd</w:t>
      </w:r>
      <w:r>
        <w:t>)?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7.  </w:t>
      </w:r>
      <w:r>
        <w:rPr>
          <w:b/>
        </w:rPr>
        <w:t>Гард интервал кај OFDM (Guard Interval):</w:t>
      </w:r>
      <w:r>
        <w:t xml:space="preserve">  </w:t>
      </w:r>
    </w:p>
    <w:p>
      <w:pPr>
        <w:spacing w:before="40" w:after="60"/>
      </w:pPr>
      <w:r>
        <w:t xml:space="preserve">   Што претставува гард интервалот (</w:t>
      </w:r>
      <w:r>
        <w:rPr>
          <w:rFonts w:ascii="Cambria Math" w:hAnsi="Cambria Math"/>
          <w:i/>
        </w:rPr>
        <w:t>T_g</w:t>
      </w:r>
      <w:r>
        <w:t xml:space="preserve">) кај </w:t>
      </w:r>
      <w:r>
        <w:rPr>
          <w:b/>
        </w:rPr>
        <w:t>OFDM</w:t>
      </w:r>
      <w:r>
        <w:t xml:space="preserve"> системите и која е неговата клучна улога? Како тој влијае врз меѓусимболната интерференција (</w:t>
      </w:r>
      <w:r>
        <w:rPr>
          <w:b/>
        </w:rPr>
        <w:t>ISI</w:t>
      </w:r>
      <w:r>
        <w:t>) и кој е компромисот (</w:t>
      </w:r>
      <w:r>
        <w:rPr>
          <w:i/>
        </w:rPr>
        <w:t>trade-off</w:t>
      </w:r>
      <w:r>
        <w:t>) во однос на брзината на трансфер на податоци?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8.  </w:t>
      </w:r>
      <w:r>
        <w:rPr>
          <w:b/>
        </w:rPr>
        <w:t>Пилот сигнали кај OFDM (Pilot Signals):</w:t>
      </w:r>
      <w:r>
        <w:t xml:space="preserve">  </w:t>
      </w:r>
    </w:p>
    <w:p>
      <w:pPr>
        <w:spacing w:before="40" w:after="60"/>
      </w:pPr>
      <w:r>
        <w:t xml:space="preserve">   Што претставуваат пилот сигналите (пилот носителите) кај </w:t>
      </w:r>
      <w:r>
        <w:rPr>
          <w:b/>
        </w:rPr>
        <w:t>OFDM</w:t>
      </w:r>
      <w:r>
        <w:t>, која е нивната примарна намена (еквализација на каналот) и како влијаат врз пресметката на бројот на корисни податочни носители (</w:t>
      </w:r>
      <w:r>
        <w:rPr>
          <w:rFonts w:ascii="Cambria Math" w:hAnsi="Cambria Math"/>
          <w:i/>
        </w:rPr>
        <w:t>N_{Dsc</w:t>
      </w:r>
      <w:r>
        <w:t>)?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9.  </w:t>
      </w:r>
      <w:r>
        <w:rPr>
          <w:b/>
        </w:rPr>
        <w:t>Типови на мрежни стандарди:</w:t>
      </w:r>
      <w:r>
        <w:t xml:space="preserve">  </w:t>
      </w:r>
    </w:p>
    <w:p>
      <w:pPr>
        <w:spacing w:before="40" w:after="60"/>
      </w:pPr>
      <w:r>
        <w:t xml:space="preserve">   Колку типови на мрежни стандарди постојат според начинот на донесување? Објасни ги разликите помеѓу формалните стандарди (владини и индустриски) и неформалните (</w:t>
      </w:r>
      <w:r>
        <w:rPr>
          <w:i/>
        </w:rPr>
        <w:t>de facto</w:t>
      </w:r>
      <w:r>
        <w:t>) стандарди (алијанси).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10.  </w:t>
      </w:r>
      <w:r>
        <w:rPr>
          <w:b/>
        </w:rPr>
        <w:t>Стандардизациски тела во ИКТ:</w:t>
      </w:r>
      <w:r>
        <w:t xml:space="preserve">  </w:t>
      </w:r>
    </w:p>
    <w:p>
      <w:pPr>
        <w:spacing w:before="40" w:after="60"/>
      </w:pPr>
      <w:r>
        <w:t xml:space="preserve">    Кои се главните стандардизациски тела во областа на ИКТ и телекомуникациите? Наведи ги улогите на </w:t>
      </w:r>
      <w:r>
        <w:rPr>
          <w:b/>
        </w:rPr>
        <w:t>ITU</w:t>
      </w:r>
      <w:r>
        <w:t xml:space="preserve">, </w:t>
      </w:r>
      <w:r>
        <w:rPr>
          <w:b/>
        </w:rPr>
        <w:t>ISO</w:t>
      </w:r>
      <w:r>
        <w:t xml:space="preserve">, </w:t>
      </w:r>
      <w:r>
        <w:rPr>
          <w:b/>
        </w:rPr>
        <w:t>IETF</w:t>
      </w:r>
      <w:r>
        <w:t xml:space="preserve"> и </w:t>
      </w:r>
      <w:r>
        <w:rPr>
          <w:b/>
        </w:rPr>
        <w:t>IEEE (SA)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11.  </w:t>
      </w:r>
      <w:r>
        <w:rPr>
          <w:b/>
        </w:rPr>
        <w:t>ISOC (Internet Society) група и IETF подгрупи:</w:t>
      </w:r>
      <w:r>
        <w:t xml:space="preserve">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Кои клучни тела и организации се дел од </w:t>
      </w:r>
      <w:r>
        <w:rPr>
          <w:b/>
        </w:rPr>
        <w:t>ISOC</w:t>
      </w:r>
      <w:r>
        <w:t xml:space="preserve"> (</w:t>
      </w:r>
      <w:r>
        <w:rPr>
          <w:i/>
        </w:rPr>
        <w:t>Internet Society</w:t>
      </w:r>
      <w:r>
        <w:t xml:space="preserve">)? (IAB, ICANN, IESG, IRTF, IETF).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На кои 8 функционални подгрупи според областа на делување е поделена </w:t>
      </w:r>
      <w:r>
        <w:rPr>
          <w:b/>
        </w:rPr>
        <w:t>IETF</w:t>
      </w:r>
      <w:r>
        <w:t>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12.  </w:t>
      </w:r>
      <w:r>
        <w:rPr>
          <w:b/>
        </w:rPr>
        <w:t>Дополнителни концептуални прашања од предавањата:</w:t>
      </w:r>
      <w:r>
        <w:t xml:space="preserve">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12.1.</w:t>
      </w:r>
      <w:r>
        <w:t xml:space="preserve"> Зошто загубите од простирање (</w:t>
      </w:r>
      <w:r>
        <w:rPr>
          <w:b/>
        </w:rPr>
        <w:t>FSPL</w:t>
      </w:r>
      <w:r>
        <w:t>) се значајни при радио-планирање (</w:t>
      </w:r>
      <w:r>
        <w:rPr>
          <w:i/>
        </w:rPr>
        <w:t>Site Survey</w:t>
      </w:r>
      <w:r>
        <w:t>) и што претставува прагот на сензитивност на приемникот (</w:t>
      </w:r>
      <w:r>
        <w:rPr>
          <w:i/>
        </w:rPr>
        <w:t>Receiver Sensitivity</w:t>
      </w:r>
      <w:r>
        <w:t xml:space="preserve">)?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12.2.</w:t>
      </w:r>
      <w:r>
        <w:t xml:space="preserve"> Зошто дометот на радио предавател на </w:t>
      </w:r>
      <w:r>
        <w:rPr>
          <w:rFonts w:ascii="Cambria Math" w:hAnsi="Cambria Math"/>
          <w:i/>
        </w:rPr>
        <w:t>5 GHz</w:t>
      </w:r>
      <w:r>
        <w:t xml:space="preserve"> е покус во споредба со </w:t>
      </w:r>
      <w:r>
        <w:rPr>
          <w:rFonts w:ascii="Cambria Math" w:hAnsi="Cambria Math"/>
          <w:i/>
        </w:rPr>
        <w:t>2.4 GHz</w:t>
      </w:r>
      <w:r>
        <w:t xml:space="preserve">, и зошто истиот има помала можност за пенетрација низ ѕидови?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12.3.</w:t>
      </w:r>
      <w:r>
        <w:t xml:space="preserve"> Зошто перформансите на Wi-Fi мрежа деградираат во присуство на метални објекти и решетки, и што претставува мултипат пропагацијата (</w:t>
      </w:r>
      <w:r>
        <w:rPr>
          <w:i/>
        </w:rPr>
        <w:t>Multipath propagation</w:t>
      </w:r>
      <w:r>
        <w:t xml:space="preserve">)?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12.4.</w:t>
      </w:r>
      <w:r>
        <w:t xml:space="preserve"> Кои се методите за справување со меѓусимболната интерференција (</w:t>
      </w:r>
      <w:r>
        <w:rPr>
          <w:i/>
        </w:rPr>
        <w:t>ISI</w:t>
      </w:r>
      <w:r>
        <w:t xml:space="preserve">) во комуникациските канали?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12.5.</w:t>
      </w:r>
      <w:r>
        <w:t xml:space="preserve"> Која е разликата помеѓу ортогоналноста кај OFDM и конвенционалниот пренос со повеќе носители?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12.6.</w:t>
      </w:r>
      <w:r>
        <w:t xml:space="preserve"> Кои се главните недостатоци на OFDM системите (губење на ортогоналност, </w:t>
      </w:r>
      <w:r>
        <w:rPr>
          <w:i/>
        </w:rPr>
        <w:t>ICI</w:t>
      </w:r>
      <w:r>
        <w:t xml:space="preserve">, висок </w:t>
      </w:r>
      <w:r>
        <w:rPr>
          <w:i/>
        </w:rPr>
        <w:t>PAPR</w:t>
      </w:r>
      <w:r>
        <w:t xml:space="preserve">)?  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12.7.</w:t>
      </w:r>
      <w:r>
        <w:t xml:space="preserve"> Дали безжичен систем со 16-QAM може да има иста податочна брзина со систем со 256-QAM и од што зависи тоа?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40" w:after="80"/>
      </w:pPr>
      <w:r>
        <w:rPr>
          <w:b/>
          <w:color w:val="333366"/>
          <w:sz w:val="26"/>
        </w:rPr>
        <w:t>2. Задачи и нумерички пресметки</w:t>
      </w:r>
    </w:p>
    <w:p>
      <w:pPr>
        <w:spacing w:before="200" w:after="60"/>
      </w:pPr>
      <w:r>
        <w:rPr>
          <w:b/>
          <w:color w:val="444477"/>
          <w:sz w:val="24"/>
        </w:rPr>
        <w:t>Проблем 1: Пресметка на загуби од простирање (Free Space Path Loss – FSPL)</w:t>
      </w:r>
    </w:p>
    <w:p>
      <w:pPr>
        <w:spacing w:before="40" w:after="60"/>
      </w:pPr>
      <w:r>
        <w:t xml:space="preserve">Општа формула:  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\text{FSPL (dB)} = 32.44 + 20 \log_{10}(f_{\text{MHz}}) + 20 \log_{10}(d_{\text{km}})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1.1 (Испит Група 1):</w:t>
      </w:r>
      <w:r>
        <w:t xml:space="preserve">  </w:t>
      </w:r>
    </w:p>
    <w:p>
      <w:pPr>
        <w:spacing w:before="40" w:after="60"/>
      </w:pPr>
      <w:r>
        <w:t xml:space="preserve">  Да се пресметаат загубите од простирање (FSPL) кај безжичен комуникациски линк на </w:t>
      </w:r>
      <w:r>
        <w:rPr>
          <w:rFonts w:ascii="Cambria Math" w:hAnsi="Cambria Math"/>
          <w:i/>
        </w:rPr>
        <w:t>2000 MHz</w:t>
      </w:r>
      <w:r>
        <w:t xml:space="preserve">, во кој предавателот и приемникот се на растојание од </w:t>
      </w:r>
      <w:r>
        <w:rPr>
          <w:rFonts w:ascii="Cambria Math" w:hAnsi="Cambria Math"/>
          <w:i/>
        </w:rPr>
        <w:t>230 m</w:t>
      </w:r>
      <w:r>
        <w:t xml:space="preserve">. Загубите да се изразат во </w:t>
      </w:r>
      <w:r>
        <w:rPr>
          <w:rFonts w:ascii="Cambria Math" w:hAnsi="Cambria Math"/>
          <w:i/>
        </w:rPr>
        <w:t>dB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1.2 (Испит Група 1 алтернативна):</w:t>
      </w:r>
      <w:r>
        <w:t xml:space="preserve">  </w:t>
      </w:r>
    </w:p>
    <w:p>
      <w:pPr>
        <w:spacing w:before="40" w:after="60"/>
      </w:pPr>
      <w:r>
        <w:t xml:space="preserve">  Да се пресметаат загубите од простирање (FSPL) кај безжичен комуникациски линк на </w:t>
      </w:r>
      <w:r>
        <w:rPr>
          <w:rFonts w:ascii="Cambria Math" w:hAnsi="Cambria Math"/>
          <w:i/>
        </w:rPr>
        <w:t>1200 MHz</w:t>
      </w:r>
      <w:r>
        <w:t xml:space="preserve">, во кој предавателот и приемникот се на растојание од </w:t>
      </w:r>
      <w:r>
        <w:rPr>
          <w:rFonts w:ascii="Cambria Math" w:hAnsi="Cambria Math"/>
          <w:i/>
        </w:rPr>
        <w:t>120 m</w:t>
      </w:r>
      <w:r>
        <w:t xml:space="preserve">. Загубите да се изразат во </w:t>
      </w:r>
      <w:r>
        <w:rPr>
          <w:rFonts w:ascii="Cambria Math" w:hAnsi="Cambria Math"/>
          <w:i/>
        </w:rPr>
        <w:t>dB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1.3 (Испит Група 2):</w:t>
      </w:r>
      <w:r>
        <w:t xml:space="preserve">  </w:t>
      </w:r>
    </w:p>
    <w:p>
      <w:pPr>
        <w:spacing w:before="40" w:after="60"/>
      </w:pPr>
      <w:r>
        <w:t xml:space="preserve">  Да се пресметаат загубите од простирање (FSPL) кај безжичен комуникациски линк на </w:t>
      </w:r>
      <w:r>
        <w:rPr>
          <w:rFonts w:ascii="Cambria Math" w:hAnsi="Cambria Math"/>
          <w:i/>
        </w:rPr>
        <w:t>433 MHz</w:t>
      </w:r>
      <w:r>
        <w:t xml:space="preserve">, во кој предавателот и приемникот се на растојание од </w:t>
      </w:r>
      <w:r>
        <w:rPr>
          <w:rFonts w:ascii="Cambria Math" w:hAnsi="Cambria Math"/>
          <w:i/>
        </w:rPr>
        <w:t>1888 m</w:t>
      </w:r>
      <w:r>
        <w:t xml:space="preserve">. Загубите да се изразат во </w:t>
      </w:r>
      <w:r>
        <w:rPr>
          <w:rFonts w:ascii="Cambria Math" w:hAnsi="Cambria Math"/>
          <w:i/>
        </w:rPr>
        <w:t>dB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Проблем 2: Теоретски максимален капацитет на канал (Шенон-Хартлиева теорема)</w:t>
      </w:r>
    </w:p>
    <w:p>
      <w:pPr>
        <w:spacing w:before="40" w:after="60"/>
      </w:pPr>
      <w:r>
        <w:t xml:space="preserve">Општа формула:  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C = B \cdot \log_2(1 + \text{SNR}_{\text{linear}})</w:t>
      </w:r>
    </w:p>
    <w:p>
      <w:pPr>
        <w:spacing w:before="40" w:after="60"/>
      </w:pPr>
      <w:r>
        <w:t xml:space="preserve">каде што:  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\text{SNR}_{\text{linear}} = 10^{\frac{\text{SNR}_{\text{dB}}}{10}}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2.1 (Испит Група 1):</w:t>
      </w:r>
      <w:r>
        <w:t xml:space="preserve">  </w:t>
      </w:r>
    </w:p>
    <w:p>
      <w:pPr>
        <w:spacing w:before="40" w:after="60"/>
      </w:pPr>
      <w:r>
        <w:t xml:space="preserve">  Пресметај го теоретскиот максимален капацитет во безжичен линк со фреквентен опсег </w:t>
      </w:r>
      <w:r>
        <w:rPr>
          <w:rFonts w:ascii="Cambria Math" w:hAnsi="Cambria Math"/>
          <w:i/>
        </w:rPr>
        <w:t>B = 80 MHz</w:t>
      </w:r>
      <w:r>
        <w:t xml:space="preserve">, во кој </w:t>
      </w:r>
      <w:r>
        <w:rPr>
          <w:rFonts w:ascii="Cambria Math" w:hAnsi="Cambria Math"/>
          <w:i/>
        </w:rPr>
        <w:t>SNR = 30 dB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2.2 (Испит Група 1 алтернативна):</w:t>
      </w:r>
      <w:r>
        <w:t xml:space="preserve">  </w:t>
      </w:r>
    </w:p>
    <w:p>
      <w:pPr>
        <w:spacing w:before="40" w:after="60"/>
      </w:pPr>
      <w:r>
        <w:t xml:space="preserve">  Пресметај го теоретскиот максимален капацитет во безжичен линк со фреквентен опсег </w:t>
      </w:r>
      <w:r>
        <w:rPr>
          <w:rFonts w:ascii="Cambria Math" w:hAnsi="Cambria Math"/>
          <w:i/>
        </w:rPr>
        <w:t>B = 160 MHz</w:t>
      </w:r>
      <w:r>
        <w:t xml:space="preserve">, во кој </w:t>
      </w:r>
      <w:r>
        <w:rPr>
          <w:rFonts w:ascii="Cambria Math" w:hAnsi="Cambria Math"/>
          <w:i/>
        </w:rPr>
        <w:t>SNR = 25 dB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2.3 (Испит Група 2):</w:t>
      </w:r>
      <w:r>
        <w:t xml:space="preserve">  </w:t>
      </w:r>
    </w:p>
    <w:p>
      <w:pPr>
        <w:spacing w:before="40" w:after="60"/>
      </w:pPr>
      <w:r>
        <w:t xml:space="preserve">  Пресметај го теоретскиот максимален капацитет во безжичен линк со фреквентен опсег </w:t>
      </w:r>
      <w:r>
        <w:rPr>
          <w:rFonts w:ascii="Cambria Math" w:hAnsi="Cambria Math"/>
          <w:i/>
        </w:rPr>
        <w:t>B = 140 MHz</w:t>
      </w:r>
      <w:r>
        <w:t xml:space="preserve">, во кој </w:t>
      </w:r>
      <w:r>
        <w:rPr>
          <w:rFonts w:ascii="Cambria Math" w:hAnsi="Cambria Math"/>
          <w:i/>
        </w:rPr>
        <w:t>SNR = 25 dB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2.4 (Пример од предавања):</w:t>
      </w:r>
      <w:r>
        <w:t xml:space="preserve">  </w:t>
      </w:r>
    </w:p>
    <w:p>
      <w:pPr>
        <w:spacing w:before="40" w:after="60"/>
      </w:pPr>
      <w:r>
        <w:t xml:space="preserve">  Пресметај го теоретскиот максимален капацитет во безжичен линк со фреквентен опсег </w:t>
      </w:r>
      <w:r>
        <w:rPr>
          <w:rFonts w:ascii="Cambria Math" w:hAnsi="Cambria Math"/>
          <w:i/>
        </w:rPr>
        <w:t>B = 100 MHz</w:t>
      </w:r>
      <w:r>
        <w:t xml:space="preserve">, во кој </w:t>
      </w:r>
      <w:r>
        <w:rPr>
          <w:rFonts w:ascii="Cambria Math" w:hAnsi="Cambria Math"/>
          <w:i/>
        </w:rPr>
        <w:t>SNR = 30 dB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Проблем 3: Теоретска нето брзина на линк со QAM (Single Carrier)</w:t>
      </w:r>
    </w:p>
    <w:p>
      <w:pPr>
        <w:spacing w:before="40" w:after="60"/>
      </w:pPr>
      <w:r>
        <w:t xml:space="preserve">Општа формула:  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R_n = B \cdot \log_2(M) \cdot \frac{k}{n} = B \cdot b \cdot \frac{k}{n}</w:t>
      </w:r>
    </w:p>
    <w:p>
      <w:pPr>
        <w:spacing w:before="40" w:after="60"/>
      </w:pPr>
      <w:r>
        <w:t xml:space="preserve">каде што </w:t>
      </w:r>
      <w:r>
        <w:rPr>
          <w:rFonts w:ascii="Cambria Math" w:hAnsi="Cambria Math"/>
          <w:i/>
        </w:rPr>
        <w:t>M</w:t>
      </w:r>
      <w:r>
        <w:t xml:space="preserve"> е редот на QAM соѕвездието, </w:t>
      </w:r>
      <w:r>
        <w:rPr>
          <w:rFonts w:ascii="Cambria Math" w:hAnsi="Cambria Math"/>
          <w:i/>
        </w:rPr>
        <w:t>b = log₂(M)</w:t>
      </w:r>
      <w:r>
        <w:t xml:space="preserve"> е број на битови по симбол, а </w:t>
      </w:r>
      <w:r>
        <w:rPr>
          <w:rFonts w:ascii="Cambria Math" w:hAnsi="Cambria Math"/>
          <w:i/>
        </w:rPr>
        <w:t>frac{k{n</w:t>
      </w:r>
      <w:r>
        <w:t xml:space="preserve"> е кодната (информациската) рата.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3.1 (Испит Група 1):</w:t>
      </w:r>
      <w:r>
        <w:t xml:space="preserve">  </w:t>
      </w:r>
    </w:p>
    <w:p>
      <w:pPr>
        <w:spacing w:before="40" w:after="60"/>
      </w:pPr>
      <w:r>
        <w:t xml:space="preserve">  Во еден комуникациски систем со </w:t>
      </w:r>
      <w:r>
        <w:rPr>
          <w:rFonts w:ascii="Cambria Math" w:hAnsi="Cambria Math"/>
          <w:i/>
        </w:rPr>
        <w:t>B = 160 MHz</w:t>
      </w:r>
      <w:r>
        <w:t xml:space="preserve"> (baseband), избрана е модулациска шема </w:t>
      </w:r>
      <w:r>
        <w:rPr>
          <w:b/>
        </w:rPr>
        <w:t>512-QAM</w:t>
      </w:r>
      <w:r>
        <w:t xml:space="preserve"> со кодна рата </w:t>
      </w:r>
      <w:r>
        <w:rPr>
          <w:rFonts w:ascii="Cambria Math" w:hAnsi="Cambria Math"/>
          <w:i/>
        </w:rPr>
        <w:t>7/9</w:t>
      </w:r>
      <w:r>
        <w:t xml:space="preserve"> и еден носител. Колкава е теоретската нето брзина на комуникацискиот линк?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3.2 (Испит Група 1 алтернативна):</w:t>
      </w:r>
      <w:r>
        <w:t xml:space="preserve">  </w:t>
      </w:r>
    </w:p>
    <w:p>
      <w:pPr>
        <w:spacing w:before="40" w:after="60"/>
      </w:pPr>
      <w:r>
        <w:t xml:space="preserve">  Во еден комуникациски систем со </w:t>
      </w:r>
      <w:r>
        <w:rPr>
          <w:rFonts w:ascii="Cambria Math" w:hAnsi="Cambria Math"/>
          <w:i/>
        </w:rPr>
        <w:t>B = 160 MHz</w:t>
      </w:r>
      <w:r>
        <w:t xml:space="preserve"> (baseband), избрана е модулациска шема </w:t>
      </w:r>
      <w:r>
        <w:rPr>
          <w:b/>
        </w:rPr>
        <w:t>128-QAM</w:t>
      </w:r>
      <w:r>
        <w:t xml:space="preserve"> со кодна рата </w:t>
      </w:r>
      <w:r>
        <w:rPr>
          <w:rFonts w:ascii="Cambria Math" w:hAnsi="Cambria Math"/>
          <w:i/>
        </w:rPr>
        <w:t>3/4</w:t>
      </w:r>
      <w:r>
        <w:t xml:space="preserve"> и еден носител. Колкава е теоретската нето брзина на комуникацискиот линк?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3.3 (Испит Група 2):</w:t>
      </w:r>
      <w:r>
        <w:t xml:space="preserve">  </w:t>
      </w:r>
    </w:p>
    <w:p>
      <w:pPr>
        <w:spacing w:before="40" w:after="60"/>
      </w:pPr>
      <w:r>
        <w:t xml:space="preserve">  Во еден комуникациски систем со </w:t>
      </w:r>
      <w:r>
        <w:rPr>
          <w:rFonts w:ascii="Cambria Math" w:hAnsi="Cambria Math"/>
          <w:i/>
        </w:rPr>
        <w:t>B = 180 MHz</w:t>
      </w:r>
      <w:r>
        <w:t xml:space="preserve"> (baseband), избрана е модулациска шема </w:t>
      </w:r>
      <w:r>
        <w:rPr>
          <w:b/>
        </w:rPr>
        <w:t>2048-QAM</w:t>
      </w:r>
      <w:r>
        <w:t xml:space="preserve"> со кодна рата </w:t>
      </w:r>
      <w:r>
        <w:rPr>
          <w:rFonts w:ascii="Cambria Math" w:hAnsi="Cambria Math"/>
          <w:i/>
        </w:rPr>
        <w:t>5/6</w:t>
      </w:r>
      <w:r>
        <w:t xml:space="preserve"> и еден носител. Колкава е теоретската нето брзина на комуникацискиот линк?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3.4 (Пример од предавања):</w:t>
      </w:r>
      <w:r>
        <w:t xml:space="preserve">  </w:t>
      </w:r>
    </w:p>
    <w:p>
      <w:pPr>
        <w:spacing w:before="40" w:after="60"/>
      </w:pPr>
      <w:r>
        <w:t xml:space="preserve">  Во еден комуникациски систем со </w:t>
      </w:r>
      <w:r>
        <w:rPr>
          <w:rFonts w:ascii="Cambria Math" w:hAnsi="Cambria Math"/>
          <w:i/>
        </w:rPr>
        <w:t>B = 100 MHz</w:t>
      </w:r>
      <w:r>
        <w:t xml:space="preserve">, избрана е модулациска шема </w:t>
      </w:r>
      <w:r>
        <w:rPr>
          <w:b/>
        </w:rPr>
        <w:t>64-QAM</w:t>
      </w:r>
      <w:r>
        <w:t xml:space="preserve"> (без дополнително кодирање). Колкава е теоретската брзина?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Проблем 4: Максимална брзина на трансфер кај 802.11 OFDM систем</w:t>
      </w:r>
    </w:p>
    <w:p>
      <w:pPr>
        <w:spacing w:before="40" w:after="60"/>
      </w:pPr>
      <w:r>
        <w:t>Општи чекори и формули: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t xml:space="preserve">Растојание меѓу подносители: </w:t>
      </w:r>
      <w:r>
        <w:rPr>
          <w:rFonts w:ascii="Cambria Math" w:hAnsi="Cambria Math"/>
          <w:i/>
        </w:rPr>
        <w:t>Δ f = frac{B{N_{sc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t xml:space="preserve">Корисно времетраење на симбол: </w:t>
      </w:r>
      <w:r>
        <w:rPr>
          <w:rFonts w:ascii="Cambria Math" w:hAnsi="Cambria Math"/>
          <w:i/>
        </w:rPr>
        <w:t>T = frac{1{Δ f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t xml:space="preserve">Гард интервал: </w:t>
      </w:r>
      <w:r>
        <w:rPr>
          <w:rFonts w:ascii="Cambria Math" w:hAnsi="Cambria Math"/>
          <w:i/>
        </w:rPr>
        <w:t>T_g = 0.25  ·  T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t xml:space="preserve">Вкупно времетраење на OFDM симбол: </w:t>
      </w:r>
      <w:r>
        <w:rPr>
          <w:rFonts w:ascii="Cambria Math" w:hAnsi="Cambria Math"/>
          <w:i/>
        </w:rPr>
        <w:t>T' = T + T_g = 1.25  ·  T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t xml:space="preserve">Податочна брзина:  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R_b = \frac{N_{Dsc} \cdot b}{T'} \cdot \frac{k}{n}</w:t>
      </w:r>
    </w:p>
    <w:p>
      <w:pPr>
        <w:spacing w:before="40" w:after="60"/>
      </w:pPr>
      <w:r>
        <w:t xml:space="preserve">   каде што </w:t>
      </w:r>
      <w:r>
        <w:rPr>
          <w:rFonts w:ascii="Cambria Math" w:hAnsi="Cambria Math"/>
          <w:i/>
        </w:rPr>
        <w:t>N_{Dsc</w:t>
      </w:r>
      <w:r>
        <w:t xml:space="preserve"> е број на податочни подносители, </w:t>
      </w:r>
      <w:r>
        <w:rPr>
          <w:rFonts w:ascii="Cambria Math" w:hAnsi="Cambria Math"/>
          <w:i/>
        </w:rPr>
        <w:t>b</w:t>
      </w:r>
      <w:r>
        <w:t xml:space="preserve"> е број на битови по симбол, а </w:t>
      </w:r>
      <w:r>
        <w:rPr>
          <w:rFonts w:ascii="Cambria Math" w:hAnsi="Cambria Math"/>
          <w:i/>
        </w:rPr>
        <w:t>frac{k{n</w:t>
      </w:r>
      <w:r>
        <w:t xml:space="preserve"> е кодната рата.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4.1 (Испит Група 1):</w:t>
      </w:r>
      <w:r>
        <w:t xml:space="preserve">  </w:t>
      </w:r>
    </w:p>
    <w:p>
      <w:pPr>
        <w:spacing w:before="40" w:after="60"/>
      </w:pPr>
      <w:r>
        <w:t xml:space="preserve">  Во еден 802.11 базиран OFDM безжичен комуникациски систем со опсег </w:t>
      </w:r>
      <w:r>
        <w:rPr>
          <w:rFonts w:ascii="Cambria Math" w:hAnsi="Cambria Math"/>
          <w:i/>
        </w:rPr>
        <w:t>B = 180 MHz</w:t>
      </w:r>
      <w:r>
        <w:t xml:space="preserve">, гард интервалот е димензиониран како </w:t>
      </w:r>
      <w:r>
        <w:rPr>
          <w:rFonts w:ascii="Cambria Math" w:hAnsi="Cambria Math"/>
          <w:i/>
        </w:rPr>
        <w:t>25%</w:t>
      </w:r>
      <w:r>
        <w:t xml:space="preserve"> од вкупното времетраење на OFDM симболот. OFDM комуникацијата се реализира со вкупно </w:t>
      </w:r>
      <w:r>
        <w:rPr>
          <w:b/>
        </w:rPr>
        <w:t>64 носители</w:t>
      </w:r>
      <w:r>
        <w:t xml:space="preserve"> од кои </w:t>
      </w:r>
      <w:r>
        <w:rPr>
          <w:b/>
        </w:rPr>
        <w:t>48 се податочни</w:t>
      </w:r>
      <w:r>
        <w:t xml:space="preserve">. Информациската (кодната) рата е </w:t>
      </w:r>
      <w:r>
        <w:rPr>
          <w:rFonts w:ascii="Cambria Math" w:hAnsi="Cambria Math"/>
          <w:i/>
        </w:rPr>
        <w:t>4/7</w:t>
      </w:r>
      <w:r>
        <w:t>. Колкава е максималната брзина на трансфер која овој систем може да ја постигне?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4.2 (Испит Група 1 алтернативна):</w:t>
      </w:r>
      <w:r>
        <w:t xml:space="preserve">  </w:t>
      </w:r>
    </w:p>
    <w:p>
      <w:pPr>
        <w:spacing w:before="40" w:after="60"/>
      </w:pPr>
      <w:r>
        <w:t xml:space="preserve">  Во еден 802.11 базиран OFDM безжичен комуникациски систем со опсег </w:t>
      </w:r>
      <w:r>
        <w:rPr>
          <w:rFonts w:ascii="Cambria Math" w:hAnsi="Cambria Math"/>
          <w:i/>
        </w:rPr>
        <w:t>B = 180 MHz</w:t>
      </w:r>
      <w:r>
        <w:t xml:space="preserve">, гард интервалот е димензиониран како </w:t>
      </w:r>
      <w:r>
        <w:rPr>
          <w:rFonts w:ascii="Cambria Math" w:hAnsi="Cambria Math"/>
          <w:i/>
        </w:rPr>
        <w:t>25%</w:t>
      </w:r>
      <w:r>
        <w:t xml:space="preserve"> од вкупното времетраење на OFDM симболот. OFDM комуникацијата се реализира со вкупно </w:t>
      </w:r>
      <w:r>
        <w:rPr>
          <w:b/>
        </w:rPr>
        <w:t>256 носители</w:t>
      </w:r>
      <w:r>
        <w:t xml:space="preserve"> од кои </w:t>
      </w:r>
      <w:r>
        <w:rPr>
          <w:b/>
        </w:rPr>
        <w:t>246 се податочни</w:t>
      </w:r>
      <w:r>
        <w:t xml:space="preserve">. Информациската (кодната) рата е </w:t>
      </w:r>
      <w:r>
        <w:rPr>
          <w:rFonts w:ascii="Cambria Math" w:hAnsi="Cambria Math"/>
          <w:i/>
        </w:rPr>
        <w:t>4/7</w:t>
      </w:r>
      <w:r>
        <w:t>. Колкава е максималната брзина на трансфер која овој систем може да ја постигне?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4.3 (Испит Група 2):</w:t>
      </w:r>
      <w:r>
        <w:t xml:space="preserve">  </w:t>
      </w:r>
    </w:p>
    <w:p>
      <w:pPr>
        <w:spacing w:before="40" w:after="60"/>
      </w:pPr>
      <w:r>
        <w:t xml:space="preserve">  Во еден 802.11 базиран OFDM безжичен комуникациски систем со опсег </w:t>
      </w:r>
      <w:r>
        <w:rPr>
          <w:rFonts w:ascii="Cambria Math" w:hAnsi="Cambria Math"/>
          <w:i/>
        </w:rPr>
        <w:t>B = 1.2 GHz</w:t>
      </w:r>
      <w:r>
        <w:t xml:space="preserve"> (</w:t>
      </w:r>
      <w:r>
        <w:rPr>
          <w:rFonts w:ascii="Cambria Math" w:hAnsi="Cambria Math"/>
          <w:i/>
        </w:rPr>
        <w:t>1200 MHz</w:t>
      </w:r>
      <w:r>
        <w:t xml:space="preserve">), гард интервалот е димензиониран како </w:t>
      </w:r>
      <w:r>
        <w:rPr>
          <w:rFonts w:ascii="Cambria Math" w:hAnsi="Cambria Math"/>
          <w:i/>
        </w:rPr>
        <w:t>25%</w:t>
      </w:r>
      <w:r>
        <w:t xml:space="preserve"> од вкупното времетраење на OFDM симболот. OFDM комуникацијата се реализира со вкупно </w:t>
      </w:r>
      <w:r>
        <w:rPr>
          <w:b/>
        </w:rPr>
        <w:t>1024 носители</w:t>
      </w:r>
      <w:r>
        <w:t xml:space="preserve"> од кои </w:t>
      </w:r>
      <w:r>
        <w:rPr>
          <w:b/>
        </w:rPr>
        <w:t>988 се податочни</w:t>
      </w:r>
      <w:r>
        <w:t xml:space="preserve">. Информациската (кодната) рата е </w:t>
      </w:r>
      <w:r>
        <w:rPr>
          <w:rFonts w:ascii="Cambria Math" w:hAnsi="Cambria Math"/>
          <w:i/>
        </w:rPr>
        <w:t>3/4</w:t>
      </w:r>
      <w:r>
        <w:t>. Колкава е максималната брзина на трансфер која овој систем може да ја постигне?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Варијанта 4.4 (Референтен IEEE 802.11g стандард од предавања):</w:t>
      </w:r>
      <w:r>
        <w:t xml:space="preserve">  </w:t>
      </w:r>
    </w:p>
    <w:p>
      <w:pPr>
        <w:spacing w:before="40" w:after="60"/>
      </w:pPr>
      <w:r>
        <w:t xml:space="preserve">  Во IEEE 802.11g систем со опсег </w:t>
      </w:r>
      <w:r>
        <w:rPr>
          <w:rFonts w:ascii="Cambria Math" w:hAnsi="Cambria Math"/>
          <w:i/>
        </w:rPr>
        <w:t>B = 20 MHz</w:t>
      </w:r>
      <w:r>
        <w:t xml:space="preserve">, вкупно 64 носители (48 податочни), гард интервал </w:t>
      </w:r>
      <w:r>
        <w:rPr>
          <w:rFonts w:ascii="Cambria Math" w:hAnsi="Cambria Math"/>
          <w:i/>
        </w:rPr>
        <w:t>T_g = 800 ns</w:t>
      </w:r>
      <w:r>
        <w:t>, 64-QAM (</w:t>
      </w:r>
      <w:r>
        <w:rPr>
          <w:rFonts w:ascii="Cambria Math" w:hAnsi="Cambria Math"/>
          <w:i/>
        </w:rPr>
        <w:t>b=6</w:t>
      </w:r>
      <w:r>
        <w:t xml:space="preserve">) и кодна рата </w:t>
      </w:r>
      <w:r>
        <w:rPr>
          <w:rFonts w:ascii="Cambria Math" w:hAnsi="Cambria Math"/>
          <w:i/>
        </w:rPr>
        <w:t>3/4</w:t>
      </w:r>
      <w:r>
        <w:t xml:space="preserve">, да се изведе максималната брзина од </w:t>
      </w:r>
      <w:r>
        <w:rPr>
          <w:rFonts w:ascii="Cambria Math" w:hAnsi="Cambria Math"/>
          <w:i/>
        </w:rPr>
        <w:t>54 Mbps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20" w:after="120"/>
        <w:pBdr>
          <w:bottom w:val="single" w:sz="12" w:space="4" w:color="2B547E"/>
        </w:pBdr>
      </w:pPr>
      <w:r>
        <w:rPr>
          <w:b/>
          <w:color w:val="2B547E"/>
          <w:sz w:val="30"/>
        </w:rPr>
        <w:t>Дел II: Прашања со детални одговори и решенија</w:t>
      </w:r>
    </w:p>
    <w:p>
      <w:pPr>
        <w:spacing w:before="240" w:after="80"/>
      </w:pPr>
      <w:r>
        <w:rPr>
          <w:b/>
          <w:color w:val="333366"/>
          <w:sz w:val="26"/>
        </w:rPr>
        <w:t>1. Одговори на теориските прашања</w:t>
      </w:r>
    </w:p>
    <w:p>
      <w:pPr>
        <w:spacing w:before="200" w:after="60"/>
      </w:pPr>
      <w:r>
        <w:rPr>
          <w:b/>
          <w:color w:val="444477"/>
          <w:sz w:val="24"/>
        </w:rPr>
        <w:t>1. Модулациски техники: ASK, FSK, PSK и QAM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ASK (Amplitude-Shift Keying — Амплитудна модулација):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Принцип:</w:t>
      </w:r>
      <w:r>
        <w:t xml:space="preserve"> </w:t>
      </w:r>
      <w:r>
        <w:rPr>
          <w:i/>
        </w:rPr>
        <w:t>Current State</w:t>
      </w:r>
      <w:r>
        <w:t xml:space="preserve"> (тековна состојба). Едно ниво на амплитудата на синусоидалниот сигнал претставува логичка </w:t>
      </w:r>
      <w:r>
        <w:rPr>
          <w:rFonts w:ascii="Consolas" w:hAnsi="Consolas"/>
          <w:color w:val="A02020"/>
          <w:sz w:val="20"/>
        </w:rPr>
        <w:t>1</w:t>
      </w:r>
      <w:r>
        <w:t xml:space="preserve">, а друго (пониско или нула) претставува </w:t>
      </w:r>
      <w:r>
        <w:rPr>
          <w:rFonts w:ascii="Consolas" w:hAnsi="Consolas"/>
          <w:color w:val="A02020"/>
          <w:sz w:val="20"/>
        </w:rPr>
        <w:t>0</w:t>
      </w:r>
      <w:r>
        <w:t>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Недостаток:</w:t>
      </w:r>
      <w:r>
        <w:t xml:space="preserve"> Висока чувствителност на шум, пречки и интерференција, бидејќи шумот директно го менува напонското ниво (амплитудата) на сигналот, што доведува до голема веројатност за грешка.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FSK (Frequency-Shift Keying — Фреквентна модулација):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Принцип:</w:t>
      </w:r>
      <w:r>
        <w:t xml:space="preserve"> </w:t>
      </w:r>
      <w:r>
        <w:rPr>
          <w:i/>
        </w:rPr>
        <w:t>Current State</w:t>
      </w:r>
      <w:r>
        <w:t xml:space="preserve">. За пренос на </w:t>
      </w:r>
      <w:r>
        <w:rPr>
          <w:rFonts w:ascii="Consolas" w:hAnsi="Consolas"/>
          <w:color w:val="A02020"/>
          <w:sz w:val="20"/>
        </w:rPr>
        <w:t>0</w:t>
      </w:r>
      <w:r>
        <w:t xml:space="preserve"> и </w:t>
      </w:r>
      <w:r>
        <w:rPr>
          <w:rFonts w:ascii="Consolas" w:hAnsi="Consolas"/>
          <w:color w:val="A02020"/>
          <w:sz w:val="20"/>
        </w:rPr>
        <w:t>1</w:t>
      </w:r>
      <w:r>
        <w:t xml:space="preserve"> се користат две различни дискретни фреквенции (</w:t>
      </w:r>
      <w:r>
        <w:rPr>
          <w:rFonts w:ascii="Cambria Math" w:hAnsi="Cambria Math"/>
          <w:i/>
        </w:rPr>
        <w:t>f_1</w:t>
      </w:r>
      <w:r>
        <w:t xml:space="preserve"> и </w:t>
      </w:r>
      <w:r>
        <w:rPr>
          <w:rFonts w:ascii="Cambria Math" w:hAnsi="Cambria Math"/>
          <w:i/>
        </w:rPr>
        <w:t>f_2</w:t>
      </w:r>
      <w:r>
        <w:t>).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Особини:</w:t>
      </w:r>
      <w:r>
        <w:t xml:space="preserve"> Поотпорна на амплитуден шум од ASK, но зафаќа поголем фреквентен опсег (спектрално понеефикасна) и е скапа/непрактична за современи комуникации со многу високи брзини.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PSK (Phase-Shift Keying — Фазна модулација):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Принцип:</w:t>
      </w:r>
      <w:r>
        <w:t xml:space="preserve"> </w:t>
      </w:r>
      <w:r>
        <w:rPr>
          <w:i/>
        </w:rPr>
        <w:t>State Transition</w:t>
      </w:r>
      <w:r>
        <w:t xml:space="preserve"> (промена на состојба/фаза) или дискретни фазни агли.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BPSK (Binary PSK):</w:t>
      </w:r>
      <w:r>
        <w:t xml:space="preserve"> Користи 2 фази (</w:t>
      </w:r>
      <w:r>
        <w:rPr>
          <w:rFonts w:ascii="Cambria Math" w:hAnsi="Cambria Math"/>
          <w:i/>
        </w:rPr>
        <w:t>0^circ</w:t>
      </w:r>
      <w:r>
        <w:t xml:space="preserve"> и </w:t>
      </w:r>
      <w:r>
        <w:rPr>
          <w:rFonts w:ascii="Cambria Math" w:hAnsi="Cambria Math"/>
          <w:i/>
        </w:rPr>
        <w:t>180^circ</w:t>
      </w:r>
      <w:r>
        <w:t>), носи 1 бит по симбол (</w:t>
      </w:r>
      <w:r>
        <w:rPr>
          <w:rFonts w:ascii="Cambria Math" w:hAnsi="Cambria Math"/>
          <w:i/>
        </w:rPr>
        <w:t>b=1</w:t>
      </w:r>
      <w:r>
        <w:t>).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QPSK / M-PSK:</w:t>
      </w:r>
      <w:r>
        <w:t xml:space="preserve"> Користи повеќе фази (на пр. кај QPSK има 4 фази: </w:t>
      </w:r>
      <w:r>
        <w:rPr>
          <w:rFonts w:ascii="Cambria Math" w:hAnsi="Cambria Math"/>
          <w:i/>
        </w:rPr>
        <w:t>00, 01, 10, 11</w:t>
      </w:r>
      <w:r>
        <w:t>), со што се пренесуваат 2 бита по симбол.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Предност:</w:t>
      </w:r>
      <w:r>
        <w:t xml:space="preserve"> Висока отпорност на шум и широко применувана во 802.11 мрежите.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QAM (Quadrature Amplitude Modulation — Квадратурно амплитудна модулација):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Принцип:</w:t>
      </w:r>
      <w:r>
        <w:t xml:space="preserve"> Ги комбинира промените и во </w:t>
      </w:r>
      <w:r>
        <w:rPr>
          <w:b/>
        </w:rPr>
        <w:t>амплитудата</w:t>
      </w:r>
      <w:r>
        <w:t xml:space="preserve"> и во </w:t>
      </w:r>
      <w:r>
        <w:rPr>
          <w:b/>
        </w:rPr>
        <w:t>фазата</w:t>
      </w:r>
      <w:r>
        <w:t xml:space="preserve"> истовремено.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Формула за битови:</w:t>
      </w:r>
      <w:r>
        <w:t xml:space="preserve"> </w:t>
      </w:r>
      <w:r>
        <w:rPr>
          <w:rFonts w:ascii="Cambria Math" w:hAnsi="Cambria Math"/>
          <w:i/>
        </w:rPr>
        <w:t>M = 2^b ⟹ b = log₂(M)</w:t>
      </w:r>
      <w:r>
        <w:t xml:space="preserve">, каде што </w:t>
      </w:r>
      <w:r>
        <w:rPr>
          <w:rFonts w:ascii="Cambria Math" w:hAnsi="Cambria Math"/>
          <w:i/>
        </w:rPr>
        <w:t>M</w:t>
      </w:r>
      <w:r>
        <w:t xml:space="preserve"> е бројот на точки (состојби) во соѕвездието, а </w:t>
      </w:r>
      <w:r>
        <w:rPr>
          <w:rFonts w:ascii="Cambria Math" w:hAnsi="Cambria Math"/>
          <w:i/>
        </w:rPr>
        <w:t>b</w:t>
      </w:r>
      <w:r>
        <w:t xml:space="preserve"> е бројот на битови во еден симбол.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Примери: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16-QAM </w:t>
      </w:r>
      <w:r>
        <w:rPr>
          <w:rFonts w:ascii="Cambria Math" w:hAnsi="Cambria Math"/>
          <w:i/>
        </w:rPr>
        <w:t>⟹ b = log₂(16) = 4 бита/симбол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64-QAM </w:t>
      </w:r>
      <w:r>
        <w:rPr>
          <w:rFonts w:ascii="Cambria Math" w:hAnsi="Cambria Math"/>
          <w:i/>
        </w:rPr>
        <w:t>⟹ b = log₂(64) = 6 бита/симбол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128-QAM </w:t>
      </w:r>
      <w:r>
        <w:rPr>
          <w:rFonts w:ascii="Cambria Math" w:hAnsi="Cambria Math"/>
          <w:i/>
        </w:rPr>
        <w:t>⟹ b = log₂(128) = 7 бита/симбол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256-QAM </w:t>
      </w:r>
      <w:r>
        <w:rPr>
          <w:rFonts w:ascii="Cambria Math" w:hAnsi="Cambria Math"/>
          <w:i/>
        </w:rPr>
        <w:t>⟹ b = log₂(256) = 8 бита/симбол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512-QAM </w:t>
      </w:r>
      <w:r>
        <w:rPr>
          <w:rFonts w:ascii="Cambria Math" w:hAnsi="Cambria Math"/>
          <w:i/>
        </w:rPr>
        <w:t>⟹ b = log₂(512) = 9 бита/симбол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1024-QAM </w:t>
      </w:r>
      <w:r>
        <w:rPr>
          <w:rFonts w:ascii="Cambria Math" w:hAnsi="Cambria Math"/>
          <w:i/>
        </w:rPr>
        <w:t>⟹ b = log₂(1024) = 10 бита/симбол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t xml:space="preserve">2048-QAM </w:t>
      </w:r>
      <w:r>
        <w:rPr>
          <w:rFonts w:ascii="Cambria Math" w:hAnsi="Cambria Math"/>
          <w:i/>
        </w:rPr>
        <w:t>⟹ b = log₂(2048) = 11 бита/симбол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Значење:</w:t>
      </w:r>
      <w:r>
        <w:t xml:space="preserve"> Овозможува екстремно висока спектрална ефикасност (повеќе податоци во ист фреквентен опсег), но бара одличен однос сигнал-шум (висок SNR) за да нема грешки.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2. Разлика помеѓу IR и EIRP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IR (Intentional Radiator):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 xml:space="preserve">Претставува вкупната излезна моќност генерирана од предавателот, вклучувајќи ги засилувачите, каблите и конекторите, но </w:t>
      </w:r>
      <w:r>
        <w:rPr>
          <w:b/>
        </w:rPr>
        <w:t>без антената</w:t>
      </w:r>
      <w:r>
        <w:t>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 xml:space="preserve">Моќноста на IR се мери директно на </w:t>
      </w:r>
      <w:r>
        <w:rPr>
          <w:b/>
        </w:rPr>
        <w:t>влезниот конектор на антената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EIRP (Equivalent Isotropically Radiated Power):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 xml:space="preserve">Претставува вистинската емисиона моќност што се емитира во просторот </w:t>
      </w:r>
      <w:r>
        <w:rPr>
          <w:b/>
        </w:rPr>
        <w:t>од самата антена</w:t>
      </w:r>
      <w:r>
        <w:t>, во однос на идеална изотропна антена.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>Се пресметува како збир од моќноста на IR и добивката на антената (</w:t>
      </w:r>
      <w:r>
        <w:rPr>
          <w:rFonts w:ascii="Cambria Math" w:hAnsi="Cambria Math"/>
          <w:i/>
        </w:rPr>
        <w:t>G</w:t>
      </w:r>
      <w:r>
        <w:t>):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\text{EIRP (dBm)} = \text{IR (dBm)} + \text{Antenna Gain (dBi)}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Главна разлика:</w:t>
      </w:r>
      <w:r>
        <w:t xml:space="preserve"> IR ја мери моќноста пред антената, а EIRP го зема предвид ефектот и насоченоста на самата антена.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3. Закон за инверзен квадрат (Inverse Square Law)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Дефиниција:</w:t>
      </w:r>
      <w:r>
        <w:t xml:space="preserve"> Интензитетот на електромагнетниот сигнал (</w:t>
      </w:r>
      <w:r>
        <w:rPr>
          <w:rFonts w:ascii="Cambria Math" w:hAnsi="Cambria Math"/>
          <w:i/>
        </w:rPr>
        <w:t>I</w:t>
      </w:r>
      <w:r>
        <w:t>) во слободен простор опаѓа инверзно пропорционално со квадратот на растојанието (</w:t>
      </w:r>
      <w:r>
        <w:rPr>
          <w:rFonts w:ascii="Cambria Math" w:hAnsi="Cambria Math"/>
          <w:i/>
        </w:rPr>
        <w:t>r</w:t>
      </w:r>
      <w:r>
        <w:t>) од изворот на зрачење: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I \propto \frac{1}{r^2}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Примери: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>При двојно зголемување на растојанието (</w:t>
      </w:r>
      <w:r>
        <w:rPr>
          <w:rFonts w:ascii="Cambria Math" w:hAnsi="Cambria Math"/>
          <w:i/>
        </w:rPr>
        <w:t>2×</w:t>
      </w:r>
      <w:r>
        <w:t xml:space="preserve">) </w:t>
      </w:r>
      <w:r>
        <w:rPr>
          <w:rFonts w:ascii="Cambria Math" w:hAnsi="Cambria Math"/>
          <w:i/>
        </w:rPr>
        <w:t>⟹</w:t>
      </w:r>
      <w:r>
        <w:t xml:space="preserve"> моќноста опаѓа на </w:t>
      </w:r>
      <w:r>
        <w:rPr>
          <w:rFonts w:ascii="Cambria Math" w:hAnsi="Cambria Math"/>
          <w:i/>
        </w:rPr>
        <w:t>frac{1{2^2 = frac{1{4</w:t>
      </w:r>
      <w:r>
        <w:t xml:space="preserve"> (</w:t>
      </w:r>
      <w:r>
        <w:rPr>
          <w:rFonts w:ascii="Cambria Math" w:hAnsi="Cambria Math"/>
          <w:i/>
        </w:rPr>
        <w:t>25%</w:t>
      </w:r>
      <w:r>
        <w:t xml:space="preserve">) од првичната моќност (слабеење од приближно </w:t>
      </w:r>
      <w:r>
        <w:rPr>
          <w:rFonts w:ascii="Cambria Math" w:hAnsi="Cambria Math"/>
          <w:i/>
        </w:rPr>
        <w:t>6 dB</w:t>
      </w:r>
      <w:r>
        <w:t>).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>При тројно зголемување на растојанието (</w:t>
      </w:r>
      <w:r>
        <w:rPr>
          <w:rFonts w:ascii="Cambria Math" w:hAnsi="Cambria Math"/>
          <w:i/>
        </w:rPr>
        <w:t>3×</w:t>
      </w:r>
      <w:r>
        <w:t xml:space="preserve">) </w:t>
      </w:r>
      <w:r>
        <w:rPr>
          <w:rFonts w:ascii="Cambria Math" w:hAnsi="Cambria Math"/>
          <w:i/>
        </w:rPr>
        <w:t>⟹</w:t>
      </w:r>
      <w:r>
        <w:t xml:space="preserve"> моќноста опаѓа на </w:t>
      </w:r>
      <w:r>
        <w:rPr>
          <w:rFonts w:ascii="Cambria Math" w:hAnsi="Cambria Math"/>
          <w:i/>
        </w:rPr>
        <w:t>frac{1{3^2 = frac{1{9</w:t>
      </w:r>
      <w:r>
        <w:t xml:space="preserve"> од почетната моќност.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>При 5 пати поголемо растојание (</w:t>
      </w:r>
      <w:r>
        <w:rPr>
          <w:rFonts w:ascii="Cambria Math" w:hAnsi="Cambria Math"/>
          <w:i/>
        </w:rPr>
        <w:t>5×</w:t>
      </w:r>
      <w:r>
        <w:t xml:space="preserve">) </w:t>
      </w:r>
      <w:r>
        <w:rPr>
          <w:rFonts w:ascii="Cambria Math" w:hAnsi="Cambria Math"/>
          <w:i/>
        </w:rPr>
        <w:t>⟹</w:t>
      </w:r>
      <w:r>
        <w:t xml:space="preserve"> моќноста е </w:t>
      </w:r>
      <w:r>
        <w:rPr>
          <w:rFonts w:ascii="Cambria Math" w:hAnsi="Cambria Math"/>
          <w:i/>
        </w:rPr>
        <w:t>frac{1{25</w:t>
      </w:r>
      <w:r>
        <w:t>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>При 10 пати поголемо растојание (</w:t>
      </w:r>
      <w:r>
        <w:rPr>
          <w:rFonts w:ascii="Cambria Math" w:hAnsi="Cambria Math"/>
          <w:i/>
        </w:rPr>
        <w:t>10×</w:t>
      </w:r>
      <w:r>
        <w:t xml:space="preserve">) </w:t>
      </w:r>
      <w:r>
        <w:rPr>
          <w:rFonts w:ascii="Cambria Math" w:hAnsi="Cambria Math"/>
          <w:i/>
        </w:rPr>
        <w:t>⟹</w:t>
      </w:r>
      <w:r>
        <w:t xml:space="preserve"> моќноста е </w:t>
      </w:r>
      <w:r>
        <w:rPr>
          <w:rFonts w:ascii="Cambria Math" w:hAnsi="Cambria Math"/>
          <w:i/>
        </w:rPr>
        <w:t>frac{1{100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Практично значење:</w:t>
      </w:r>
      <w:r>
        <w:t xml:space="preserve"> Секое зголемување на емисионата моќност за </w:t>
      </w:r>
      <w:r>
        <w:rPr>
          <w:rFonts w:ascii="Cambria Math" w:hAnsi="Cambria Math"/>
          <w:i/>
        </w:rPr>
        <w:t>+6 dB</w:t>
      </w:r>
      <w:r>
        <w:t xml:space="preserve"> теоретски го удвојува дометот на безжичниот линк.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4. VSWR (Voltage Standing Wave Ratio)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Дефиниција:</w:t>
      </w:r>
      <w:r>
        <w:t xml:space="preserve"> </w:t>
      </w:r>
      <w:r>
        <w:rPr>
          <w:b/>
        </w:rPr>
        <w:t>VSWR</w:t>
      </w:r>
      <w:r>
        <w:t xml:space="preserve"> (</w:t>
      </w:r>
      <w:r>
        <w:rPr>
          <w:i/>
        </w:rPr>
        <w:t>Voltage Standing Wave Ratio</w:t>
      </w:r>
      <w:r>
        <w:t>) претставува однос на максималниот и минималниот напон на стоен бран по должината на трансмисионата линија. Тој е мерка за усогласеноста на импедансата на изворот/линијата (</w:t>
      </w:r>
      <w:r>
        <w:rPr>
          <w:rFonts w:ascii="Cambria Math" w:hAnsi="Cambria Math"/>
          <w:i/>
        </w:rPr>
        <w:t>Z_S</w:t>
      </w:r>
      <w:r>
        <w:t>) и товарот/антената (</w:t>
      </w:r>
      <w:r>
        <w:rPr>
          <w:rFonts w:ascii="Cambria Math" w:hAnsi="Cambria Math"/>
          <w:i/>
        </w:rPr>
        <w:t>Z_A</w:t>
      </w:r>
      <w:r>
        <w:t>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Причина за појава:</w:t>
      </w:r>
      <w:r>
        <w:t xml:space="preserve"> Доколку импедансата на антената не е еднаква на импедансата на кабелот/предавателот (</w:t>
      </w:r>
      <w:r>
        <w:rPr>
          <w:rFonts w:ascii="Cambria Math" w:hAnsi="Cambria Math"/>
          <w:i/>
        </w:rPr>
        <w:t>Z_A ≠ Z_S</w:t>
      </w:r>
      <w:r>
        <w:t xml:space="preserve">, вообичаено </w:t>
      </w:r>
      <w:r>
        <w:rPr>
          <w:rFonts w:ascii="Cambria Math" w:hAnsi="Cambria Math"/>
          <w:i/>
        </w:rPr>
        <w:t>50 Ω</w:t>
      </w:r>
      <w:r>
        <w:t>), дел од RF енергијата не може да се зрачи во етерот, туку се рефлектира назад кон уредот.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Последици:</w:t>
      </w:r>
      <w:r>
        <w:t xml:space="preserve"> Намалена емитувана моќност, намален домет и прегревање или физичко оштетување на излезниот предавателен степен.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Решение:</w:t>
      </w:r>
      <w:r>
        <w:t xml:space="preserve"> Постапка за прилагодување на импедансата (</w:t>
      </w:r>
      <w:r>
        <w:rPr>
          <w:i/>
        </w:rPr>
        <w:t>Impedance matching</w:t>
      </w:r>
      <w:r>
        <w:t xml:space="preserve">), каде идеалниот однос е </w:t>
      </w:r>
      <w:r>
        <w:rPr>
          <w:rFonts w:ascii="Cambria Math" w:hAnsi="Cambria Math"/>
          <w:i/>
        </w:rPr>
        <w:t>VSWR = 1:1</w:t>
      </w:r>
      <w:r>
        <w:t xml:space="preserve"> (целосен пренос без рефлексија).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5. SOM и RSSI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SOM (System Operating Margin — Системска оперативна маргина):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>Разликата помеѓу нивото на примениот сигнал (</w:t>
      </w:r>
      <w:r>
        <w:rPr>
          <w:rFonts w:ascii="Cambria Math" w:hAnsi="Cambria Math"/>
          <w:i/>
        </w:rPr>
        <w:t>P_{RX</w:t>
      </w:r>
      <w:r>
        <w:t>) и минималниот праг на сензитивност на приемникот (</w:t>
      </w:r>
      <w:r>
        <w:rPr>
          <w:rFonts w:ascii="Cambria Math" w:hAnsi="Cambria Math"/>
          <w:i/>
        </w:rPr>
        <w:t>P_S</w:t>
      </w:r>
      <w:r>
        <w:t>):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\text{SOM (dB)} = P_{RX}\text{ (dBm)} - P_S\text{ (dBm)}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 xml:space="preserve">Покажува колку дополнително сигналот смее да ослабне (поради лошо време, пречки, флуктуации) пред линкот да се прекине. На пример, ако </w:t>
      </w:r>
      <w:r>
        <w:rPr>
          <w:rFonts w:ascii="Cambria Math" w:hAnsi="Cambria Math"/>
          <w:i/>
        </w:rPr>
        <w:t>P_{RX = -65 dBm</w:t>
      </w:r>
      <w:r>
        <w:t xml:space="preserve"> и </w:t>
      </w:r>
      <w:r>
        <w:rPr>
          <w:rFonts w:ascii="Cambria Math" w:hAnsi="Cambria Math"/>
          <w:i/>
        </w:rPr>
        <w:t>P_S = -94 dBm</w:t>
      </w:r>
      <w:r>
        <w:t xml:space="preserve">, маргината е </w:t>
      </w:r>
      <w:r>
        <w:rPr>
          <w:rFonts w:ascii="Cambria Math" w:hAnsi="Cambria Math"/>
          <w:i/>
        </w:rPr>
        <w:t>SOM = 29 dB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RSSI (Receiver Signal Strength Indicator):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t>Релативен индикатор за јачина на примениот сигнал дефиниран од хардверскиот производител.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b/>
        </w:rPr>
        <w:t>Зошто е релативен:</w:t>
      </w:r>
      <w:r>
        <w:t xml:space="preserve"> Не постои универзален стандард за мерење на вредноста на RSSI. Cisco користи скала од 0 до 100 (101 ниво), додека Atheros користи скала од 0 до 60 (61 ниво). Стандардот 802.11 дефинира параметар </w:t>
      </w:r>
      <w:r>
        <w:rPr>
          <w:rFonts w:ascii="Consolas" w:hAnsi="Consolas"/>
          <w:color w:val="A02020"/>
          <w:sz w:val="20"/>
        </w:rPr>
        <w:t>RSSI_MAX</w:t>
      </w:r>
      <w:r>
        <w:t xml:space="preserve"> за софтверска конверзија, но директна споредба на вредности има смисла единствено помеѓу уреди од ист производител.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6. Добивка кај антените (Antenna Gain)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Суштина:</w:t>
      </w:r>
      <w:r>
        <w:t xml:space="preserve"> Добивката кај антените </w:t>
      </w:r>
      <w:r>
        <w:rPr>
          <w:b/>
        </w:rPr>
        <w:t>НЕ претставува засилување</w:t>
      </w:r>
      <w:r>
        <w:t xml:space="preserve"> на сигналот преку создавање нова енергија (антените се пасивни уреди). Таа произлегува исклучиво од </w:t>
      </w:r>
      <w:r>
        <w:rPr>
          <w:b/>
        </w:rPr>
        <w:t>геометриското фокусирање</w:t>
      </w:r>
      <w:r>
        <w:t xml:space="preserve"> на емитираната електромагнетна енергија во одредена посакувана насока (наместо еднакво зрачење во сите насоки).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Единици мерки: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dBi</w:t>
      </w:r>
      <w:r>
        <w:t xml:space="preserve"> — добивка во однос на теоретска изотропна (омнидирекциона) антена која зрачи еднакво во сфера (</w:t>
      </w:r>
      <w:r>
        <w:rPr>
          <w:rFonts w:ascii="Cambria Math" w:hAnsi="Cambria Math"/>
          <w:i/>
        </w:rPr>
        <w:t>0 dBi</w:t>
      </w:r>
      <w:r>
        <w:t>).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dBd</w:t>
      </w:r>
      <w:r>
        <w:t xml:space="preserve"> — добивка во однос на стандардна полубранова диполна антена. Врската е: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\text{dBi} = \text{dBd} + 2.15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7. Гард интервал кај OFDM (Guard Interval)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Што претставува:</w:t>
      </w:r>
      <w:r>
        <w:t xml:space="preserve"> Гард интервалот (</w:t>
      </w:r>
      <w:r>
        <w:rPr>
          <w:rFonts w:ascii="Cambria Math" w:hAnsi="Cambria Math"/>
          <w:i/>
        </w:rPr>
        <w:t>T_g</w:t>
      </w:r>
      <w:r>
        <w:t>) е временски празен простор (слот) вметнат помеѓу секои два последователни OFDM симболи.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Улога:</w:t>
      </w:r>
      <w:r>
        <w:t xml:space="preserve"> При мултипат пропагација, рефлектираните зраци од претходниот симбол доцнат и пристигнуваат подоцна на приемникот. Гард интервалот спречува овие реплики да интерферираат со почетокот на следниот симбол, со што целосно се елиминира меѓусимболната интерференција (</w:t>
      </w:r>
      <w:r>
        <w:rPr>
          <w:b/>
        </w:rPr>
        <w:t>ISI</w:t>
      </w:r>
      <w:r>
        <w:t>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Компромис:</w:t>
      </w:r>
      <w:r>
        <w:t xml:space="preserve"> Воведувањето на </w:t>
      </w:r>
      <w:r>
        <w:rPr>
          <w:rFonts w:ascii="Cambria Math" w:hAnsi="Cambria Math"/>
          <w:i/>
        </w:rPr>
        <w:t>T_g</w:t>
      </w:r>
      <w:r>
        <w:t xml:space="preserve"> го зголемува вкупното времетраење на симболот (</w:t>
      </w:r>
      <w:r>
        <w:rPr>
          <w:rFonts w:ascii="Cambria Math" w:hAnsi="Cambria Math"/>
          <w:i/>
        </w:rPr>
        <w:t>T' = T + T_g</w:t>
      </w:r>
      <w:r>
        <w:t xml:space="preserve">), со што ја намалува брзината на трансфер. Затоа поновите стандарди (на пр. 802.11n) овозможуваат </w:t>
      </w:r>
      <w:r>
        <w:rPr>
          <w:i/>
        </w:rPr>
        <w:t>Short Guard Interval</w:t>
      </w:r>
      <w:r>
        <w:t xml:space="preserve"> (</w:t>
      </w:r>
      <w:r>
        <w:rPr>
          <w:rFonts w:ascii="Cambria Math" w:hAnsi="Cambria Math"/>
          <w:i/>
        </w:rPr>
        <w:t>400 ns</w:t>
      </w:r>
      <w:r>
        <w:t xml:space="preserve"> наместо </w:t>
      </w:r>
      <w:r>
        <w:rPr>
          <w:rFonts w:ascii="Cambria Math" w:hAnsi="Cambria Math"/>
          <w:i/>
        </w:rPr>
        <w:t>800 ns</w:t>
      </w:r>
      <w:r>
        <w:t xml:space="preserve">), што ја зголемува брзината за околу </w:t>
      </w:r>
      <w:r>
        <w:rPr>
          <w:rFonts w:ascii="Cambria Math" w:hAnsi="Cambria Math"/>
          <w:i/>
        </w:rPr>
        <w:t>11%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8. Пилот сигнали кај OFDM (Pilot Signals)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Што претставуваат:</w:t>
      </w:r>
      <w:r>
        <w:t xml:space="preserve"> Тоа се специјални, однапред познати подносители (носечки фреквенции) кои се емитираат паралелно со податоците, но самите </w:t>
      </w:r>
      <w:r>
        <w:rPr>
          <w:b/>
        </w:rPr>
        <w:t>не носат кориснички податоци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Функција:</w:t>
      </w:r>
      <w:r>
        <w:t xml:space="preserve"> Бидејќи приемникот однапред знае точно каков сигнал е испратен на тие фреквенции, врз основа на нивното изобличување врши </w:t>
      </w:r>
      <w:r>
        <w:rPr>
          <w:b/>
        </w:rPr>
        <w:t>проценка на каналот и адаптивна еквализација</w:t>
      </w:r>
      <w:r>
        <w:t xml:space="preserve"> (димензионирање филтри за неутрализирање на влијанието на каналот).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Пресметка:</w:t>
      </w:r>
      <w:r>
        <w:t xml:space="preserve"> Вкупниот број подносители (</w:t>
      </w:r>
      <w:r>
        <w:rPr>
          <w:rFonts w:ascii="Cambria Math" w:hAnsi="Cambria Math"/>
          <w:i/>
        </w:rPr>
        <w:t>N_{sc</w:t>
      </w:r>
      <w:r>
        <w:t>) се дели на податочни (</w:t>
      </w:r>
      <w:r>
        <w:rPr>
          <w:rFonts w:ascii="Cambria Math" w:hAnsi="Cambria Math"/>
          <w:i/>
        </w:rPr>
        <w:t>N_{Dsc</w:t>
      </w:r>
      <w:r>
        <w:t>), пилот носители, DC носител и нулти (null/guard) носители: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N_{Dsc} = N_{sc} - (N_{\text{pilot}} + N_{\text{DC}} + N_{\text{null}})</w:t>
      </w:r>
    </w:p>
    <w:p>
      <w:pPr>
        <w:spacing w:before="40" w:after="60"/>
      </w:pPr>
      <w:r>
        <w:t xml:space="preserve">  </w:t>
      </w:r>
      <w:r>
        <w:rPr>
          <w:i/>
        </w:rPr>
        <w:t>(На пример кај 802.11g: од вкупно 64 носители, 48 се податочни, 4 се пилот, 1 е DC и 11 се null).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9. Типови на мрежни стандарди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rPr>
          <w:b/>
        </w:rPr>
        <w:t>Формални (де-јуре) стандарди:</w:t>
      </w:r>
      <w:r>
        <w:t xml:space="preserve">  </w:t>
      </w:r>
    </w:p>
    <w:p>
      <w:pPr>
        <w:spacing w:before="40" w:after="60"/>
      </w:pPr>
      <w:r>
        <w:t xml:space="preserve">   Донесени по строга, официјална постапка од меѓународно признати стандардизациски институции: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Индустриски:</w:t>
      </w:r>
      <w:r>
        <w:t xml:space="preserve"> IEEE, ANSI, DIN итн.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Владини:</w:t>
      </w:r>
      <w:r>
        <w:t xml:space="preserve"> ITU (тело на Обединетите Нации), национални регулаторни агенции.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rPr>
          <w:b/>
        </w:rPr>
        <w:t>Неформални (*De facto*) стандарди:</w:t>
      </w:r>
      <w:r>
        <w:t xml:space="preserve">  </w:t>
      </w:r>
    </w:p>
    <w:p>
      <w:pPr>
        <w:spacing w:before="40" w:after="60"/>
      </w:pPr>
      <w:r>
        <w:t xml:space="preserve">   Стандарди кои настануваат спонтано на пазарот преку широка комерцијална прифатеност или се поддржани од група производители здружени во индустриски сојузи (на пр. </w:t>
      </w:r>
      <w:r>
        <w:rPr>
          <w:b/>
        </w:rPr>
        <w:t>Wi-Fi Alliance</w:t>
      </w:r>
      <w:r>
        <w:t>). Тие не поминуваат преку официјални владини тела, но стануваат општоприфатен пазарен стандард.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10. Стандардизациски тела во ИКТ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ITU (International Telecommunication Union):</w:t>
      </w:r>
      <w:r>
        <w:t xml:space="preserve"> Специјализирана агенција на Обединетите Нации (UN) одговорна за глобална координација на телекомуникациските услуги и радиофреквентниот спектар (поранешен CCITT).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ISO (International Organization for Standardization):</w:t>
      </w:r>
      <w:r>
        <w:t xml:space="preserve"> Меѓународна организација за стандардизација, позната по креирањето на 7-слојниот OSI референтен модел (</w:t>
      </w:r>
      <w:r>
        <w:rPr>
          <w:i/>
        </w:rPr>
        <w:t>Open Systems Interconnection</w:t>
      </w:r>
      <w:r>
        <w:t>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IETF (Internet Engineering Task Force):</w:t>
      </w:r>
      <w:r>
        <w:t xml:space="preserve"> Инженерско тело задолжено за развој и дефинирање на интернет протоколите (TCP/IP архитектура) преку RFC (</w:t>
      </w:r>
      <w:r>
        <w:rPr>
          <w:i/>
        </w:rPr>
        <w:t>Request for Comments</w:t>
      </w:r>
      <w:r>
        <w:t>) документи. Одлуките се носат со консензус.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IEEE / IEEE-SA (Institute of Electrical and Electronics Engineers - Standards Association):</w:t>
      </w:r>
      <w:r>
        <w:t xml:space="preserve"> Водечка светска асоцијација за електротехнички и информатички стандарди, одговорна за фамилијата стандарди IEEE 802 (жичан 802.3 Ethernet, безжичен 802.11 Wi-Fi итн.).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11. ISOC група и IETF подгрупи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Состав на ISOC (*Internet Society*):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1.  </w:t>
      </w:r>
      <w:r>
        <w:t>IAB (</w:t>
      </w:r>
      <w:r>
        <w:rPr>
          <w:i/>
        </w:rPr>
        <w:t>Internet Architecture Board</w:t>
      </w:r>
      <w:r>
        <w:t>)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2.  </w:t>
      </w:r>
      <w:r>
        <w:t>ICANN (</w:t>
      </w:r>
      <w:r>
        <w:rPr>
          <w:i/>
        </w:rPr>
        <w:t>Internet Corporation for Assigned Names and Numbers</w:t>
      </w:r>
      <w:r>
        <w:t>)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3.  </w:t>
      </w:r>
      <w:r>
        <w:t>IESG (</w:t>
      </w:r>
      <w:r>
        <w:rPr>
          <w:i/>
        </w:rPr>
        <w:t>Internet Engineering Steering Group</w:t>
      </w:r>
      <w:r>
        <w:t>)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4.  </w:t>
      </w:r>
      <w:r>
        <w:t>IRTF (</w:t>
      </w:r>
      <w:r>
        <w:rPr>
          <w:i/>
        </w:rPr>
        <w:t>Internet Research Task Force</w:t>
      </w:r>
      <w:r>
        <w:t>)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5.  </w:t>
      </w:r>
      <w:r>
        <w:t>IETF (</w:t>
      </w:r>
      <w:r>
        <w:rPr>
          <w:i/>
        </w:rPr>
        <w:t>Internet Engineering Task Force</w:t>
      </w:r>
      <w:r>
        <w:t>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Осум подгрупи на IETF: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1.  </w:t>
      </w:r>
      <w:r>
        <w:rPr>
          <w:i/>
        </w:rPr>
        <w:t>Applications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2.  </w:t>
      </w:r>
      <w:r>
        <w:rPr>
          <w:i/>
        </w:rPr>
        <w:t>General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3.  </w:t>
      </w:r>
      <w:r>
        <w:rPr>
          <w:i/>
        </w:rPr>
        <w:t>Internet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4.  </w:t>
      </w:r>
      <w:r>
        <w:rPr>
          <w:i/>
        </w:rPr>
        <w:t>Operations and Management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5.  </w:t>
      </w:r>
      <w:r>
        <w:rPr>
          <w:i/>
        </w:rPr>
        <w:t>Real-Time Applications and Infrastructure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6.  </w:t>
      </w:r>
      <w:r>
        <w:rPr>
          <w:i/>
        </w:rPr>
        <w:t>Routing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7.  </w:t>
      </w:r>
      <w:r>
        <w:rPr>
          <w:i/>
        </w:rPr>
        <w:t>Security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8.  </w:t>
      </w:r>
      <w:r>
        <w:rPr>
          <w:i/>
        </w:rPr>
        <w:t>Transport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12. Дополнителни концептуални одговори од предавањата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12.1. FSPL и праг на сензитивност:</w:t>
      </w:r>
      <w:r>
        <w:t xml:space="preserve"> FSPL е најголемиот фактор на слабеење на радио сигналот во просторот. Доколку примената моќност падне под прагот на сензитивност на приемникот (</w:t>
      </w:r>
      <w:r>
        <w:rPr>
          <w:rFonts w:ascii="Cambria Math" w:hAnsi="Cambria Math"/>
          <w:i/>
        </w:rPr>
        <w:t>P_S</w:t>
      </w:r>
      <w:r>
        <w:t xml:space="preserve">, изразен во </w:t>
      </w:r>
      <w:r>
        <w:rPr>
          <w:rFonts w:ascii="Cambria Math" w:hAnsi="Cambria Math"/>
          <w:i/>
        </w:rPr>
        <w:t>dBm</w:t>
      </w:r>
      <w:r>
        <w:t>), хардверот повеќе не може правилно да ги детектира битовите и настанува прекин на комуникацијата.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12.2. Пропагација на 2.4 GHz наспроти 5 GHz:</w:t>
      </w:r>
      <w:r>
        <w:t xml:space="preserve"> Повисоките фреквенции (</w:t>
      </w:r>
      <w:r>
        <w:rPr>
          <w:rFonts w:ascii="Cambria Math" w:hAnsi="Cambria Math"/>
          <w:i/>
        </w:rPr>
        <w:t>5 GHz</w:t>
      </w:r>
      <w:r>
        <w:t>) имаат помала бранова должина (</w:t>
      </w:r>
      <w:r>
        <w:rPr>
          <w:rFonts w:ascii="Cambria Math" w:hAnsi="Cambria Math"/>
          <w:i/>
        </w:rPr>
        <w:t>≈ 5.2 cm</w:t>
      </w:r>
      <w:r>
        <w:t xml:space="preserve"> наспроти </w:t>
      </w:r>
      <w:r>
        <w:rPr>
          <w:rFonts w:ascii="Cambria Math" w:hAnsi="Cambria Math"/>
          <w:i/>
        </w:rPr>
        <w:t>12.2 cm</w:t>
      </w:r>
      <w:r>
        <w:t xml:space="preserve"> кај </w:t>
      </w:r>
      <w:r>
        <w:rPr>
          <w:rFonts w:ascii="Cambria Math" w:hAnsi="Cambria Math"/>
          <w:i/>
        </w:rPr>
        <w:t>2.4 GHz</w:t>
      </w:r>
      <w:r>
        <w:t xml:space="preserve">). Поради тоа, </w:t>
      </w:r>
      <w:r>
        <w:rPr>
          <w:rFonts w:ascii="Cambria Math" w:hAnsi="Cambria Math"/>
          <w:i/>
        </w:rPr>
        <w:t>5 GHz</w:t>
      </w:r>
      <w:r>
        <w:t xml:space="preserve"> сигналите значително побрзо се апсорбираат при пенетрација низ цврсти препреки (бетонски ѕидови, дрво) и имаат поголемо геометриско слабеење во слободен простор за исто растојание.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12.3. Влијание на метални објекти и мултипат:</w:t>
      </w:r>
      <w:r>
        <w:t xml:space="preserve"> Металните површини се одлични рефлектори за електромагнетните бранови. Тие предизвикуваат зракот да се одбие во повеќе насоки, создавајќи повеќе патеки на простирање (</w:t>
      </w:r>
      <w:r>
        <w:rPr>
          <w:i/>
        </w:rPr>
        <w:t>Multipath propagation</w:t>
      </w:r>
      <w:r>
        <w:t>). Репликите од сигналот стигнуваат со фазно поместување и можат меѓусебно да се поништат (</w:t>
      </w:r>
      <w:r>
        <w:rPr>
          <w:i/>
        </w:rPr>
        <w:t>signal nulling</w:t>
      </w:r>
      <w:r>
        <w:t>) или да предизвикаат меѓусимболна интерференција (</w:t>
      </w:r>
      <w:r>
        <w:rPr>
          <w:i/>
        </w:rPr>
        <w:t>ISI</w:t>
      </w:r>
      <w:r>
        <w:t>).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12.4. Методи за справување со ISI: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1.  </w:t>
      </w:r>
      <w:r>
        <w:t xml:space="preserve">Вметнување на </w:t>
      </w:r>
      <w:r>
        <w:rPr>
          <w:b/>
        </w:rPr>
        <w:t>гард интервали</w:t>
      </w:r>
      <w:r>
        <w:t xml:space="preserve"> (Guard Intervals / Cyclic Prefix) помеѓу симболите.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2.  </w:t>
      </w:r>
      <w:r>
        <w:t xml:space="preserve">Дизајнирање на системи со многу тесни подносители каде времетраењето на симболот е многу поголемо од кашњењето на каналот (основата на </w:t>
      </w:r>
      <w:r>
        <w:rPr>
          <w:b/>
        </w:rPr>
        <w:t>OFDM</w:t>
      </w:r>
      <w:r>
        <w:t>).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3.  </w:t>
      </w:r>
      <w:r>
        <w:t xml:space="preserve">Користење на адаптивни </w:t>
      </w:r>
      <w:r>
        <w:rPr>
          <w:b/>
        </w:rPr>
        <w:t>еквализатори</w:t>
      </w:r>
      <w:r>
        <w:t xml:space="preserve"> (Equalizers) во приемникот.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12.5. Ортогоналност кај OFDM:</w:t>
      </w:r>
      <w:r>
        <w:t xml:space="preserve"> За разлика од класичните системи со повеќе носители каде мора да постојат заштитни фреквентни бендови меѓу каналите, кај OFDM подносителите се математички </w:t>
      </w:r>
      <w:r>
        <w:rPr>
          <w:b/>
        </w:rPr>
        <w:t>ортогонални</w:t>
      </w:r>
      <w:r>
        <w:t xml:space="preserve"> еден на друг (врвот на еден подносител се поклопува со нултата вредност на соседниот). Ова овозможува спектрите да се преклопуваат без меѓусебна интерференција, постигнувајќи максимална спектрална ефикасност.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12.6. Недостатоци на OFDM: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1.  </w:t>
      </w:r>
      <w:r>
        <w:rPr>
          <w:b/>
        </w:rPr>
        <w:t>Губење на ортогоналност и ICI (*Inter-Carrier Interference*):</w:t>
      </w:r>
      <w:r>
        <w:t xml:space="preserve"> настанува при фреквентен офсет на осцилаторите или кога доцнењето на каналот ќе го надмине гард интервалот.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2.  </w:t>
      </w:r>
      <w:r>
        <w:rPr>
          <w:b/>
        </w:rPr>
        <w:t>PAPR (*Peak-to-Average Power Ratio*):</w:t>
      </w:r>
      <w:r>
        <w:t xml:space="preserve"> високиот однос помеѓу пиковата и просечната моќност бара скапи, високо-линеарни моќностни засилувачи (Power Amplifiers) за да се избегнат нелинеарни изобличувања.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rPr>
          <w:b/>
        </w:rPr>
        <w:t>12.7. 16-QAM наспроти 256-QAM:</w:t>
      </w:r>
      <w:r>
        <w:t xml:space="preserve"> Систем со 16-QAM </w:t>
      </w:r>
      <w:r>
        <w:rPr>
          <w:b/>
        </w:rPr>
        <w:t>може</w:t>
      </w:r>
      <w:r>
        <w:t xml:space="preserve"> да има иста (или дури поголема) податочна брзина од систем со 256-QAM доколку работи на поголем фреквентен опсег (Bandwidth </w:t>
      </w:r>
      <w:r>
        <w:rPr>
          <w:rFonts w:ascii="Cambria Math" w:hAnsi="Cambria Math"/>
          <w:i/>
        </w:rPr>
        <w:t>W</w:t>
      </w:r>
      <w:r>
        <w:t>), бидејќи брзината зависи и од симболната рата (</w:t>
      </w:r>
      <w:r>
        <w:rPr>
          <w:rFonts w:ascii="Cambria Math" w:hAnsi="Cambria Math"/>
          <w:i/>
        </w:rPr>
        <w:t>R = W  ·  log₂ M</w:t>
      </w:r>
      <w:r>
        <w:t>). Исто така, не сите битови во симболот се кориснички — дел од нив се трошат за заштитно кодирање (Forward Error Correction).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40" w:after="80"/>
      </w:pPr>
      <w:r>
        <w:rPr>
          <w:b/>
          <w:color w:val="333366"/>
          <w:sz w:val="26"/>
        </w:rPr>
        <w:t>2. Чекор-по-чекор решенија на сите варијанти на задачите</w:t>
      </w:r>
    </w:p>
    <w:p>
      <w:pPr>
        <w:spacing w:before="200" w:after="60"/>
      </w:pPr>
      <w:r>
        <w:rPr>
          <w:b/>
          <w:color w:val="444477"/>
          <w:sz w:val="24"/>
        </w:rPr>
        <w:t>Решенија за Проблем 1: Пресметка на FSPL</w:t>
      </w:r>
    </w:p>
    <w:p>
      <w:pPr>
        <w:spacing w:before="40" w:after="60"/>
      </w:pPr>
      <w:r>
        <w:t>Формула за пресметка: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\text{FSPL (dB)} = 32.44 + 20 \log_{10}(f_{\text{MHz}}) + 20 \log_{10}(d_{\text{km}})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1.1 ($f = 2000\text{ MHz}$, $d = 230\text{ m}$):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Параметри: </w:t>
      </w:r>
      <w:r>
        <w:rPr>
          <w:rFonts w:ascii="Cambria Math" w:hAnsi="Cambria Math"/>
          <w:i/>
        </w:rPr>
        <w:t>f = 2000 MHz</w:t>
      </w:r>
      <w:r>
        <w:t xml:space="preserve">, </w:t>
      </w:r>
      <w:r>
        <w:rPr>
          <w:rFonts w:ascii="Cambria Math" w:hAnsi="Cambria Math"/>
          <w:i/>
        </w:rPr>
        <w:t>d = 230 m = 0.23 km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Пресметка: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20 log₁₀(2000) = 20  ·  3.30103 = 66.0206 dB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20 log₁₀(0.23) = 20  ·  (-0.63827) = -12.7654 dB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FSPL = 32.44 + 66.0206 - 12.7654 = mathbf{85.70 dB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1.2 ($f = 1200\text{ MHz}$, $d = 120\text{ m}$):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Параметри: </w:t>
      </w:r>
      <w:r>
        <w:rPr>
          <w:rFonts w:ascii="Cambria Math" w:hAnsi="Cambria Math"/>
          <w:i/>
        </w:rPr>
        <w:t>f = 1200 MHz</w:t>
      </w:r>
      <w:r>
        <w:t xml:space="preserve">, </w:t>
      </w:r>
      <w:r>
        <w:rPr>
          <w:rFonts w:ascii="Cambria Math" w:hAnsi="Cambria Math"/>
          <w:i/>
        </w:rPr>
        <w:t>d = 120 m = 0.12 km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Пресметка: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20 log₁₀(1200) = 20  ·  3.07918 = 61.5836 dB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20 log₁₀(0.12) = 20  ·  (-0.92082) = -18.4164 dB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FSPL = 32.44 + 61.5836 - 18.4164 = mathbf{75.61 dB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1.3 ($f = 433\text{ MHz}$, $d = 1888\text{ m}$):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Параметри: </w:t>
      </w:r>
      <w:r>
        <w:rPr>
          <w:rFonts w:ascii="Cambria Math" w:hAnsi="Cambria Math"/>
          <w:i/>
        </w:rPr>
        <w:t>f = 433 MHz</w:t>
      </w:r>
      <w:r>
        <w:t xml:space="preserve">, </w:t>
      </w:r>
      <w:r>
        <w:rPr>
          <w:rFonts w:ascii="Cambria Math" w:hAnsi="Cambria Math"/>
          <w:i/>
        </w:rPr>
        <w:t>d = 1888 m = 1.888 km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Пресметка: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20 log₁₀(433) = 20  ·  2.63649 = 52.7298 dB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20 log₁₀(1.888) = 20  ·  0.27600 = 5.5200 dB</w:t>
      </w:r>
    </w:p>
    <w:p>
      <w:pPr>
        <w:spacing w:before="40" w:after="40"/>
        <w:ind w:left="648"/>
      </w:pPr>
      <w:r>
        <w:rPr>
          <w:b/>
          <w:color w:val="2B547E"/>
        </w:rPr>
        <w:t xml:space="preserve">–  </w:t>
      </w:r>
      <w:r>
        <w:rPr>
          <w:rFonts w:ascii="Cambria Math" w:hAnsi="Cambria Math"/>
          <w:i/>
        </w:rPr>
        <w:t>FSPL = 32.44 + 52.7298 + 5.5200 = mathbf{90.69 dB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Решенија за Проблем 2: Капацитет по Шенон-Хартли</w:t>
      </w:r>
    </w:p>
    <w:p>
      <w:pPr>
        <w:spacing w:before="40" w:after="60"/>
      </w:pPr>
      <w:r>
        <w:t>Формула: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C = B \cdot \log_2(1 + \text{SNR}_{\text{linear}}), \quad \text{каде } \text{SNR}_{\text{linear}} = 10^{\frac{\text{SNR}_{\text{dB}}}{10}}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2.1 ($B = 80\text{ MHz}$, $\text{SNR} = 30\text{ dB}$):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Конверзија на SNR: </w:t>
      </w:r>
      <w:r>
        <w:rPr>
          <w:rFonts w:ascii="Cambria Math" w:hAnsi="Cambria Math"/>
          <w:i/>
        </w:rPr>
        <w:t>SNR_{linear = 10^{30/10 = 10^3 = 1000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Пресметка: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C = 80 \cdot \log_2(1 + 1000) = 80 \cdot \log_2(1001)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\log_2(1001) \approx 9.9672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C = 80 \cdot 9.9672 = \mathbf{797.38\text{ Mbps}} \approx 0.797\text{ Gbps}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2.2 ($B = 160\text{ MHz}$, $\text{SNR} = 25\text{ dB}$):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Конверзија на SNR: </w:t>
      </w:r>
      <w:r>
        <w:rPr>
          <w:rFonts w:ascii="Cambria Math" w:hAnsi="Cambria Math"/>
          <w:i/>
        </w:rPr>
        <w:t>SNR_{linear = 10^{25/10 = 10^{2.5 ≈ 316.228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Пресметка: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C = 160 \cdot \log_2(1 + 316.228) = 160 \cdot \log_2(317.228)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\log_2(317.228) \approx 8.3094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C = 160 \cdot 8.3094 = \mathbf{1329.50\text{ Mbps}} \approx 1.33\text{ Gbps}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2.3 ($B = 140\text{ MHz}$, $\text{SNR} = 25\text{ dB}$):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Конверзија на SNR: </w:t>
      </w:r>
      <w:r>
        <w:rPr>
          <w:rFonts w:ascii="Cambria Math" w:hAnsi="Cambria Math"/>
          <w:i/>
        </w:rPr>
        <w:t>SNR_{linear = 10^{2.5 ≈ 316.228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Пресметка: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C = 140 \cdot \log_2(317.228) \approx 140 \cdot 8.3094 = \mathbf{1163.31\text{ Mbps}} \approx 1.16\text{ Gbps}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2.4 ($B = 100\text{ MHz}$, $\text{SNR} = 30\text{ dB}$):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Пресметка: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C = 100 \cdot \log_2(1001) \approx 100 \cdot 9.9672 = \mathbf{996.72\text{ Mbps}} \approx 997\text{ Mbps}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Решенија за Проблем 3: Нето брзина на линк со QAM модулација</w:t>
      </w:r>
    </w:p>
    <w:p>
      <w:pPr>
        <w:spacing w:before="40" w:after="60"/>
      </w:pPr>
      <w:r>
        <w:t>Формула: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R_n = B \cdot \log_2(M) \cdot \frac{k}{n} = B \cdot b \cdot \frac{k}{n}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3.1 ($B = 160\text{ MHz}$, 512-QAM, кодна рата $7/9$):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Битови по симбол: </w:t>
      </w:r>
      <w:r>
        <w:rPr>
          <w:rFonts w:ascii="Cambria Math" w:hAnsi="Cambria Math"/>
          <w:i/>
        </w:rPr>
        <w:t>b = log₂(512) = 9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Нето брзина: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R_n = 160 \cdot 9 \cdot \frac{7}{9} = 160 \cdot 7 = \mathbf{1120\text{ Mbps}} = 1.12\text{ Gbps}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3.2 ($B = 160\text{ MHz}$, 128-QAM, кодна рата $3/4$):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Битови по симбол: </w:t>
      </w:r>
      <w:r>
        <w:rPr>
          <w:rFonts w:ascii="Cambria Math" w:hAnsi="Cambria Math"/>
          <w:i/>
        </w:rPr>
        <w:t>b = log₂(128) = 7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Нето брзина: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R_n = 160 \cdot 7 \cdot \frac{3}{4} = 1120 \cdot 0.75 = \mathbf{840\text{ Mbps}}</w:t>
      </w:r>
    </w:p>
    <w:p>
      <w:pPr>
        <w:spacing w:before="40" w:after="60"/>
      </w:pPr>
      <w:r>
        <w:t xml:space="preserve">  </w:t>
      </w:r>
      <w:r>
        <w:rPr>
          <w:i/>
        </w:rPr>
        <w:t>(Забелешка: Во некои студентски белешки погрешно е запишано 850 Mbps поради печатна грешка, точната вредност е точно 840 Mbps).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3.3 ($B = 180\text{ MHz}$, 2048-QAM, кодна рата $5/6$):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Битови по симбол: </w:t>
      </w:r>
      <w:r>
        <w:rPr>
          <w:rFonts w:ascii="Cambria Math" w:hAnsi="Cambria Math"/>
          <w:i/>
        </w:rPr>
        <w:t>b = log₂(2048) = 11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Нето брзина: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R_n = 180 \cdot 11 \cdot \frac{5}{6} = 30 \cdot 11 \cdot 5 = \mathbf{1650\text{ Mbps}} = 1.65\text{ Gbps}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3.4 ($B = 100\text{ MHz}$, 64-QAM, без кодирање):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Битови по симбол: </w:t>
      </w:r>
      <w:r>
        <w:rPr>
          <w:rFonts w:ascii="Cambria Math" w:hAnsi="Cambria Math"/>
          <w:i/>
        </w:rPr>
        <w:t>b = log₂(64) = 6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Податочна брзина: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 = 100 \cdot 6 = \mathbf{600\text{ Mbps}}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00" w:after="60"/>
      </w:pPr>
      <w:r>
        <w:rPr>
          <w:b/>
          <w:color w:val="444477"/>
          <w:sz w:val="24"/>
        </w:rPr>
        <w:t>Решенија за Проблем 4: Максимална брзина кај OFDM системи</w:t>
      </w:r>
    </w:p>
    <w:p>
      <w:pPr>
        <w:spacing w:before="40" w:after="60"/>
      </w:pPr>
      <w:r>
        <w:t>Општа формулација: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Растојание меѓу подносители: </w:t>
      </w:r>
      <w:r>
        <w:rPr>
          <w:rFonts w:ascii="Cambria Math" w:hAnsi="Cambria Math"/>
          <w:i/>
        </w:rPr>
        <w:t>Δ f = frac{B{N_{sc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Времетраење на симбол: </w:t>
      </w:r>
      <w:r>
        <w:rPr>
          <w:rFonts w:ascii="Cambria Math" w:hAnsi="Cambria Math"/>
          <w:i/>
        </w:rPr>
        <w:t>T = frac{1{Δ f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Гард интервал: </w:t>
      </w:r>
      <w:r>
        <w:rPr>
          <w:rFonts w:ascii="Cambria Math" w:hAnsi="Cambria Math"/>
          <w:i/>
        </w:rPr>
        <w:t>T_g = 0.25  ·  T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 xml:space="preserve">Вкупно времетраење: </w:t>
      </w:r>
      <w:r>
        <w:rPr>
          <w:rFonts w:ascii="Cambria Math" w:hAnsi="Cambria Math"/>
          <w:i/>
        </w:rPr>
        <w:t>T' = T + T_g = 1.25  ·  T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•  </w:t>
      </w:r>
      <w:r>
        <w:t>Формула за брзина: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R_b = \frac{N_{Dsc} \cdot b}{T'} \cdot \frac{k}{n}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4.1 ($B = 180\text{ MHz}$, $N_{sc} = 64$, $N_{Dsc} = 48$, кодна рата $4/7$):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rPr>
          <w:rFonts w:ascii="Cambria Math" w:hAnsi="Cambria Math"/>
          <w:i/>
        </w:rPr>
        <w:t>Δ f = frac{180 MHz{64 = 2.8125 MHz = 2812.5 kHz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rPr>
          <w:rFonts w:ascii="Cambria Math" w:hAnsi="Cambria Math"/>
          <w:i/>
        </w:rPr>
        <w:t>T = frac{1{Δ f = frac{1{2.8125 MHz ≈ 0.3556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rPr>
          <w:rFonts w:ascii="Cambria Math" w:hAnsi="Cambria Math"/>
          <w:i/>
        </w:rPr>
        <w:t>T_g = 0.25  ·  T = 0.0889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rPr>
          <w:rFonts w:ascii="Cambria Math" w:hAnsi="Cambria Math"/>
          <w:i/>
        </w:rPr>
        <w:t>T' = T + T_g = 1.25  ·  T ≈ 0.4444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t>Податочна брзина: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R_b = \frac{48 \cdot b}{0.4444\text{ \mu s}} \cdot \frac{4}{7} \approx 61.71 \cdot b\text{ Mbps}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За $b = 1$ (BPSK):</w:t>
      </w:r>
      <w:r>
        <w:t xml:space="preserve"> </w:t>
      </w:r>
      <w:r>
        <w:rPr>
          <w:rFonts w:ascii="Cambria Math" w:hAnsi="Cambria Math"/>
          <w:i/>
        </w:rPr>
        <w:t>R_b ≈ mathbf{61.71 Mbps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За $b = 6$ (64-QAM):</w:t>
      </w:r>
      <w:r>
        <w:t xml:space="preserve"> </w:t>
      </w:r>
      <w:r>
        <w:rPr>
          <w:rFonts w:ascii="Cambria Math" w:hAnsi="Cambria Math"/>
          <w:i/>
        </w:rPr>
        <w:t>R_b ≈ 61.71  ·  6 = mathbf{370.29 Mbps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За $b = 8$ (256-QAM):</w:t>
      </w:r>
      <w:r>
        <w:t xml:space="preserve"> </w:t>
      </w:r>
      <w:r>
        <w:rPr>
          <w:rFonts w:ascii="Cambria Math" w:hAnsi="Cambria Math"/>
          <w:i/>
        </w:rPr>
        <w:t>R_b ≈ 61.71  ·  8 = mathbf{493.71 Mbps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4.2 ($B = 180\text{ MHz}$, $N_{sc} = 256$, $N_{Dsc} = 246$, кодна рата $4/7$):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rPr>
          <w:rFonts w:ascii="Cambria Math" w:hAnsi="Cambria Math"/>
          <w:i/>
        </w:rPr>
        <w:t>Δ f = frac{180 MHz{256 = 0.703125 MHz = 703.125 kHz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rPr>
          <w:rFonts w:ascii="Cambria Math" w:hAnsi="Cambria Math"/>
          <w:i/>
        </w:rPr>
        <w:t>T = frac{1{Δ f ≈ 1.4222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rPr>
          <w:rFonts w:ascii="Cambria Math" w:hAnsi="Cambria Math"/>
          <w:i/>
        </w:rPr>
        <w:t>T_g = 0.25  ·  1.4222 ≈ 0.3556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rPr>
          <w:rFonts w:ascii="Cambria Math" w:hAnsi="Cambria Math"/>
          <w:i/>
        </w:rPr>
        <w:t>T' = 1.4222 + 0.3556 = 1.7778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t>Податочна брзина: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R_b = \frac{246 \cdot b}{1.7778\text{ \mu s}} \cdot \frac{4}{7} \approx 79.07 \cdot b\text{ Mbps}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За $b = 8$ (256-QAM, вредност користена во студентските вежби):</w:t>
      </w:r>
      <w:r>
        <w:t xml:space="preserve">  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R_b \approx 79.07 \cdot 8 \approx \mathbf{632.57\text{ Mbps}} \approx 632\text{ Mbps}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За $b = 6$ (64-QAM):</w:t>
      </w:r>
      <w:r>
        <w:t xml:space="preserve"> </w:t>
      </w:r>
      <w:r>
        <w:rPr>
          <w:rFonts w:ascii="Cambria Math" w:hAnsi="Cambria Math"/>
          <w:i/>
        </w:rPr>
        <w:t>R_b ≈ mathbf{474.43 Mbps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За $b = 1$ (BPSK):</w:t>
      </w:r>
      <w:r>
        <w:t xml:space="preserve"> </w:t>
      </w:r>
      <w:r>
        <w:rPr>
          <w:rFonts w:ascii="Cambria Math" w:hAnsi="Cambria Math"/>
          <w:i/>
        </w:rPr>
        <w:t>R_b ≈ mathbf{79.07 Mbps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4.3 ($B = 1.2\text{ GHz} = 1200\text{ MHz}$, $N_{sc} = 1024$, $N_{Dsc} = 988$, кодна рата $3/4$):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rPr>
          <w:rFonts w:ascii="Cambria Math" w:hAnsi="Cambria Math"/>
          <w:i/>
        </w:rPr>
        <w:t>Δ f = frac{1200 MHz{1024 = 1.171875 MHz = 1171.875 kHz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rPr>
          <w:rFonts w:ascii="Cambria Math" w:hAnsi="Cambria Math"/>
          <w:i/>
        </w:rPr>
        <w:t>T = frac{1{Δ f ≈ 0.8533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rPr>
          <w:rFonts w:ascii="Cambria Math" w:hAnsi="Cambria Math"/>
          <w:i/>
        </w:rPr>
        <w:t>T_g = 0.25  ·  0.8533 ≈ 0.2133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rPr>
          <w:rFonts w:ascii="Cambria Math" w:hAnsi="Cambria Math"/>
          <w:i/>
        </w:rPr>
        <w:t>T' = 0.8533 + 0.2133 = 1.0667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t>Податочна брзина: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R_b = \frac{988 \cdot b}{1.0667\text{ \mu s}} \cdot \frac{3}{4} \approx 694.69 \cdot b\text{ Mbps}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За $b = 6$ (64-QAM):</w:t>
      </w:r>
      <w:r>
        <w:t xml:space="preserve">  </w:t>
      </w:r>
    </w:p>
    <w:p>
      <w:pPr>
        <w:spacing w:before="80" w:after="80"/>
        <w:jc w:val="center"/>
        <w:shd w:val="clear" w:color="auto" w:fill="F5F5F5"/>
      </w:pPr>
      <w:r>
        <w:rPr>
          <w:rFonts w:ascii="Cambria Math" w:hAnsi="Cambria Math"/>
          <w:b/>
          <w:color w:val="111111"/>
          <w:sz w:val="23"/>
        </w:rPr>
        <w:t>R_b \approx 694.69 \cdot 6 \approx \mathbf{4168.13\text{ Mbps}} \approx 4.17\text{ Gbps}</w:t>
      </w:r>
    </w:p>
    <w:p>
      <w:pPr>
        <w:spacing w:before="40" w:after="40"/>
        <w:ind w:left="936"/>
      </w:pPr>
      <w:r>
        <w:rPr>
          <w:b/>
          <w:color w:val="2B547E"/>
        </w:rPr>
        <w:t xml:space="preserve">–  </w:t>
      </w:r>
      <w:r>
        <w:rPr>
          <w:b/>
        </w:rPr>
        <w:t>За $b = 1$ (BPSK):</w:t>
      </w:r>
      <w:r>
        <w:t xml:space="preserve"> </w:t>
      </w:r>
      <w:r>
        <w:rPr>
          <w:rFonts w:ascii="Cambria Math" w:hAnsi="Cambria Math"/>
          <w:i/>
        </w:rPr>
        <w:t>R_b ≈ mathbf{694.69 Mbps</w:t>
      </w:r>
    </w:p>
    <w:p>
      <w:pPr>
        <w:spacing w:before="160" w:after="40"/>
      </w:pPr>
      <w:r>
        <w:rPr>
          <w:b/>
          <w:i/>
          <w:color w:val="333333"/>
          <w:sz w:val="22"/>
        </w:rPr>
        <w:t>Варијанта 4.4 (Стандард 802.11g — изведување на 54 Mbps):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t xml:space="preserve">Параметри: </w:t>
      </w:r>
      <w:r>
        <w:rPr>
          <w:rFonts w:ascii="Cambria Math" w:hAnsi="Cambria Math"/>
          <w:i/>
        </w:rPr>
        <w:t>B = 20 MHz</w:t>
      </w:r>
      <w:r>
        <w:t xml:space="preserve">, </w:t>
      </w:r>
      <w:r>
        <w:rPr>
          <w:rFonts w:ascii="Cambria Math" w:hAnsi="Cambria Math"/>
          <w:i/>
        </w:rPr>
        <w:t>N_{sc = 64</w:t>
      </w:r>
      <w:r>
        <w:t xml:space="preserve">, </w:t>
      </w:r>
      <w:r>
        <w:rPr>
          <w:rFonts w:ascii="Cambria Math" w:hAnsi="Cambria Math"/>
          <w:i/>
        </w:rPr>
        <w:t>N_{Dsc = 48</w:t>
      </w:r>
      <w:r>
        <w:t xml:space="preserve">, </w:t>
      </w:r>
      <w:r>
        <w:rPr>
          <w:rFonts w:ascii="Cambria Math" w:hAnsi="Cambria Math"/>
          <w:i/>
        </w:rPr>
        <w:t>T_g = 800 ns = 0.8 µs</w:t>
      </w:r>
      <w:r>
        <w:t>, 64-QAM (</w:t>
      </w:r>
      <w:r>
        <w:rPr>
          <w:rFonts w:ascii="Cambria Math" w:hAnsi="Cambria Math"/>
          <w:i/>
        </w:rPr>
        <w:t>b = 6</w:t>
      </w:r>
      <w:r>
        <w:t xml:space="preserve">), кодна рата </w:t>
      </w:r>
      <w:r>
        <w:rPr>
          <w:rFonts w:ascii="Cambria Math" w:hAnsi="Cambria Math"/>
          <w:i/>
        </w:rPr>
        <w:t>k/n = 3/4</w:t>
      </w:r>
      <w:r>
        <w:t>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rPr>
          <w:rFonts w:ascii="Cambria Math" w:hAnsi="Cambria Math"/>
          <w:i/>
        </w:rPr>
        <w:t>Δ f = frac{20 MHz{64 = 0.3125 MHz = 312.5 kHz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rPr>
          <w:rFonts w:ascii="Cambria Math" w:hAnsi="Cambria Math"/>
          <w:i/>
        </w:rPr>
        <w:t>T = frac{1{0.3125 MHz = 3.2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rPr>
          <w:rFonts w:ascii="Cambria Math" w:hAnsi="Cambria Math"/>
          <w:i/>
        </w:rPr>
        <w:t>T' = T + T_g = 3.2 µs + 0.8 µs = 4.0 µs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rPr>
          <w:rFonts w:ascii="Cambria Math" w:hAnsi="Cambria Math"/>
          <w:i/>
        </w:rPr>
        <w:t>R_b = frac{48  ·  6{4 µs  ·  frac{3{4 = 72  ·  0.75 = mathbf{54 Mbps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20" w:after="120"/>
        <w:pBdr>
          <w:bottom w:val="single" w:sz="12" w:space="4" w:color="2B547E"/>
        </w:pBdr>
      </w:pPr>
      <w:r>
        <w:rPr>
          <w:b/>
          <w:color w:val="2B547E"/>
          <w:sz w:val="30"/>
        </w:rPr>
        <w:t>Дел III: Преглед по оригинални испитни групи</w:t>
      </w:r>
    </w:p>
    <w:p>
      <w:pPr>
        <w:spacing w:before="240" w:after="80"/>
      </w:pPr>
      <w:r>
        <w:rPr>
          <w:b/>
          <w:color w:val="333366"/>
          <w:sz w:val="26"/>
        </w:rPr>
        <w:t>Испит по Безжични комуникации / БММ — Група 1 (Верзија А)</w:t>
      </w:r>
    </w:p>
    <w:p>
      <w:pPr>
        <w:spacing w:before="40" w:after="60"/>
      </w:pPr>
      <w:r>
        <w:rPr>
          <w:i/>
        </w:rPr>
        <w:t>(Извор: слика `01a0ce2b-102e-7c85-b338-e25fca556499.jpg`)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t>ASK, PSK и FSK. QAM. Објасни!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t>IR и EIRP. Објасни!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t>Да се пресметаат загубите од простирање (FSPL) кај безжичен комуникациски линк на 2000 MHz, во кој предавателот и приемникот се на растојание од 230 m. Загубите да се изразат во dB.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t>Закон на инверзен квадрат? Наведи пример!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t>Што е VSWR?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6.  </w:t>
      </w:r>
      <w:r>
        <w:t>Што претставува SOM, а што е RSSI?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7.  </w:t>
      </w:r>
      <w:r>
        <w:t>Пресметај го теоретскиот максимален капацитет во безжичен линк со фреквентен опсег B=80 MHz, во кој SNR=30 dB.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8.  </w:t>
      </w:r>
      <w:r>
        <w:t>Во еден комуникациски систем со B=160 MHz (baseband), избрана е модулациска шема 512-QAM со кодна рата 7/9 и еден носител. Колкава е теоретската нето брзина на комуникацискиот линк.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9.  </w:t>
      </w:r>
      <w:r>
        <w:t>Во еден 802.11 базиран OFDM безжичен комуникациски систем со опсег B=180 MHz, гард интервалот е димензиониран како 25% од вкупното времетраење на OFDM симболот. OFDM комуникацијата се реализира со вкупно 64 носители од кои 48 се податочни. Информациската (кодната) рата е 4/7. Колкава е максималната брзина на трансфер кој овој систем може да ја постигне?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10.  </w:t>
      </w:r>
      <w:r>
        <w:t>Што претставуваат пилот сигналите кај OFDM?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40" w:after="80"/>
      </w:pPr>
      <w:r>
        <w:rPr>
          <w:b/>
          <w:color w:val="333366"/>
          <w:sz w:val="26"/>
        </w:rPr>
        <w:t>Испит по БММ / МСУ — Група 1 (Верзија Б)</w:t>
      </w:r>
    </w:p>
    <w:p>
      <w:pPr>
        <w:spacing w:before="40" w:after="60"/>
      </w:pPr>
      <w:r>
        <w:rPr>
          <w:i/>
        </w:rPr>
        <w:t>(Извор: слики `01a0ce2b-1063-7162-a9d2-8efbdaa278c9.jpg`, `01a0ce2b-1074-7df4-af8f-8be1ab78e664.jpg` и Word документ `BKOM1___2_______06a9.docx`)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t>ASK, PSK и FSK. QAM. Објасни!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t>IR и EIRP. Објасни!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t>Да се пресметаат загубите од простирање (FSPL) кај безжичен комуникациски линк на 1200 MHz, во кој предавателот и приемникот се на растојание од 120 m. Загубите да се изразат во dB.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t>Закон на инверзен квадрат? Наведи пример!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t>Што е VSWR?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6.  </w:t>
      </w:r>
      <w:r>
        <w:t>Што претставува SOM, а што е RSSI?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7.  </w:t>
      </w:r>
      <w:r>
        <w:t>Пресметај го теоретскиот максимален капацитет во безжичен линк со фреквентен опсег B=160 MHz, во кој SNR=25 dB.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8.  </w:t>
      </w:r>
      <w:r>
        <w:t>Во еден комуникациски систем со B=160 MHz (baseband), избрана е модулациска шема 128-QAM со кодна рата 3/4 и еден носител. Колкава е теоретската нето брзина на комуникацискиот линк.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9.  </w:t>
      </w:r>
      <w:r>
        <w:t>Во еден 802.11 базиран OFDM безжичен комуникациски систем со опсег B=180 MHz, гард интервалот е димензиониран како 25% од вкупното времетраење на OFDM симболот. OFDM комуникацијата се реализира со вкупно 256 носители од кои 246 се податочни. Информациската (кодната) рата е 4/7. Колкава е максималната брзина на трансфер кој овој систем може да ја постигне?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10.  </w:t>
      </w:r>
      <w:r>
        <w:t>Што претставуваат пилот сигналите кај OFDM?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240" w:after="80"/>
      </w:pPr>
      <w:r>
        <w:rPr>
          <w:b/>
          <w:color w:val="333366"/>
          <w:sz w:val="26"/>
        </w:rPr>
        <w:t>Испит по БММ / МСУ — Група 2</w:t>
      </w:r>
    </w:p>
    <w:p>
      <w:pPr>
        <w:spacing w:before="40" w:after="60"/>
      </w:pPr>
      <w:r>
        <w:rPr>
          <w:i/>
        </w:rPr>
        <w:t>(Извор: слики `01a0ce2b-1042-7d02-ad04-3031e9863a06.jpg`, `01a0ce2b-1054-7156-8774-07e6bcae9852.jpg`, `01a0ce2b-1084-747a-839c-fd61b9801207.jpg`)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1.  </w:t>
      </w:r>
      <w:r>
        <w:t>ASK, PSK и FSK. QAM. Објасни!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2.  </w:t>
      </w:r>
      <w:r>
        <w:t>Да се пресметаат загубите од простирање (FSPL) кај безжичен комуникациски линк на 433 MHz, во кој предавателот и приемникот се на растојание од 1888 m. Загубите да се изразат во dB.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3.  </w:t>
      </w:r>
      <w:r>
        <w:t>Закон на инверзен квадрат? Наведи пример!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4.  </w:t>
      </w:r>
      <w:r>
        <w:t>Што претставува добивката (Gain) кај антените?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5.  </w:t>
      </w:r>
      <w:r>
        <w:t>Што е разликата помеѓу IR и EIRP.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6.  </w:t>
      </w:r>
      <w:r>
        <w:t>Што претставува SOM, а што е RSSI?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7.  </w:t>
      </w:r>
      <w:r>
        <w:t>Пресметај го теоретскиот максимален капацитет во безжичен линк со фреквентен опсег B=140 MHz, во кој SNR=25 dB.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8.  </w:t>
      </w:r>
      <w:r>
        <w:t>Во еден комуникациски систем со B=180 MHz (baseband), избрана е модулациска шема 2048-QAM со кодна рата 5/6 (еден носител). Колкава е теоретската нето брзина на комуникацискиот линк.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9.  </w:t>
      </w:r>
      <w:r>
        <w:t>Што претставуваат гард интервалот кај OFDM?</w:t>
      </w:r>
    </w:p>
    <w:p>
      <w:pPr>
        <w:spacing w:before="40" w:after="40"/>
        <w:ind w:left="360"/>
      </w:pPr>
      <w:r>
        <w:rPr>
          <w:b/>
          <w:color w:val="2B547E"/>
        </w:rPr>
        <w:t xml:space="preserve">10.  </w:t>
      </w:r>
      <w:r>
        <w:t>Во еден 802.11 базиран OFDM безжичен комуникациски систем со опсег B=1.2 GHz, гард интервалот е димензиониран како 25% од вкупното времетраење на OFDM симболот. OFDM комуникацијата се реализира со вкупно 1024 носители од кои 988 се податочни. Информациската (кодната) рата е 3/4. Колкава е максималната брзина на трансфер која овој систем може да ја постигне?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