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90B69B" w14:textId="77777777" w:rsidR="006B4635" w:rsidRDefault="00A63069">
      <w:pPr>
        <w:suppressAutoHyphens/>
        <w:spacing w:after="40" w:line="276" w:lineRule="auto"/>
        <w:jc w:val="center"/>
        <w:rPr>
          <w:rFonts w:hint="eastAsia"/>
        </w:rPr>
      </w:pPr>
      <w:r>
        <w:rPr>
          <w:b/>
          <w:sz w:val="32"/>
        </w:rPr>
        <w:t>UNIVERSIDAD SEÑOR DE SIPÁN</w:t>
      </w:r>
    </w:p>
    <w:p w14:paraId="19BA1B5F" w14:textId="77777777" w:rsidR="006B4635" w:rsidRDefault="00A63069">
      <w:pPr>
        <w:suppressAutoHyphens/>
        <w:spacing w:after="40" w:line="276" w:lineRule="auto"/>
        <w:jc w:val="center"/>
        <w:rPr>
          <w:rFonts w:hint="eastAsia"/>
        </w:rPr>
      </w:pPr>
      <w:r>
        <w:rPr>
          <w:b/>
          <w:sz w:val="26"/>
        </w:rPr>
        <w:t>FACULTAD DE [Facultad]</w:t>
      </w:r>
    </w:p>
    <w:p w14:paraId="13B8D4CB" w14:textId="77777777" w:rsidR="006B4635" w:rsidRDefault="00A63069">
      <w:pPr>
        <w:suppressAutoHyphens/>
        <w:spacing w:after="200" w:line="276" w:lineRule="auto"/>
        <w:jc w:val="center"/>
        <w:rPr>
          <w:rFonts w:hint="eastAsia"/>
        </w:rPr>
      </w:pPr>
      <w:r>
        <w:rPr>
          <w:b/>
          <w:sz w:val="26"/>
        </w:rPr>
        <w:t>ESCUELA PROFESIONAL DE [Escuela / Programa]</w:t>
      </w:r>
    </w:p>
    <w:p w14:paraId="34C83BF3" w14:textId="77777777" w:rsidR="006B4635" w:rsidRDefault="006B4635">
      <w:pPr>
        <w:rPr>
          <w:rFonts w:hint="eastAsia"/>
        </w:rPr>
      </w:pPr>
    </w:p>
    <w:p w14:paraId="00B0A8B5" w14:textId="77777777" w:rsidR="006B4635" w:rsidRDefault="006B4635">
      <w:pPr>
        <w:rPr>
          <w:rFonts w:hint="eastAsia"/>
        </w:rPr>
      </w:pPr>
    </w:p>
    <w:p w14:paraId="1444C98D" w14:textId="77777777" w:rsidR="006B4635" w:rsidRDefault="00A63069">
      <w:pPr>
        <w:suppressAutoHyphens/>
        <w:spacing w:after="240" w:line="276" w:lineRule="auto"/>
        <w:jc w:val="center"/>
        <w:rPr>
          <w:rFonts w:hint="eastAsia"/>
        </w:rPr>
      </w:pPr>
      <w:r>
        <w:rPr>
          <w:b/>
          <w:sz w:val="28"/>
        </w:rPr>
        <w:t>TESIS</w:t>
      </w:r>
    </w:p>
    <w:p w14:paraId="2DF4D6A1" w14:textId="77777777" w:rsidR="006B4635" w:rsidRDefault="00A63069">
      <w:pPr>
        <w:suppressAutoHyphens/>
        <w:spacing w:after="240" w:line="276" w:lineRule="auto"/>
        <w:jc w:val="center"/>
        <w:rPr>
          <w:rFonts w:hint="eastAsia"/>
        </w:rPr>
      </w:pPr>
      <w:r>
        <w:rPr>
          <w:b/>
          <w:sz w:val="28"/>
        </w:rPr>
        <w:t xml:space="preserve">IMPACTO DE LAS VARIABLES MACROECONÓMICAS EN LOS RETORNOS ACCIONARIOS DE LAS EMPRESAS DE COBRE CON EXPOSICIÓN A CHILE: UNA COMPARACIÓN ENTRE EL </w:t>
      </w:r>
      <w:r>
        <w:rPr>
          <w:b/>
          <w:sz w:val="28"/>
        </w:rPr>
        <w:t>MERCADO BURSÁTIL INTERNACIONAL Y EL CHILENO, 2004–2024</w:t>
      </w:r>
    </w:p>
    <w:p w14:paraId="24DAAA81" w14:textId="77777777" w:rsidR="006B4635" w:rsidRDefault="00A63069">
      <w:pPr>
        <w:suppressAutoHyphens/>
        <w:spacing w:after="480" w:line="276" w:lineRule="auto"/>
        <w:jc w:val="center"/>
        <w:rPr>
          <w:rFonts w:hint="eastAsia"/>
        </w:rPr>
      </w:pPr>
      <w:r>
        <w:t>PARA OPTAR EL TÍTULO PROFESIONAL / GRADO ACADÉMICO DE [Grado o Título]</w:t>
      </w:r>
    </w:p>
    <w:p w14:paraId="73CBE80C" w14:textId="77777777" w:rsidR="006B4635" w:rsidRDefault="00A63069">
      <w:pPr>
        <w:suppressAutoHyphens/>
        <w:spacing w:after="0" w:line="276" w:lineRule="auto"/>
        <w:jc w:val="center"/>
        <w:rPr>
          <w:rFonts w:hint="eastAsia"/>
        </w:rPr>
      </w:pPr>
      <w:r>
        <w:rPr>
          <w:b/>
        </w:rPr>
        <w:t>Autor(es):</w:t>
      </w:r>
    </w:p>
    <w:p w14:paraId="7091F9FF" w14:textId="77777777" w:rsidR="006B4635" w:rsidRDefault="00A63069">
      <w:pPr>
        <w:suppressAutoHyphens/>
        <w:spacing w:after="200" w:line="276" w:lineRule="auto"/>
        <w:jc w:val="center"/>
        <w:rPr>
          <w:rFonts w:hint="eastAsia"/>
        </w:rPr>
      </w:pPr>
      <w:r>
        <w:t>Rietta Francisco</w:t>
      </w:r>
    </w:p>
    <w:p w14:paraId="2B30A7F2" w14:textId="77777777" w:rsidR="006B4635" w:rsidRDefault="00A63069">
      <w:pPr>
        <w:suppressAutoHyphens/>
        <w:spacing w:after="0" w:line="276" w:lineRule="auto"/>
        <w:jc w:val="center"/>
        <w:rPr>
          <w:rFonts w:hint="eastAsia"/>
        </w:rPr>
      </w:pPr>
      <w:r>
        <w:rPr>
          <w:b/>
        </w:rPr>
        <w:t>Asesor:</w:t>
      </w:r>
    </w:p>
    <w:p w14:paraId="04A7AF95" w14:textId="77777777" w:rsidR="006B4635" w:rsidRDefault="00A63069">
      <w:pPr>
        <w:suppressAutoHyphens/>
        <w:spacing w:after="200" w:line="276" w:lineRule="auto"/>
        <w:jc w:val="center"/>
        <w:rPr>
          <w:rFonts w:hint="eastAsia"/>
        </w:rPr>
      </w:pPr>
      <w:r>
        <w:t>[Grado académico. Apellidos y Nombres del asesor]</w:t>
      </w:r>
    </w:p>
    <w:p w14:paraId="3007913D" w14:textId="77777777" w:rsidR="006B4635" w:rsidRDefault="00A63069">
      <w:pPr>
        <w:suppressAutoHyphens/>
        <w:spacing w:after="0" w:line="276" w:lineRule="auto"/>
        <w:jc w:val="center"/>
        <w:rPr>
          <w:rFonts w:hint="eastAsia"/>
        </w:rPr>
      </w:pPr>
      <w:r>
        <w:rPr>
          <w:b/>
        </w:rPr>
        <w:t>Línea de Investigación:</w:t>
      </w:r>
    </w:p>
    <w:p w14:paraId="2D5BAE26" w14:textId="77777777" w:rsidR="006B4635" w:rsidRDefault="00A63069">
      <w:pPr>
        <w:suppressAutoHyphens/>
        <w:spacing w:after="480" w:line="276" w:lineRule="auto"/>
        <w:jc w:val="center"/>
        <w:rPr>
          <w:rFonts w:hint="eastAsia"/>
        </w:rPr>
      </w:pPr>
      <w:r>
        <w:t>[Línea de Investigación aprobada por la Escuela]</w:t>
      </w:r>
    </w:p>
    <w:p w14:paraId="3134AB3E" w14:textId="77777777" w:rsidR="006B4635" w:rsidRDefault="00A63069">
      <w:pPr>
        <w:suppressAutoHyphens/>
        <w:spacing w:after="40" w:line="276" w:lineRule="auto"/>
        <w:jc w:val="center"/>
        <w:rPr>
          <w:rFonts w:hint="eastAsia"/>
        </w:rPr>
      </w:pPr>
      <w:r>
        <w:rPr>
          <w:b/>
        </w:rPr>
        <w:t>Pimentel – Perú</w:t>
      </w:r>
    </w:p>
    <w:p w14:paraId="4C9A2F48" w14:textId="77777777" w:rsidR="006B4635" w:rsidRDefault="00A63069">
      <w:pPr>
        <w:suppressAutoHyphens/>
        <w:spacing w:after="120" w:line="276" w:lineRule="auto"/>
        <w:jc w:val="center"/>
        <w:rPr>
          <w:rFonts w:hint="eastAsia"/>
        </w:rPr>
      </w:pPr>
      <w:r>
        <w:rPr>
          <w:b/>
        </w:rPr>
        <w:t>2026</w:t>
      </w:r>
    </w:p>
    <w:p w14:paraId="5214BB1E" w14:textId="77777777" w:rsidR="006B4635" w:rsidRDefault="00A63069">
      <w:pPr>
        <w:rPr>
          <w:rFonts w:hint="eastAsia"/>
        </w:rPr>
      </w:pPr>
      <w:r>
        <w:br w:type="page"/>
      </w:r>
    </w:p>
    <w:p w14:paraId="005B3F33" w14:textId="77777777" w:rsidR="006B4635" w:rsidRDefault="00A63069">
      <w:pPr>
        <w:pStyle w:val="Ttulo1"/>
      </w:pPr>
      <w:bookmarkStart w:id="0" w:name="_Toc231135533"/>
      <w:r>
        <w:lastRenderedPageBreak/>
        <w:t>Página de aprobación</w:t>
      </w:r>
      <w:bookmarkEnd w:id="0"/>
    </w:p>
    <w:p w14:paraId="47943E13" w14:textId="77777777" w:rsidR="006B4635" w:rsidRDefault="00A63069">
      <w:pPr>
        <w:rPr>
          <w:rFonts w:hint="eastAsia"/>
        </w:rPr>
      </w:pPr>
      <w:r>
        <w:t>La presente tesis ha sido revisada y aprobada por la comisión examinadora abajo firmante, como requisito para optar el título profesional / grado académico de [Grado o Título] en la Universidad Señor de Sipán.</w:t>
      </w:r>
    </w:p>
    <w:p w14:paraId="1D1E41BD" w14:textId="77777777" w:rsidR="006B4635" w:rsidRDefault="006B4635">
      <w:pPr>
        <w:rPr>
          <w:rFonts w:hint="eastAsia"/>
        </w:rPr>
      </w:pPr>
    </w:p>
    <w:p w14:paraId="2CCCA190" w14:textId="77777777" w:rsidR="006B4635" w:rsidRDefault="00A63069">
      <w:pPr>
        <w:spacing w:after="0"/>
        <w:jc w:val="center"/>
        <w:rPr>
          <w:rFonts w:hint="eastAsia"/>
        </w:rPr>
      </w:pPr>
      <w:r>
        <w:t>__________________________________</w:t>
      </w:r>
    </w:p>
    <w:p w14:paraId="415EEA1A" w14:textId="77777777" w:rsidR="006B4635" w:rsidRDefault="00A63069">
      <w:pPr>
        <w:jc w:val="center"/>
        <w:rPr>
          <w:rFonts w:hint="eastAsia"/>
        </w:rPr>
      </w:pPr>
      <w:r>
        <w:rPr>
          <w:color w:val="595959"/>
        </w:rPr>
        <w:t>Profesor guía</w:t>
      </w:r>
    </w:p>
    <w:p w14:paraId="7147CAA6" w14:textId="77777777" w:rsidR="006B4635" w:rsidRDefault="006B4635">
      <w:pPr>
        <w:rPr>
          <w:rFonts w:hint="eastAsia"/>
        </w:rPr>
      </w:pPr>
    </w:p>
    <w:p w14:paraId="6A362F06" w14:textId="77777777" w:rsidR="006B4635" w:rsidRDefault="00A63069">
      <w:pPr>
        <w:spacing w:after="0"/>
        <w:jc w:val="center"/>
        <w:rPr>
          <w:rFonts w:hint="eastAsia"/>
        </w:rPr>
      </w:pPr>
      <w:r>
        <w:t>__________________________________</w:t>
      </w:r>
    </w:p>
    <w:p w14:paraId="3BB6E899" w14:textId="77777777" w:rsidR="006B4635" w:rsidRDefault="00A63069">
      <w:pPr>
        <w:jc w:val="center"/>
        <w:rPr>
          <w:rFonts w:hint="eastAsia"/>
        </w:rPr>
      </w:pPr>
      <w:r>
        <w:rPr>
          <w:color w:val="595959"/>
        </w:rPr>
        <w:t>Profesor informante</w:t>
      </w:r>
    </w:p>
    <w:p w14:paraId="7306133D" w14:textId="77777777" w:rsidR="006B4635" w:rsidRDefault="006B4635">
      <w:pPr>
        <w:rPr>
          <w:rFonts w:hint="eastAsia"/>
        </w:rPr>
      </w:pPr>
    </w:p>
    <w:p w14:paraId="4B1D0D4F" w14:textId="77777777" w:rsidR="006B4635" w:rsidRDefault="00A63069">
      <w:pPr>
        <w:spacing w:after="0"/>
        <w:jc w:val="center"/>
        <w:rPr>
          <w:rFonts w:hint="eastAsia"/>
        </w:rPr>
      </w:pPr>
      <w:r>
        <w:t>__________________________________</w:t>
      </w:r>
    </w:p>
    <w:p w14:paraId="34947D2C" w14:textId="77777777" w:rsidR="006B4635" w:rsidRDefault="00A63069">
      <w:pPr>
        <w:jc w:val="center"/>
        <w:rPr>
          <w:rFonts w:hint="eastAsia"/>
        </w:rPr>
      </w:pPr>
      <w:r>
        <w:rPr>
          <w:color w:val="595959"/>
        </w:rPr>
        <w:t>Director(a) del programa</w:t>
      </w:r>
    </w:p>
    <w:p w14:paraId="3F92C2EC" w14:textId="77777777" w:rsidR="006B4635" w:rsidRDefault="006B4635">
      <w:pPr>
        <w:rPr>
          <w:rFonts w:hint="eastAsia"/>
        </w:rPr>
      </w:pPr>
    </w:p>
    <w:p w14:paraId="7C4CAB93" w14:textId="77777777" w:rsidR="006B4635" w:rsidRDefault="00A63069">
      <w:pPr>
        <w:jc w:val="center"/>
        <w:rPr>
          <w:rFonts w:hint="eastAsia"/>
        </w:rPr>
      </w:pPr>
      <w:r>
        <w:t xml:space="preserve">Calificación final: __________        Fecha: ____ / ____ / </w:t>
      </w:r>
      <w:r>
        <w:t>______</w:t>
      </w:r>
    </w:p>
    <w:p w14:paraId="245F306C" w14:textId="77777777" w:rsidR="006B4635" w:rsidRDefault="00A63069">
      <w:pPr>
        <w:rPr>
          <w:rFonts w:hint="eastAsia"/>
        </w:rPr>
      </w:pPr>
      <w:r>
        <w:br w:type="page"/>
      </w:r>
    </w:p>
    <w:p w14:paraId="72D16930" w14:textId="77777777" w:rsidR="006B4635" w:rsidRDefault="00A63069">
      <w:pPr>
        <w:pStyle w:val="Ttulo1"/>
      </w:pPr>
      <w:bookmarkStart w:id="1" w:name="_Toc231135534"/>
      <w:r>
        <w:lastRenderedPageBreak/>
        <w:t>Declaración de originalidad</w:t>
      </w:r>
      <w:bookmarkEnd w:id="1"/>
    </w:p>
    <w:p w14:paraId="66BD3AFD" w14:textId="77777777" w:rsidR="006B4635" w:rsidRDefault="00A63069">
      <w:pPr>
        <w:rPr>
          <w:rFonts w:hint="eastAsia"/>
        </w:rPr>
      </w:pPr>
      <w:r>
        <w:t>Declaro que esta tesis es de mi autoría y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048CF320" w14:textId="77777777" w:rsidR="006B4635" w:rsidRDefault="006B4635">
      <w:pPr>
        <w:rPr>
          <w:rFonts w:hint="eastAsia"/>
        </w:rPr>
      </w:pPr>
    </w:p>
    <w:p w14:paraId="2E57C5BA" w14:textId="77777777" w:rsidR="006B4635" w:rsidRDefault="006B4635">
      <w:pPr>
        <w:rPr>
          <w:rFonts w:hint="eastAsia"/>
        </w:rPr>
      </w:pPr>
    </w:p>
    <w:p w14:paraId="784945C3" w14:textId="77777777" w:rsidR="006B4635" w:rsidRDefault="006B4635">
      <w:pPr>
        <w:rPr>
          <w:rFonts w:hint="eastAsia"/>
        </w:rPr>
      </w:pPr>
    </w:p>
    <w:p w14:paraId="2E0637D6" w14:textId="77777777" w:rsidR="006B4635" w:rsidRDefault="00A63069">
      <w:pPr>
        <w:spacing w:after="0"/>
        <w:jc w:val="right"/>
        <w:rPr>
          <w:rFonts w:hint="eastAsia"/>
        </w:rPr>
      </w:pPr>
      <w:r>
        <w:t>__________________________________</w:t>
      </w:r>
    </w:p>
    <w:p w14:paraId="3F98D918" w14:textId="77777777" w:rsidR="006B4635" w:rsidRDefault="00A63069">
      <w:pPr>
        <w:jc w:val="right"/>
        <w:rPr>
          <w:rFonts w:hint="eastAsia"/>
        </w:rPr>
      </w:pPr>
      <w:r>
        <w:t>Francisco Rietta</w:t>
      </w:r>
    </w:p>
    <w:p w14:paraId="65CD4B14" w14:textId="77777777" w:rsidR="006B4635" w:rsidRDefault="00A63069">
      <w:pPr>
        <w:rPr>
          <w:rFonts w:hint="eastAsia"/>
        </w:rPr>
      </w:pPr>
      <w:r>
        <w:br w:type="page"/>
      </w:r>
    </w:p>
    <w:p w14:paraId="0FC6248C" w14:textId="77777777" w:rsidR="006B4635" w:rsidRDefault="00A63069">
      <w:pPr>
        <w:pStyle w:val="Ttulo1"/>
      </w:pPr>
      <w:bookmarkStart w:id="2" w:name="_Toc231135535"/>
      <w:r>
        <w:lastRenderedPageBreak/>
        <w:t>Dedicatoria</w:t>
      </w:r>
      <w:bookmarkEnd w:id="2"/>
    </w:p>
    <w:p w14:paraId="3F74C003" w14:textId="77777777" w:rsidR="006B4635" w:rsidRDefault="006B4635">
      <w:pPr>
        <w:rPr>
          <w:rFonts w:hint="eastAsia"/>
        </w:rPr>
      </w:pPr>
    </w:p>
    <w:p w14:paraId="7CF712EB" w14:textId="77777777" w:rsidR="006B4635" w:rsidRDefault="006B4635">
      <w:pPr>
        <w:rPr>
          <w:rFonts w:hint="eastAsia"/>
        </w:rPr>
      </w:pPr>
    </w:p>
    <w:p w14:paraId="2D9DCDCA" w14:textId="77777777" w:rsidR="006B4635" w:rsidRDefault="00A63069">
      <w:pPr>
        <w:jc w:val="right"/>
        <w:rPr>
          <w:rFonts w:hint="eastAsia"/>
        </w:rPr>
      </w:pPr>
      <w:r>
        <w:rPr>
          <w:i/>
          <w:color w:val="595959"/>
        </w:rPr>
        <w:t>[Espacio reservado para la dedicatoria.]</w:t>
      </w:r>
    </w:p>
    <w:p w14:paraId="19EC8126" w14:textId="77777777" w:rsidR="006B4635" w:rsidRDefault="00A63069">
      <w:pPr>
        <w:rPr>
          <w:rFonts w:hint="eastAsia"/>
        </w:rPr>
      </w:pPr>
      <w:r>
        <w:br w:type="page"/>
      </w:r>
    </w:p>
    <w:p w14:paraId="21233C37" w14:textId="77777777" w:rsidR="006B4635" w:rsidRDefault="00A63069">
      <w:pPr>
        <w:pStyle w:val="Ttulo1"/>
      </w:pPr>
      <w:bookmarkStart w:id="3" w:name="_Toc231135536"/>
      <w:r>
        <w:lastRenderedPageBreak/>
        <w:t>Agradecimientos</w:t>
      </w:r>
      <w:bookmarkEnd w:id="3"/>
    </w:p>
    <w:p w14:paraId="5FC9C04D" w14:textId="77777777" w:rsidR="006B4635" w:rsidRDefault="006B4635">
      <w:pPr>
        <w:rPr>
          <w:rFonts w:hint="eastAsia"/>
        </w:rPr>
      </w:pPr>
    </w:p>
    <w:p w14:paraId="59E33E43" w14:textId="77777777" w:rsidR="006B4635" w:rsidRDefault="006B4635">
      <w:pPr>
        <w:rPr>
          <w:rFonts w:hint="eastAsia"/>
        </w:rPr>
      </w:pPr>
    </w:p>
    <w:p w14:paraId="7DD86694" w14:textId="77777777" w:rsidR="006B4635" w:rsidRDefault="00A63069">
      <w:pPr>
        <w:rPr>
          <w:rFonts w:hint="eastAsia"/>
        </w:rPr>
      </w:pPr>
      <w:r>
        <w:rPr>
          <w:color w:val="595959"/>
        </w:rPr>
        <w:t>[Espacio reservado para los agradecimientos.]</w:t>
      </w:r>
    </w:p>
    <w:p w14:paraId="71E43E96" w14:textId="77777777" w:rsidR="006B4635" w:rsidRDefault="00A63069">
      <w:pPr>
        <w:rPr>
          <w:rFonts w:hint="eastAsia"/>
        </w:rPr>
      </w:pPr>
      <w:r>
        <w:br w:type="page"/>
      </w:r>
    </w:p>
    <w:p w14:paraId="5C420663" w14:textId="77777777" w:rsidR="006B4635" w:rsidRDefault="00A63069">
      <w:pPr>
        <w:pStyle w:val="Ttulo1"/>
      </w:pPr>
      <w:bookmarkStart w:id="4" w:name="_Toc231135537"/>
      <w:r>
        <w:lastRenderedPageBreak/>
        <w:t>Resumen</w:t>
      </w:r>
      <w:bookmarkEnd w:id="4"/>
    </w:p>
    <w:p w14:paraId="6BFBF494" w14:textId="77777777" w:rsidR="006B4635" w:rsidRDefault="00A63069">
      <w:pPr>
        <w:rPr>
          <w:rFonts w:hint="eastAsia"/>
        </w:rPr>
      </w:pPr>
      <w:r>
        <w:t xml:space="preserve">Esta investigación cuantifica y compara el impacto de las variables macroeconómicas globales y nacionales sobre los retornos accionarios de las empresas de cobre con </w:t>
      </w:r>
      <w:r>
        <w:t xml:space="preserve">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(ARDL, Johansen y Gregory-Hansen) y vectores autorregresivos con descomposición de varianza—, se evalúa la sensibilidad de los retornos a los factores macro-financieros, </w:t>
      </w:r>
      <w:r>
        <w:t>su estabilidad a lo largo de las fases del ciclo del cobre y la transmisión diferenciada entre mercados. La evidencia respalda al precio del cobre como principal determinante de los retornos y la dominancia de los factores globales sobre los locales.</w:t>
      </w:r>
    </w:p>
    <w:p w14:paraId="3BE2D231" w14:textId="77777777" w:rsidR="006B4635" w:rsidRDefault="00A63069">
      <w:pPr>
        <w:rPr>
          <w:rFonts w:hint="eastAsia"/>
        </w:rPr>
      </w:pPr>
      <w:r>
        <w:rPr>
          <w:b/>
        </w:rPr>
        <w:t>Palabras clave:</w:t>
      </w:r>
      <w:r>
        <w:t xml:space="preserve"> cobre, retornos accionarios, variables macroeconómicas, Chile, datos de panel, cointegración, segmentación de mercados.</w:t>
      </w:r>
    </w:p>
    <w:p w14:paraId="07A68888" w14:textId="77777777" w:rsidR="006B4635" w:rsidRDefault="00A63069">
      <w:pPr>
        <w:rPr>
          <w:rFonts w:hint="eastAsia"/>
        </w:rPr>
      </w:pPr>
      <w:r>
        <w:br w:type="page"/>
      </w:r>
    </w:p>
    <w:p w14:paraId="1AD07E02" w14:textId="77777777" w:rsidR="006B4635" w:rsidRDefault="00A63069">
      <w:pPr>
        <w:pStyle w:val="Ttulo1"/>
      </w:pPr>
      <w:bookmarkStart w:id="5" w:name="_Toc231135538"/>
      <w:r>
        <w:lastRenderedPageBreak/>
        <w:t>Abstract</w:t>
      </w:r>
      <w:bookmarkEnd w:id="5"/>
    </w:p>
    <w:p w14:paraId="4B7ED9D5" w14:textId="77777777" w:rsidR="006B4635" w:rsidRDefault="00A63069">
      <w:pPr>
        <w:rPr>
          <w:rFonts w:hint="eastAsia"/>
        </w:rPr>
      </w:pPr>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 Johansen and Gregory-Hansen) and vector autore</w:t>
      </w:r>
      <w:r>
        <w:t>gressions with variance decomposition—, the study assesses the sensitivity of returns to macro-financial factors, its stability across copper-cycle phases, and its differential transmission across markets. The evidence supports the copper price as the main driver of returns and the dominance of global over local factors.</w:t>
      </w:r>
    </w:p>
    <w:p w14:paraId="5C77A8AD" w14:textId="77777777" w:rsidR="006B4635" w:rsidRDefault="00A63069">
      <w:pPr>
        <w:rPr>
          <w:rFonts w:hint="eastAsia"/>
        </w:rPr>
      </w:pPr>
      <w:r>
        <w:rPr>
          <w:b/>
        </w:rPr>
        <w:t xml:space="preserve">Keywords: </w:t>
      </w:r>
      <w:r>
        <w:t>copper, stock returns, macroeconomic variables, Chile, panel data, cointegration, market segmentation.</w:t>
      </w:r>
    </w:p>
    <w:p w14:paraId="758EEF0E" w14:textId="77777777" w:rsidR="006B4635" w:rsidRDefault="00A63069">
      <w:pPr>
        <w:rPr>
          <w:rFonts w:hint="eastAsia"/>
        </w:rPr>
      </w:pPr>
      <w:r>
        <w:br w:type="page"/>
      </w:r>
    </w:p>
    <w:p w14:paraId="0775CFBF" w14:textId="77777777" w:rsidR="006B4635" w:rsidRDefault="00A63069">
      <w:pPr>
        <w:pStyle w:val="Ttulo1"/>
      </w:pPr>
      <w:bookmarkStart w:id="6" w:name="_Toc231135539"/>
      <w:r>
        <w:lastRenderedPageBreak/>
        <w:t>Índice general</w:t>
      </w:r>
      <w:bookmarkEnd w:id="6"/>
    </w:p>
    <w:p w14:paraId="541000F0" w14:textId="4DCABED5"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r>
        <w:fldChar w:fldCharType="begin"/>
      </w:r>
      <w:r>
        <w:instrText>TOC \o "1-3" \h \z \u</w:instrText>
      </w:r>
      <w:r>
        <w:fldChar w:fldCharType="separate"/>
      </w:r>
      <w:hyperlink w:anchor="_Toc231135533" w:history="1">
        <w:r w:rsidRPr="00FF5278">
          <w:rPr>
            <w:rStyle w:val="Hipervnculo"/>
            <w:noProof/>
          </w:rPr>
          <w:t>Página de aprobación</w:t>
        </w:r>
        <w:r>
          <w:rPr>
            <w:noProof/>
            <w:webHidden/>
          </w:rPr>
          <w:tab/>
        </w:r>
        <w:r>
          <w:rPr>
            <w:noProof/>
            <w:webHidden/>
          </w:rPr>
          <w:fldChar w:fldCharType="begin"/>
        </w:r>
        <w:r>
          <w:rPr>
            <w:noProof/>
            <w:webHidden/>
          </w:rPr>
          <w:instrText xml:space="preserve"> PAGEREF _Toc231135533 \h </w:instrText>
        </w:r>
        <w:r>
          <w:rPr>
            <w:noProof/>
            <w:webHidden/>
          </w:rPr>
        </w:r>
        <w:r>
          <w:rPr>
            <w:noProof/>
            <w:webHidden/>
          </w:rPr>
          <w:fldChar w:fldCharType="separate"/>
        </w:r>
        <w:r>
          <w:rPr>
            <w:noProof/>
            <w:webHidden/>
          </w:rPr>
          <w:t>ii</w:t>
        </w:r>
        <w:r>
          <w:rPr>
            <w:noProof/>
            <w:webHidden/>
          </w:rPr>
          <w:fldChar w:fldCharType="end"/>
        </w:r>
      </w:hyperlink>
    </w:p>
    <w:p w14:paraId="0500D933" w14:textId="4E1925E9"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34" w:history="1">
        <w:r w:rsidRPr="00FF5278">
          <w:rPr>
            <w:rStyle w:val="Hipervnculo"/>
            <w:noProof/>
          </w:rPr>
          <w:t>Declaración de originalidad</w:t>
        </w:r>
        <w:r>
          <w:rPr>
            <w:noProof/>
            <w:webHidden/>
          </w:rPr>
          <w:tab/>
        </w:r>
        <w:r>
          <w:rPr>
            <w:noProof/>
            <w:webHidden/>
          </w:rPr>
          <w:fldChar w:fldCharType="begin"/>
        </w:r>
        <w:r>
          <w:rPr>
            <w:noProof/>
            <w:webHidden/>
          </w:rPr>
          <w:instrText xml:space="preserve"> PAGEREF _Toc231135534 \h </w:instrText>
        </w:r>
        <w:r>
          <w:rPr>
            <w:noProof/>
            <w:webHidden/>
          </w:rPr>
        </w:r>
        <w:r>
          <w:rPr>
            <w:noProof/>
            <w:webHidden/>
          </w:rPr>
          <w:fldChar w:fldCharType="separate"/>
        </w:r>
        <w:r>
          <w:rPr>
            <w:noProof/>
            <w:webHidden/>
          </w:rPr>
          <w:t>iii</w:t>
        </w:r>
        <w:r>
          <w:rPr>
            <w:noProof/>
            <w:webHidden/>
          </w:rPr>
          <w:fldChar w:fldCharType="end"/>
        </w:r>
      </w:hyperlink>
    </w:p>
    <w:p w14:paraId="0C991D1F" w14:textId="78465BED"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35" w:history="1">
        <w:r w:rsidRPr="00FF5278">
          <w:rPr>
            <w:rStyle w:val="Hipervnculo"/>
            <w:noProof/>
          </w:rPr>
          <w:t>Dedicatoria</w:t>
        </w:r>
        <w:r>
          <w:rPr>
            <w:noProof/>
            <w:webHidden/>
          </w:rPr>
          <w:tab/>
        </w:r>
        <w:r>
          <w:rPr>
            <w:noProof/>
            <w:webHidden/>
          </w:rPr>
          <w:fldChar w:fldCharType="begin"/>
        </w:r>
        <w:r>
          <w:rPr>
            <w:noProof/>
            <w:webHidden/>
          </w:rPr>
          <w:instrText xml:space="preserve"> PAGEREF _Toc231135535 \h </w:instrText>
        </w:r>
        <w:r>
          <w:rPr>
            <w:noProof/>
            <w:webHidden/>
          </w:rPr>
        </w:r>
        <w:r>
          <w:rPr>
            <w:noProof/>
            <w:webHidden/>
          </w:rPr>
          <w:fldChar w:fldCharType="separate"/>
        </w:r>
        <w:r>
          <w:rPr>
            <w:noProof/>
            <w:webHidden/>
          </w:rPr>
          <w:t>iv</w:t>
        </w:r>
        <w:r>
          <w:rPr>
            <w:noProof/>
            <w:webHidden/>
          </w:rPr>
          <w:fldChar w:fldCharType="end"/>
        </w:r>
      </w:hyperlink>
    </w:p>
    <w:p w14:paraId="68FEEC73" w14:textId="1060B7AD"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36" w:history="1">
        <w:r w:rsidRPr="00FF5278">
          <w:rPr>
            <w:rStyle w:val="Hipervnculo"/>
            <w:noProof/>
          </w:rPr>
          <w:t>Agradecimientos</w:t>
        </w:r>
        <w:r>
          <w:rPr>
            <w:noProof/>
            <w:webHidden/>
          </w:rPr>
          <w:tab/>
        </w:r>
        <w:r>
          <w:rPr>
            <w:noProof/>
            <w:webHidden/>
          </w:rPr>
          <w:fldChar w:fldCharType="begin"/>
        </w:r>
        <w:r>
          <w:rPr>
            <w:noProof/>
            <w:webHidden/>
          </w:rPr>
          <w:instrText xml:space="preserve"> PAGEREF _Toc231135536 \h </w:instrText>
        </w:r>
        <w:r>
          <w:rPr>
            <w:noProof/>
            <w:webHidden/>
          </w:rPr>
        </w:r>
        <w:r>
          <w:rPr>
            <w:noProof/>
            <w:webHidden/>
          </w:rPr>
          <w:fldChar w:fldCharType="separate"/>
        </w:r>
        <w:r>
          <w:rPr>
            <w:noProof/>
            <w:webHidden/>
          </w:rPr>
          <w:t>v</w:t>
        </w:r>
        <w:r>
          <w:rPr>
            <w:noProof/>
            <w:webHidden/>
          </w:rPr>
          <w:fldChar w:fldCharType="end"/>
        </w:r>
      </w:hyperlink>
    </w:p>
    <w:p w14:paraId="16C1EED7" w14:textId="4FCC5F59"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37" w:history="1">
        <w:r w:rsidRPr="00FF5278">
          <w:rPr>
            <w:rStyle w:val="Hipervnculo"/>
            <w:noProof/>
          </w:rPr>
          <w:t>Resumen</w:t>
        </w:r>
        <w:r>
          <w:rPr>
            <w:noProof/>
            <w:webHidden/>
          </w:rPr>
          <w:tab/>
        </w:r>
        <w:r>
          <w:rPr>
            <w:noProof/>
            <w:webHidden/>
          </w:rPr>
          <w:fldChar w:fldCharType="begin"/>
        </w:r>
        <w:r>
          <w:rPr>
            <w:noProof/>
            <w:webHidden/>
          </w:rPr>
          <w:instrText xml:space="preserve"> PAGEREF _Toc231135537 \h </w:instrText>
        </w:r>
        <w:r>
          <w:rPr>
            <w:noProof/>
            <w:webHidden/>
          </w:rPr>
        </w:r>
        <w:r>
          <w:rPr>
            <w:noProof/>
            <w:webHidden/>
          </w:rPr>
          <w:fldChar w:fldCharType="separate"/>
        </w:r>
        <w:r>
          <w:rPr>
            <w:noProof/>
            <w:webHidden/>
          </w:rPr>
          <w:t>vi</w:t>
        </w:r>
        <w:r>
          <w:rPr>
            <w:noProof/>
            <w:webHidden/>
          </w:rPr>
          <w:fldChar w:fldCharType="end"/>
        </w:r>
      </w:hyperlink>
    </w:p>
    <w:p w14:paraId="28F479A3" w14:textId="00C107D6"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38" w:history="1">
        <w:r w:rsidRPr="00FF5278">
          <w:rPr>
            <w:rStyle w:val="Hipervnculo"/>
            <w:noProof/>
          </w:rPr>
          <w:t>Abstract</w:t>
        </w:r>
        <w:r>
          <w:rPr>
            <w:noProof/>
            <w:webHidden/>
          </w:rPr>
          <w:tab/>
        </w:r>
        <w:r>
          <w:rPr>
            <w:noProof/>
            <w:webHidden/>
          </w:rPr>
          <w:fldChar w:fldCharType="begin"/>
        </w:r>
        <w:r>
          <w:rPr>
            <w:noProof/>
            <w:webHidden/>
          </w:rPr>
          <w:instrText xml:space="preserve"> PAGEREF _Toc231135538 \h </w:instrText>
        </w:r>
        <w:r>
          <w:rPr>
            <w:noProof/>
            <w:webHidden/>
          </w:rPr>
        </w:r>
        <w:r>
          <w:rPr>
            <w:noProof/>
            <w:webHidden/>
          </w:rPr>
          <w:fldChar w:fldCharType="separate"/>
        </w:r>
        <w:r>
          <w:rPr>
            <w:noProof/>
            <w:webHidden/>
          </w:rPr>
          <w:t>vii</w:t>
        </w:r>
        <w:r>
          <w:rPr>
            <w:noProof/>
            <w:webHidden/>
          </w:rPr>
          <w:fldChar w:fldCharType="end"/>
        </w:r>
      </w:hyperlink>
    </w:p>
    <w:p w14:paraId="45EB1949" w14:textId="60F09E55"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39" w:history="1">
        <w:r w:rsidRPr="00FF5278">
          <w:rPr>
            <w:rStyle w:val="Hipervnculo"/>
            <w:noProof/>
          </w:rPr>
          <w:t>Índice general</w:t>
        </w:r>
        <w:r>
          <w:rPr>
            <w:noProof/>
            <w:webHidden/>
          </w:rPr>
          <w:tab/>
        </w:r>
        <w:r>
          <w:rPr>
            <w:noProof/>
            <w:webHidden/>
          </w:rPr>
          <w:fldChar w:fldCharType="begin"/>
        </w:r>
        <w:r>
          <w:rPr>
            <w:noProof/>
            <w:webHidden/>
          </w:rPr>
          <w:instrText xml:space="preserve"> PAGEREF _Toc231135539 \h </w:instrText>
        </w:r>
        <w:r>
          <w:rPr>
            <w:noProof/>
            <w:webHidden/>
          </w:rPr>
        </w:r>
        <w:r>
          <w:rPr>
            <w:noProof/>
            <w:webHidden/>
          </w:rPr>
          <w:fldChar w:fldCharType="separate"/>
        </w:r>
        <w:r>
          <w:rPr>
            <w:noProof/>
            <w:webHidden/>
          </w:rPr>
          <w:t>viii</w:t>
        </w:r>
        <w:r>
          <w:rPr>
            <w:noProof/>
            <w:webHidden/>
          </w:rPr>
          <w:fldChar w:fldCharType="end"/>
        </w:r>
      </w:hyperlink>
    </w:p>
    <w:p w14:paraId="6735F2C3" w14:textId="68BC78CB"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40" w:history="1">
        <w:r w:rsidRPr="00FF5278">
          <w:rPr>
            <w:rStyle w:val="Hipervnculo"/>
            <w:noProof/>
          </w:rPr>
          <w:t>Índice de tablas</w:t>
        </w:r>
        <w:r>
          <w:rPr>
            <w:noProof/>
            <w:webHidden/>
          </w:rPr>
          <w:tab/>
        </w:r>
        <w:r>
          <w:rPr>
            <w:noProof/>
            <w:webHidden/>
          </w:rPr>
          <w:fldChar w:fldCharType="begin"/>
        </w:r>
        <w:r>
          <w:rPr>
            <w:noProof/>
            <w:webHidden/>
          </w:rPr>
          <w:instrText xml:space="preserve"> PAGEREF _Toc231135540 \h </w:instrText>
        </w:r>
        <w:r>
          <w:rPr>
            <w:noProof/>
            <w:webHidden/>
          </w:rPr>
        </w:r>
        <w:r>
          <w:rPr>
            <w:noProof/>
            <w:webHidden/>
          </w:rPr>
          <w:fldChar w:fldCharType="separate"/>
        </w:r>
        <w:r>
          <w:rPr>
            <w:noProof/>
            <w:webHidden/>
          </w:rPr>
          <w:t>xii</w:t>
        </w:r>
        <w:r>
          <w:rPr>
            <w:noProof/>
            <w:webHidden/>
          </w:rPr>
          <w:fldChar w:fldCharType="end"/>
        </w:r>
      </w:hyperlink>
    </w:p>
    <w:p w14:paraId="1BAF1C9A" w14:textId="070715D0"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41" w:history="1">
        <w:r w:rsidRPr="00FF5278">
          <w:rPr>
            <w:rStyle w:val="Hipervnculo"/>
            <w:noProof/>
          </w:rPr>
          <w:t>Índice de figuras</w:t>
        </w:r>
        <w:r>
          <w:rPr>
            <w:noProof/>
            <w:webHidden/>
          </w:rPr>
          <w:tab/>
        </w:r>
        <w:r>
          <w:rPr>
            <w:noProof/>
            <w:webHidden/>
          </w:rPr>
          <w:fldChar w:fldCharType="begin"/>
        </w:r>
        <w:r>
          <w:rPr>
            <w:noProof/>
            <w:webHidden/>
          </w:rPr>
          <w:instrText xml:space="preserve"> PAGEREF _Toc231135541 \h </w:instrText>
        </w:r>
        <w:r>
          <w:rPr>
            <w:noProof/>
            <w:webHidden/>
          </w:rPr>
        </w:r>
        <w:r>
          <w:rPr>
            <w:noProof/>
            <w:webHidden/>
          </w:rPr>
          <w:fldChar w:fldCharType="separate"/>
        </w:r>
        <w:r>
          <w:rPr>
            <w:noProof/>
            <w:webHidden/>
          </w:rPr>
          <w:t>xiii</w:t>
        </w:r>
        <w:r>
          <w:rPr>
            <w:noProof/>
            <w:webHidden/>
          </w:rPr>
          <w:fldChar w:fldCharType="end"/>
        </w:r>
      </w:hyperlink>
    </w:p>
    <w:p w14:paraId="27E8F9CB" w14:textId="7CB18260"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42" w:history="1">
        <w:r w:rsidRPr="00FF5278">
          <w:rPr>
            <w:rStyle w:val="Hipervnculo"/>
            <w:noProof/>
          </w:rPr>
          <w:t>Lista de abreviaturas y siglas</w:t>
        </w:r>
        <w:r>
          <w:rPr>
            <w:noProof/>
            <w:webHidden/>
          </w:rPr>
          <w:tab/>
        </w:r>
        <w:r>
          <w:rPr>
            <w:noProof/>
            <w:webHidden/>
          </w:rPr>
          <w:fldChar w:fldCharType="begin"/>
        </w:r>
        <w:r>
          <w:rPr>
            <w:noProof/>
            <w:webHidden/>
          </w:rPr>
          <w:instrText xml:space="preserve"> PAGEREF _Toc231135542 \h </w:instrText>
        </w:r>
        <w:r>
          <w:rPr>
            <w:noProof/>
            <w:webHidden/>
          </w:rPr>
        </w:r>
        <w:r>
          <w:rPr>
            <w:noProof/>
            <w:webHidden/>
          </w:rPr>
          <w:fldChar w:fldCharType="separate"/>
        </w:r>
        <w:r>
          <w:rPr>
            <w:noProof/>
            <w:webHidden/>
          </w:rPr>
          <w:t>xiv</w:t>
        </w:r>
        <w:r>
          <w:rPr>
            <w:noProof/>
            <w:webHidden/>
          </w:rPr>
          <w:fldChar w:fldCharType="end"/>
        </w:r>
      </w:hyperlink>
    </w:p>
    <w:p w14:paraId="2FC39CEA" w14:textId="6D614A8D"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43" w:history="1">
        <w:r w:rsidRPr="00FF5278">
          <w:rPr>
            <w:rStyle w:val="Hipervnculo"/>
            <w:noProof/>
          </w:rPr>
          <w:t>Lista de símbolos</w:t>
        </w:r>
        <w:r>
          <w:rPr>
            <w:noProof/>
            <w:webHidden/>
          </w:rPr>
          <w:tab/>
        </w:r>
        <w:r>
          <w:rPr>
            <w:noProof/>
            <w:webHidden/>
          </w:rPr>
          <w:fldChar w:fldCharType="begin"/>
        </w:r>
        <w:r>
          <w:rPr>
            <w:noProof/>
            <w:webHidden/>
          </w:rPr>
          <w:instrText xml:space="preserve"> PAGEREF _Toc231135543 \h </w:instrText>
        </w:r>
        <w:r>
          <w:rPr>
            <w:noProof/>
            <w:webHidden/>
          </w:rPr>
        </w:r>
        <w:r>
          <w:rPr>
            <w:noProof/>
            <w:webHidden/>
          </w:rPr>
          <w:fldChar w:fldCharType="separate"/>
        </w:r>
        <w:r>
          <w:rPr>
            <w:noProof/>
            <w:webHidden/>
          </w:rPr>
          <w:t>xvi</w:t>
        </w:r>
        <w:r>
          <w:rPr>
            <w:noProof/>
            <w:webHidden/>
          </w:rPr>
          <w:fldChar w:fldCharType="end"/>
        </w:r>
      </w:hyperlink>
    </w:p>
    <w:p w14:paraId="7E679160" w14:textId="53A44741"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44" w:history="1">
        <w:r w:rsidRPr="00FF5278">
          <w:rPr>
            <w:rStyle w:val="Hipervnculo"/>
            <w:noProof/>
          </w:rPr>
          <w:t>I. INTRODUCCIÓN</w:t>
        </w:r>
        <w:r>
          <w:rPr>
            <w:noProof/>
            <w:webHidden/>
          </w:rPr>
          <w:tab/>
        </w:r>
        <w:r>
          <w:rPr>
            <w:noProof/>
            <w:webHidden/>
          </w:rPr>
          <w:fldChar w:fldCharType="begin"/>
        </w:r>
        <w:r>
          <w:rPr>
            <w:noProof/>
            <w:webHidden/>
          </w:rPr>
          <w:instrText xml:space="preserve"> PAGEREF _Toc231135544 \h </w:instrText>
        </w:r>
        <w:r>
          <w:rPr>
            <w:noProof/>
            <w:webHidden/>
          </w:rPr>
        </w:r>
        <w:r>
          <w:rPr>
            <w:noProof/>
            <w:webHidden/>
          </w:rPr>
          <w:fldChar w:fldCharType="separate"/>
        </w:r>
        <w:r>
          <w:rPr>
            <w:noProof/>
            <w:webHidden/>
          </w:rPr>
          <w:t>1</w:t>
        </w:r>
        <w:r>
          <w:rPr>
            <w:noProof/>
            <w:webHidden/>
          </w:rPr>
          <w:fldChar w:fldCharType="end"/>
        </w:r>
      </w:hyperlink>
    </w:p>
    <w:p w14:paraId="6640FDF1" w14:textId="06514167"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45" w:history="1">
        <w:r w:rsidRPr="00FF5278">
          <w:rPr>
            <w:rStyle w:val="Hipervnculo"/>
            <w:noProof/>
          </w:rPr>
          <w:t>1.1 Realidad Problemática</w:t>
        </w:r>
        <w:r>
          <w:rPr>
            <w:noProof/>
            <w:webHidden/>
          </w:rPr>
          <w:tab/>
        </w:r>
        <w:r>
          <w:rPr>
            <w:noProof/>
            <w:webHidden/>
          </w:rPr>
          <w:fldChar w:fldCharType="begin"/>
        </w:r>
        <w:r>
          <w:rPr>
            <w:noProof/>
            <w:webHidden/>
          </w:rPr>
          <w:instrText xml:space="preserve"> PAGEREF _Toc231135545 \h </w:instrText>
        </w:r>
        <w:r>
          <w:rPr>
            <w:noProof/>
            <w:webHidden/>
          </w:rPr>
        </w:r>
        <w:r>
          <w:rPr>
            <w:noProof/>
            <w:webHidden/>
          </w:rPr>
          <w:fldChar w:fldCharType="separate"/>
        </w:r>
        <w:r>
          <w:rPr>
            <w:noProof/>
            <w:webHidden/>
          </w:rPr>
          <w:t>1</w:t>
        </w:r>
        <w:r>
          <w:rPr>
            <w:noProof/>
            <w:webHidden/>
          </w:rPr>
          <w:fldChar w:fldCharType="end"/>
        </w:r>
      </w:hyperlink>
    </w:p>
    <w:p w14:paraId="665B004F" w14:textId="202B6CE2"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46" w:history="1">
        <w:r w:rsidRPr="00FF5278">
          <w:rPr>
            <w:rStyle w:val="Hipervnculo"/>
            <w:noProof/>
          </w:rPr>
          <w:t>1.2.1 Antecedentes internacionales</w:t>
        </w:r>
        <w:r>
          <w:rPr>
            <w:noProof/>
            <w:webHidden/>
          </w:rPr>
          <w:tab/>
        </w:r>
        <w:r>
          <w:rPr>
            <w:noProof/>
            <w:webHidden/>
          </w:rPr>
          <w:fldChar w:fldCharType="begin"/>
        </w:r>
        <w:r>
          <w:rPr>
            <w:noProof/>
            <w:webHidden/>
          </w:rPr>
          <w:instrText xml:space="preserve"> PAGEREF _Toc231135546 \h </w:instrText>
        </w:r>
        <w:r>
          <w:rPr>
            <w:noProof/>
            <w:webHidden/>
          </w:rPr>
        </w:r>
        <w:r>
          <w:rPr>
            <w:noProof/>
            <w:webHidden/>
          </w:rPr>
          <w:fldChar w:fldCharType="separate"/>
        </w:r>
        <w:r>
          <w:rPr>
            <w:noProof/>
            <w:webHidden/>
          </w:rPr>
          <w:t>3</w:t>
        </w:r>
        <w:r>
          <w:rPr>
            <w:noProof/>
            <w:webHidden/>
          </w:rPr>
          <w:fldChar w:fldCharType="end"/>
        </w:r>
      </w:hyperlink>
    </w:p>
    <w:p w14:paraId="4C27B6E8" w14:textId="5041A192"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47" w:history="1">
        <w:r w:rsidRPr="00FF5278">
          <w:rPr>
            <w:rStyle w:val="Hipervnculo"/>
            <w:noProof/>
          </w:rPr>
          <w:t>1.2.2 Antecedentes nacionales y regionales</w:t>
        </w:r>
        <w:r>
          <w:rPr>
            <w:noProof/>
            <w:webHidden/>
          </w:rPr>
          <w:tab/>
        </w:r>
        <w:r>
          <w:rPr>
            <w:noProof/>
            <w:webHidden/>
          </w:rPr>
          <w:fldChar w:fldCharType="begin"/>
        </w:r>
        <w:r>
          <w:rPr>
            <w:noProof/>
            <w:webHidden/>
          </w:rPr>
          <w:instrText xml:space="preserve"> PAGEREF _Toc231135547 \h </w:instrText>
        </w:r>
        <w:r>
          <w:rPr>
            <w:noProof/>
            <w:webHidden/>
          </w:rPr>
        </w:r>
        <w:r>
          <w:rPr>
            <w:noProof/>
            <w:webHidden/>
          </w:rPr>
          <w:fldChar w:fldCharType="separate"/>
        </w:r>
        <w:r>
          <w:rPr>
            <w:noProof/>
            <w:webHidden/>
          </w:rPr>
          <w:t>5</w:t>
        </w:r>
        <w:r>
          <w:rPr>
            <w:noProof/>
            <w:webHidden/>
          </w:rPr>
          <w:fldChar w:fldCharType="end"/>
        </w:r>
      </w:hyperlink>
    </w:p>
    <w:p w14:paraId="2AA0C4D0" w14:textId="3069E1EB"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48" w:history="1">
        <w:r w:rsidRPr="00FF5278">
          <w:rPr>
            <w:rStyle w:val="Hipervnculo"/>
            <w:noProof/>
          </w:rPr>
          <w:t>1.3 Teorías relacionadas al tema</w:t>
        </w:r>
        <w:r>
          <w:rPr>
            <w:noProof/>
            <w:webHidden/>
          </w:rPr>
          <w:tab/>
        </w:r>
        <w:r>
          <w:rPr>
            <w:noProof/>
            <w:webHidden/>
          </w:rPr>
          <w:fldChar w:fldCharType="begin"/>
        </w:r>
        <w:r>
          <w:rPr>
            <w:noProof/>
            <w:webHidden/>
          </w:rPr>
          <w:instrText xml:space="preserve"> PAGEREF _Toc231135548 \h </w:instrText>
        </w:r>
        <w:r>
          <w:rPr>
            <w:noProof/>
            <w:webHidden/>
          </w:rPr>
        </w:r>
        <w:r>
          <w:rPr>
            <w:noProof/>
            <w:webHidden/>
          </w:rPr>
          <w:fldChar w:fldCharType="separate"/>
        </w:r>
        <w:r>
          <w:rPr>
            <w:noProof/>
            <w:webHidden/>
          </w:rPr>
          <w:t>7</w:t>
        </w:r>
        <w:r>
          <w:rPr>
            <w:noProof/>
            <w:webHidden/>
          </w:rPr>
          <w:fldChar w:fldCharType="end"/>
        </w:r>
      </w:hyperlink>
    </w:p>
    <w:p w14:paraId="74AB33EE" w14:textId="7044A95E"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49" w:history="1">
        <w:r w:rsidRPr="00FF5278">
          <w:rPr>
            <w:rStyle w:val="Hipervnculo"/>
            <w:noProof/>
          </w:rPr>
          <w:t>1.4 Formulación del Problema</w:t>
        </w:r>
        <w:r>
          <w:rPr>
            <w:noProof/>
            <w:webHidden/>
          </w:rPr>
          <w:tab/>
        </w:r>
        <w:r>
          <w:rPr>
            <w:noProof/>
            <w:webHidden/>
          </w:rPr>
          <w:fldChar w:fldCharType="begin"/>
        </w:r>
        <w:r>
          <w:rPr>
            <w:noProof/>
            <w:webHidden/>
          </w:rPr>
          <w:instrText xml:space="preserve"> PAGEREF _Toc231135549 \h </w:instrText>
        </w:r>
        <w:r>
          <w:rPr>
            <w:noProof/>
            <w:webHidden/>
          </w:rPr>
        </w:r>
        <w:r>
          <w:rPr>
            <w:noProof/>
            <w:webHidden/>
          </w:rPr>
          <w:fldChar w:fldCharType="separate"/>
        </w:r>
        <w:r>
          <w:rPr>
            <w:noProof/>
            <w:webHidden/>
          </w:rPr>
          <w:t>9</w:t>
        </w:r>
        <w:r>
          <w:rPr>
            <w:noProof/>
            <w:webHidden/>
          </w:rPr>
          <w:fldChar w:fldCharType="end"/>
        </w:r>
      </w:hyperlink>
    </w:p>
    <w:p w14:paraId="66F41F87" w14:textId="29F261B0"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50" w:history="1">
        <w:r w:rsidRPr="00FF5278">
          <w:rPr>
            <w:rStyle w:val="Hipervnculo"/>
            <w:noProof/>
          </w:rPr>
          <w:t>1.5 Justificación e importancia del estudio</w:t>
        </w:r>
        <w:r>
          <w:rPr>
            <w:noProof/>
            <w:webHidden/>
          </w:rPr>
          <w:tab/>
        </w:r>
        <w:r>
          <w:rPr>
            <w:noProof/>
            <w:webHidden/>
          </w:rPr>
          <w:fldChar w:fldCharType="begin"/>
        </w:r>
        <w:r>
          <w:rPr>
            <w:noProof/>
            <w:webHidden/>
          </w:rPr>
          <w:instrText xml:space="preserve"> PAGEREF _Toc231135550 \h </w:instrText>
        </w:r>
        <w:r>
          <w:rPr>
            <w:noProof/>
            <w:webHidden/>
          </w:rPr>
        </w:r>
        <w:r>
          <w:rPr>
            <w:noProof/>
            <w:webHidden/>
          </w:rPr>
          <w:fldChar w:fldCharType="separate"/>
        </w:r>
        <w:r>
          <w:rPr>
            <w:noProof/>
            <w:webHidden/>
          </w:rPr>
          <w:t>10</w:t>
        </w:r>
        <w:r>
          <w:rPr>
            <w:noProof/>
            <w:webHidden/>
          </w:rPr>
          <w:fldChar w:fldCharType="end"/>
        </w:r>
      </w:hyperlink>
    </w:p>
    <w:p w14:paraId="3E6A77CD" w14:textId="38B62C35"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51" w:history="1">
        <w:r w:rsidRPr="00FF5278">
          <w:rPr>
            <w:rStyle w:val="Hipervnculo"/>
            <w:noProof/>
          </w:rPr>
          <w:t>1.6 Hipótesis</w:t>
        </w:r>
        <w:r>
          <w:rPr>
            <w:noProof/>
            <w:webHidden/>
          </w:rPr>
          <w:tab/>
        </w:r>
        <w:r>
          <w:rPr>
            <w:noProof/>
            <w:webHidden/>
          </w:rPr>
          <w:fldChar w:fldCharType="begin"/>
        </w:r>
        <w:r>
          <w:rPr>
            <w:noProof/>
            <w:webHidden/>
          </w:rPr>
          <w:instrText xml:space="preserve"> PAGEREF _Toc231135551 \h </w:instrText>
        </w:r>
        <w:r>
          <w:rPr>
            <w:noProof/>
            <w:webHidden/>
          </w:rPr>
        </w:r>
        <w:r>
          <w:rPr>
            <w:noProof/>
            <w:webHidden/>
          </w:rPr>
          <w:fldChar w:fldCharType="separate"/>
        </w:r>
        <w:r>
          <w:rPr>
            <w:noProof/>
            <w:webHidden/>
          </w:rPr>
          <w:t>12</w:t>
        </w:r>
        <w:r>
          <w:rPr>
            <w:noProof/>
            <w:webHidden/>
          </w:rPr>
          <w:fldChar w:fldCharType="end"/>
        </w:r>
      </w:hyperlink>
    </w:p>
    <w:p w14:paraId="1582D3AF" w14:textId="67274422"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52" w:history="1">
        <w:r w:rsidRPr="00FF5278">
          <w:rPr>
            <w:rStyle w:val="Hipervnculo"/>
            <w:noProof/>
          </w:rPr>
          <w:t>1.7 Objetivos</w:t>
        </w:r>
        <w:r>
          <w:rPr>
            <w:noProof/>
            <w:webHidden/>
          </w:rPr>
          <w:tab/>
        </w:r>
        <w:r>
          <w:rPr>
            <w:noProof/>
            <w:webHidden/>
          </w:rPr>
          <w:fldChar w:fldCharType="begin"/>
        </w:r>
        <w:r>
          <w:rPr>
            <w:noProof/>
            <w:webHidden/>
          </w:rPr>
          <w:instrText xml:space="preserve"> PAGEREF _Toc231135552 \h </w:instrText>
        </w:r>
        <w:r>
          <w:rPr>
            <w:noProof/>
            <w:webHidden/>
          </w:rPr>
        </w:r>
        <w:r>
          <w:rPr>
            <w:noProof/>
            <w:webHidden/>
          </w:rPr>
          <w:fldChar w:fldCharType="separate"/>
        </w:r>
        <w:r>
          <w:rPr>
            <w:noProof/>
            <w:webHidden/>
          </w:rPr>
          <w:t>13</w:t>
        </w:r>
        <w:r>
          <w:rPr>
            <w:noProof/>
            <w:webHidden/>
          </w:rPr>
          <w:fldChar w:fldCharType="end"/>
        </w:r>
      </w:hyperlink>
    </w:p>
    <w:p w14:paraId="56FF9CBE" w14:textId="60490C6A"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53" w:history="1">
        <w:r w:rsidRPr="00FF5278">
          <w:rPr>
            <w:rStyle w:val="Hipervnculo"/>
            <w:noProof/>
          </w:rPr>
          <w:t>1.7.1 Objetivo General</w:t>
        </w:r>
        <w:r>
          <w:rPr>
            <w:noProof/>
            <w:webHidden/>
          </w:rPr>
          <w:tab/>
        </w:r>
        <w:r>
          <w:rPr>
            <w:noProof/>
            <w:webHidden/>
          </w:rPr>
          <w:fldChar w:fldCharType="begin"/>
        </w:r>
        <w:r>
          <w:rPr>
            <w:noProof/>
            <w:webHidden/>
          </w:rPr>
          <w:instrText xml:space="preserve"> PAGEREF _Toc231135553 \h </w:instrText>
        </w:r>
        <w:r>
          <w:rPr>
            <w:noProof/>
            <w:webHidden/>
          </w:rPr>
        </w:r>
        <w:r>
          <w:rPr>
            <w:noProof/>
            <w:webHidden/>
          </w:rPr>
          <w:fldChar w:fldCharType="separate"/>
        </w:r>
        <w:r>
          <w:rPr>
            <w:noProof/>
            <w:webHidden/>
          </w:rPr>
          <w:t>13</w:t>
        </w:r>
        <w:r>
          <w:rPr>
            <w:noProof/>
            <w:webHidden/>
          </w:rPr>
          <w:fldChar w:fldCharType="end"/>
        </w:r>
      </w:hyperlink>
    </w:p>
    <w:p w14:paraId="272CF965" w14:textId="58BBA919"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54" w:history="1">
        <w:r w:rsidRPr="00FF5278">
          <w:rPr>
            <w:rStyle w:val="Hipervnculo"/>
            <w:noProof/>
          </w:rPr>
          <w:t>1.7.2 Objetivos específicos</w:t>
        </w:r>
        <w:r>
          <w:rPr>
            <w:noProof/>
            <w:webHidden/>
          </w:rPr>
          <w:tab/>
        </w:r>
        <w:r>
          <w:rPr>
            <w:noProof/>
            <w:webHidden/>
          </w:rPr>
          <w:fldChar w:fldCharType="begin"/>
        </w:r>
        <w:r>
          <w:rPr>
            <w:noProof/>
            <w:webHidden/>
          </w:rPr>
          <w:instrText xml:space="preserve"> PAGEREF _Toc231135554 \h </w:instrText>
        </w:r>
        <w:r>
          <w:rPr>
            <w:noProof/>
            <w:webHidden/>
          </w:rPr>
        </w:r>
        <w:r>
          <w:rPr>
            <w:noProof/>
            <w:webHidden/>
          </w:rPr>
          <w:fldChar w:fldCharType="separate"/>
        </w:r>
        <w:r>
          <w:rPr>
            <w:noProof/>
            <w:webHidden/>
          </w:rPr>
          <w:t>13</w:t>
        </w:r>
        <w:r>
          <w:rPr>
            <w:noProof/>
            <w:webHidden/>
          </w:rPr>
          <w:fldChar w:fldCharType="end"/>
        </w:r>
      </w:hyperlink>
    </w:p>
    <w:p w14:paraId="03685F67" w14:textId="74122849"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55" w:history="1">
        <w:r w:rsidRPr="00FF5278">
          <w:rPr>
            <w:rStyle w:val="Hipervnculo"/>
            <w:noProof/>
          </w:rPr>
          <w:t>II. MATERIAL Y MÉTODO</w:t>
        </w:r>
        <w:r>
          <w:rPr>
            <w:noProof/>
            <w:webHidden/>
          </w:rPr>
          <w:tab/>
        </w:r>
        <w:r>
          <w:rPr>
            <w:noProof/>
            <w:webHidden/>
          </w:rPr>
          <w:fldChar w:fldCharType="begin"/>
        </w:r>
        <w:r>
          <w:rPr>
            <w:noProof/>
            <w:webHidden/>
          </w:rPr>
          <w:instrText xml:space="preserve"> PAGEREF _Toc231135555 \h </w:instrText>
        </w:r>
        <w:r>
          <w:rPr>
            <w:noProof/>
            <w:webHidden/>
          </w:rPr>
        </w:r>
        <w:r>
          <w:rPr>
            <w:noProof/>
            <w:webHidden/>
          </w:rPr>
          <w:fldChar w:fldCharType="separate"/>
        </w:r>
        <w:r>
          <w:rPr>
            <w:noProof/>
            <w:webHidden/>
          </w:rPr>
          <w:t>15</w:t>
        </w:r>
        <w:r>
          <w:rPr>
            <w:noProof/>
            <w:webHidden/>
          </w:rPr>
          <w:fldChar w:fldCharType="end"/>
        </w:r>
      </w:hyperlink>
    </w:p>
    <w:p w14:paraId="56209F60" w14:textId="6D612390"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56" w:history="1">
        <w:r w:rsidRPr="00FF5278">
          <w:rPr>
            <w:rStyle w:val="Hipervnculo"/>
            <w:noProof/>
          </w:rPr>
          <w:t>2.1 Tipo y Diseño de Investigación</w:t>
        </w:r>
        <w:r>
          <w:rPr>
            <w:noProof/>
            <w:webHidden/>
          </w:rPr>
          <w:tab/>
        </w:r>
        <w:r>
          <w:rPr>
            <w:noProof/>
            <w:webHidden/>
          </w:rPr>
          <w:fldChar w:fldCharType="begin"/>
        </w:r>
        <w:r>
          <w:rPr>
            <w:noProof/>
            <w:webHidden/>
          </w:rPr>
          <w:instrText xml:space="preserve"> PAGEREF _Toc231135556 \h </w:instrText>
        </w:r>
        <w:r>
          <w:rPr>
            <w:noProof/>
            <w:webHidden/>
          </w:rPr>
        </w:r>
        <w:r>
          <w:rPr>
            <w:noProof/>
            <w:webHidden/>
          </w:rPr>
          <w:fldChar w:fldCharType="separate"/>
        </w:r>
        <w:r>
          <w:rPr>
            <w:noProof/>
            <w:webHidden/>
          </w:rPr>
          <w:t>15</w:t>
        </w:r>
        <w:r>
          <w:rPr>
            <w:noProof/>
            <w:webHidden/>
          </w:rPr>
          <w:fldChar w:fldCharType="end"/>
        </w:r>
      </w:hyperlink>
    </w:p>
    <w:p w14:paraId="3C8EFF1D" w14:textId="2CC9F08C"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57" w:history="1">
        <w:r w:rsidRPr="00FF5278">
          <w:rPr>
            <w:rStyle w:val="Hipervnculo"/>
            <w:noProof/>
          </w:rPr>
          <w:t>2.2 Población, Muestra y Muestreo</w:t>
        </w:r>
        <w:r>
          <w:rPr>
            <w:noProof/>
            <w:webHidden/>
          </w:rPr>
          <w:tab/>
        </w:r>
        <w:r>
          <w:rPr>
            <w:noProof/>
            <w:webHidden/>
          </w:rPr>
          <w:fldChar w:fldCharType="begin"/>
        </w:r>
        <w:r>
          <w:rPr>
            <w:noProof/>
            <w:webHidden/>
          </w:rPr>
          <w:instrText xml:space="preserve"> PAGEREF _Toc231135557 \h </w:instrText>
        </w:r>
        <w:r>
          <w:rPr>
            <w:noProof/>
            <w:webHidden/>
          </w:rPr>
        </w:r>
        <w:r>
          <w:rPr>
            <w:noProof/>
            <w:webHidden/>
          </w:rPr>
          <w:fldChar w:fldCharType="separate"/>
        </w:r>
        <w:r>
          <w:rPr>
            <w:noProof/>
            <w:webHidden/>
          </w:rPr>
          <w:t>16</w:t>
        </w:r>
        <w:r>
          <w:rPr>
            <w:noProof/>
            <w:webHidden/>
          </w:rPr>
          <w:fldChar w:fldCharType="end"/>
        </w:r>
      </w:hyperlink>
    </w:p>
    <w:p w14:paraId="54DDE230" w14:textId="7140D1DF"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58" w:history="1">
        <w:r w:rsidRPr="00FF5278">
          <w:rPr>
            <w:rStyle w:val="Hipervnculo"/>
            <w:noProof/>
          </w:rPr>
          <w:t>2.3 Variables y Operacionalización</w:t>
        </w:r>
        <w:r>
          <w:rPr>
            <w:noProof/>
            <w:webHidden/>
          </w:rPr>
          <w:tab/>
        </w:r>
        <w:r>
          <w:rPr>
            <w:noProof/>
            <w:webHidden/>
          </w:rPr>
          <w:fldChar w:fldCharType="begin"/>
        </w:r>
        <w:r>
          <w:rPr>
            <w:noProof/>
            <w:webHidden/>
          </w:rPr>
          <w:instrText xml:space="preserve"> PAGEREF _Toc231135558 \h </w:instrText>
        </w:r>
        <w:r>
          <w:rPr>
            <w:noProof/>
            <w:webHidden/>
          </w:rPr>
        </w:r>
        <w:r>
          <w:rPr>
            <w:noProof/>
            <w:webHidden/>
          </w:rPr>
          <w:fldChar w:fldCharType="separate"/>
        </w:r>
        <w:r>
          <w:rPr>
            <w:noProof/>
            <w:webHidden/>
          </w:rPr>
          <w:t>17</w:t>
        </w:r>
        <w:r>
          <w:rPr>
            <w:noProof/>
            <w:webHidden/>
          </w:rPr>
          <w:fldChar w:fldCharType="end"/>
        </w:r>
      </w:hyperlink>
    </w:p>
    <w:p w14:paraId="5F3B1F6E" w14:textId="710D8916"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59" w:history="1">
        <w:r w:rsidRPr="00FF5278">
          <w:rPr>
            <w:rStyle w:val="Hipervnculo"/>
            <w:noProof/>
          </w:rPr>
          <w:t>2.4 Técnicas e instrumentos de recolección de datos. Validez y confiabilidad</w:t>
        </w:r>
        <w:r>
          <w:rPr>
            <w:noProof/>
            <w:webHidden/>
          </w:rPr>
          <w:tab/>
        </w:r>
        <w:r>
          <w:rPr>
            <w:noProof/>
            <w:webHidden/>
          </w:rPr>
          <w:fldChar w:fldCharType="begin"/>
        </w:r>
        <w:r>
          <w:rPr>
            <w:noProof/>
            <w:webHidden/>
          </w:rPr>
          <w:instrText xml:space="preserve"> PAGEREF _Toc231135559 \h </w:instrText>
        </w:r>
        <w:r>
          <w:rPr>
            <w:noProof/>
            <w:webHidden/>
          </w:rPr>
        </w:r>
        <w:r>
          <w:rPr>
            <w:noProof/>
            <w:webHidden/>
          </w:rPr>
          <w:fldChar w:fldCharType="separate"/>
        </w:r>
        <w:r>
          <w:rPr>
            <w:noProof/>
            <w:webHidden/>
          </w:rPr>
          <w:t>19</w:t>
        </w:r>
        <w:r>
          <w:rPr>
            <w:noProof/>
            <w:webHidden/>
          </w:rPr>
          <w:fldChar w:fldCharType="end"/>
        </w:r>
      </w:hyperlink>
    </w:p>
    <w:p w14:paraId="7A31B08D" w14:textId="2C57A179"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60" w:history="1">
        <w:r w:rsidRPr="00FF5278">
          <w:rPr>
            <w:rStyle w:val="Hipervnculo"/>
            <w:noProof/>
          </w:rPr>
          <w:t>2.5 Procedimiento de análisis de datos</w:t>
        </w:r>
        <w:r>
          <w:rPr>
            <w:noProof/>
            <w:webHidden/>
          </w:rPr>
          <w:tab/>
        </w:r>
        <w:r>
          <w:rPr>
            <w:noProof/>
            <w:webHidden/>
          </w:rPr>
          <w:fldChar w:fldCharType="begin"/>
        </w:r>
        <w:r>
          <w:rPr>
            <w:noProof/>
            <w:webHidden/>
          </w:rPr>
          <w:instrText xml:space="preserve"> PAGEREF _Toc231135560 \h </w:instrText>
        </w:r>
        <w:r>
          <w:rPr>
            <w:noProof/>
            <w:webHidden/>
          </w:rPr>
        </w:r>
        <w:r>
          <w:rPr>
            <w:noProof/>
            <w:webHidden/>
          </w:rPr>
          <w:fldChar w:fldCharType="separate"/>
        </w:r>
        <w:r>
          <w:rPr>
            <w:noProof/>
            <w:webHidden/>
          </w:rPr>
          <w:t>20</w:t>
        </w:r>
        <w:r>
          <w:rPr>
            <w:noProof/>
            <w:webHidden/>
          </w:rPr>
          <w:fldChar w:fldCharType="end"/>
        </w:r>
      </w:hyperlink>
    </w:p>
    <w:p w14:paraId="5F4EF926" w14:textId="123E185B"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61" w:history="1">
        <w:r w:rsidRPr="00FF5278">
          <w:rPr>
            <w:rStyle w:val="Hipervnculo"/>
            <w:noProof/>
          </w:rPr>
          <w:t>2.6 Criterios éticos</w:t>
        </w:r>
        <w:r>
          <w:rPr>
            <w:noProof/>
            <w:webHidden/>
          </w:rPr>
          <w:tab/>
        </w:r>
        <w:r>
          <w:rPr>
            <w:noProof/>
            <w:webHidden/>
          </w:rPr>
          <w:fldChar w:fldCharType="begin"/>
        </w:r>
        <w:r>
          <w:rPr>
            <w:noProof/>
            <w:webHidden/>
          </w:rPr>
          <w:instrText xml:space="preserve"> PAGEREF _Toc231135561 \h </w:instrText>
        </w:r>
        <w:r>
          <w:rPr>
            <w:noProof/>
            <w:webHidden/>
          </w:rPr>
        </w:r>
        <w:r>
          <w:rPr>
            <w:noProof/>
            <w:webHidden/>
          </w:rPr>
          <w:fldChar w:fldCharType="separate"/>
        </w:r>
        <w:r>
          <w:rPr>
            <w:noProof/>
            <w:webHidden/>
          </w:rPr>
          <w:t>24</w:t>
        </w:r>
        <w:r>
          <w:rPr>
            <w:noProof/>
            <w:webHidden/>
          </w:rPr>
          <w:fldChar w:fldCharType="end"/>
        </w:r>
      </w:hyperlink>
    </w:p>
    <w:p w14:paraId="73B8FE3E" w14:textId="3F0F030A"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62" w:history="1">
        <w:r w:rsidRPr="00FF5278">
          <w:rPr>
            <w:rStyle w:val="Hipervnculo"/>
            <w:noProof/>
          </w:rPr>
          <w:t>2.7 Criterios de Rigor Científico</w:t>
        </w:r>
        <w:r>
          <w:rPr>
            <w:noProof/>
            <w:webHidden/>
          </w:rPr>
          <w:tab/>
        </w:r>
        <w:r>
          <w:rPr>
            <w:noProof/>
            <w:webHidden/>
          </w:rPr>
          <w:fldChar w:fldCharType="begin"/>
        </w:r>
        <w:r>
          <w:rPr>
            <w:noProof/>
            <w:webHidden/>
          </w:rPr>
          <w:instrText xml:space="preserve"> PAGEREF _Toc231135562 \h </w:instrText>
        </w:r>
        <w:r>
          <w:rPr>
            <w:noProof/>
            <w:webHidden/>
          </w:rPr>
        </w:r>
        <w:r>
          <w:rPr>
            <w:noProof/>
            <w:webHidden/>
          </w:rPr>
          <w:fldChar w:fldCharType="separate"/>
        </w:r>
        <w:r>
          <w:rPr>
            <w:noProof/>
            <w:webHidden/>
          </w:rPr>
          <w:t>24</w:t>
        </w:r>
        <w:r>
          <w:rPr>
            <w:noProof/>
            <w:webHidden/>
          </w:rPr>
          <w:fldChar w:fldCharType="end"/>
        </w:r>
      </w:hyperlink>
    </w:p>
    <w:p w14:paraId="1AFE8FC1" w14:textId="570DEB1E"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63" w:history="1">
        <w:r w:rsidRPr="00FF5278">
          <w:rPr>
            <w:rStyle w:val="Hipervnculo"/>
            <w:noProof/>
          </w:rPr>
          <w:t>III. RESULTADOS</w:t>
        </w:r>
        <w:r>
          <w:rPr>
            <w:noProof/>
            <w:webHidden/>
          </w:rPr>
          <w:tab/>
        </w:r>
        <w:r>
          <w:rPr>
            <w:noProof/>
            <w:webHidden/>
          </w:rPr>
          <w:fldChar w:fldCharType="begin"/>
        </w:r>
        <w:r>
          <w:rPr>
            <w:noProof/>
            <w:webHidden/>
          </w:rPr>
          <w:instrText xml:space="preserve"> PAGEREF _Toc231135563 \h </w:instrText>
        </w:r>
        <w:r>
          <w:rPr>
            <w:noProof/>
            <w:webHidden/>
          </w:rPr>
        </w:r>
        <w:r>
          <w:rPr>
            <w:noProof/>
            <w:webHidden/>
          </w:rPr>
          <w:fldChar w:fldCharType="separate"/>
        </w:r>
        <w:r>
          <w:rPr>
            <w:noProof/>
            <w:webHidden/>
          </w:rPr>
          <w:t>26</w:t>
        </w:r>
        <w:r>
          <w:rPr>
            <w:noProof/>
            <w:webHidden/>
          </w:rPr>
          <w:fldChar w:fldCharType="end"/>
        </w:r>
      </w:hyperlink>
    </w:p>
    <w:p w14:paraId="32DDA313" w14:textId="06A0377B"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64" w:history="1">
        <w:r w:rsidRPr="00FF5278">
          <w:rPr>
            <w:rStyle w:val="Hipervnculo"/>
            <w:noProof/>
          </w:rPr>
          <w:t>3.1 Presentación de Resultados</w:t>
        </w:r>
        <w:r>
          <w:rPr>
            <w:noProof/>
            <w:webHidden/>
          </w:rPr>
          <w:tab/>
        </w:r>
        <w:r>
          <w:rPr>
            <w:noProof/>
            <w:webHidden/>
          </w:rPr>
          <w:fldChar w:fldCharType="begin"/>
        </w:r>
        <w:r>
          <w:rPr>
            <w:noProof/>
            <w:webHidden/>
          </w:rPr>
          <w:instrText xml:space="preserve"> PAGEREF _Toc231135564 \h </w:instrText>
        </w:r>
        <w:r>
          <w:rPr>
            <w:noProof/>
            <w:webHidden/>
          </w:rPr>
        </w:r>
        <w:r>
          <w:rPr>
            <w:noProof/>
            <w:webHidden/>
          </w:rPr>
          <w:fldChar w:fldCharType="separate"/>
        </w:r>
        <w:r>
          <w:rPr>
            <w:noProof/>
            <w:webHidden/>
          </w:rPr>
          <w:t>26</w:t>
        </w:r>
        <w:r>
          <w:rPr>
            <w:noProof/>
            <w:webHidden/>
          </w:rPr>
          <w:fldChar w:fldCharType="end"/>
        </w:r>
      </w:hyperlink>
    </w:p>
    <w:p w14:paraId="7BC5E013" w14:textId="6A31FCD2"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65" w:history="1">
        <w:r w:rsidRPr="00FF5278">
          <w:rPr>
            <w:rStyle w:val="Hipervnculo"/>
            <w:noProof/>
          </w:rPr>
          <w:t>3.1.1 Análisis descriptivo y propiedades de las series</w:t>
        </w:r>
        <w:r>
          <w:rPr>
            <w:noProof/>
            <w:webHidden/>
          </w:rPr>
          <w:tab/>
        </w:r>
        <w:r>
          <w:rPr>
            <w:noProof/>
            <w:webHidden/>
          </w:rPr>
          <w:fldChar w:fldCharType="begin"/>
        </w:r>
        <w:r>
          <w:rPr>
            <w:noProof/>
            <w:webHidden/>
          </w:rPr>
          <w:instrText xml:space="preserve"> PAGEREF _Toc231135565 \h </w:instrText>
        </w:r>
        <w:r>
          <w:rPr>
            <w:noProof/>
            <w:webHidden/>
          </w:rPr>
        </w:r>
        <w:r>
          <w:rPr>
            <w:noProof/>
            <w:webHidden/>
          </w:rPr>
          <w:fldChar w:fldCharType="separate"/>
        </w:r>
        <w:r>
          <w:rPr>
            <w:noProof/>
            <w:webHidden/>
          </w:rPr>
          <w:t>26</w:t>
        </w:r>
        <w:r>
          <w:rPr>
            <w:noProof/>
            <w:webHidden/>
          </w:rPr>
          <w:fldChar w:fldCharType="end"/>
        </w:r>
      </w:hyperlink>
    </w:p>
    <w:p w14:paraId="71322060" w14:textId="3C56C982"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66" w:history="1">
        <w:r w:rsidRPr="00FF5278">
          <w:rPr>
            <w:rStyle w:val="Hipervnculo"/>
            <w:noProof/>
          </w:rPr>
          <w:t>3.1.2 Determinantes de los retornos: factores globales y locales</w:t>
        </w:r>
        <w:r>
          <w:rPr>
            <w:noProof/>
            <w:webHidden/>
          </w:rPr>
          <w:tab/>
        </w:r>
        <w:r>
          <w:rPr>
            <w:noProof/>
            <w:webHidden/>
          </w:rPr>
          <w:fldChar w:fldCharType="begin"/>
        </w:r>
        <w:r>
          <w:rPr>
            <w:noProof/>
            <w:webHidden/>
          </w:rPr>
          <w:instrText xml:space="preserve"> PAGEREF _Toc231135566 \h </w:instrText>
        </w:r>
        <w:r>
          <w:rPr>
            <w:noProof/>
            <w:webHidden/>
          </w:rPr>
        </w:r>
        <w:r>
          <w:rPr>
            <w:noProof/>
            <w:webHidden/>
          </w:rPr>
          <w:fldChar w:fldCharType="separate"/>
        </w:r>
        <w:r>
          <w:rPr>
            <w:noProof/>
            <w:webHidden/>
          </w:rPr>
          <w:t>28</w:t>
        </w:r>
        <w:r>
          <w:rPr>
            <w:noProof/>
            <w:webHidden/>
          </w:rPr>
          <w:fldChar w:fldCharType="end"/>
        </w:r>
      </w:hyperlink>
    </w:p>
    <w:p w14:paraId="2B10FD3C" w14:textId="69AD22B0"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67" w:history="1">
        <w:r w:rsidRPr="00FF5278">
          <w:rPr>
            <w:rStyle w:val="Hipervnculo"/>
            <w:noProof/>
          </w:rPr>
          <w:t>3.1.3 Relaciones de largo plazo</w:t>
        </w:r>
        <w:r>
          <w:rPr>
            <w:noProof/>
            <w:webHidden/>
          </w:rPr>
          <w:tab/>
        </w:r>
        <w:r>
          <w:rPr>
            <w:noProof/>
            <w:webHidden/>
          </w:rPr>
          <w:fldChar w:fldCharType="begin"/>
        </w:r>
        <w:r>
          <w:rPr>
            <w:noProof/>
            <w:webHidden/>
          </w:rPr>
          <w:instrText xml:space="preserve"> PAGEREF _Toc231135567 \h </w:instrText>
        </w:r>
        <w:r>
          <w:rPr>
            <w:noProof/>
            <w:webHidden/>
          </w:rPr>
        </w:r>
        <w:r>
          <w:rPr>
            <w:noProof/>
            <w:webHidden/>
          </w:rPr>
          <w:fldChar w:fldCharType="separate"/>
        </w:r>
        <w:r>
          <w:rPr>
            <w:noProof/>
            <w:webHidden/>
          </w:rPr>
          <w:t>30</w:t>
        </w:r>
        <w:r>
          <w:rPr>
            <w:noProof/>
            <w:webHidden/>
          </w:rPr>
          <w:fldChar w:fldCharType="end"/>
        </w:r>
      </w:hyperlink>
    </w:p>
    <w:p w14:paraId="45CFB21A" w14:textId="0C21C16D"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68" w:history="1">
        <w:r w:rsidRPr="00FF5278">
          <w:rPr>
            <w:rStyle w:val="Hipervnculo"/>
            <w:noProof/>
          </w:rPr>
          <w:t>3.1.4 Dinámica de shocks</w:t>
        </w:r>
        <w:r>
          <w:rPr>
            <w:noProof/>
            <w:webHidden/>
          </w:rPr>
          <w:tab/>
        </w:r>
        <w:r>
          <w:rPr>
            <w:noProof/>
            <w:webHidden/>
          </w:rPr>
          <w:fldChar w:fldCharType="begin"/>
        </w:r>
        <w:r>
          <w:rPr>
            <w:noProof/>
            <w:webHidden/>
          </w:rPr>
          <w:instrText xml:space="preserve"> PAGEREF _Toc231135568 \h </w:instrText>
        </w:r>
        <w:r>
          <w:rPr>
            <w:noProof/>
            <w:webHidden/>
          </w:rPr>
        </w:r>
        <w:r>
          <w:rPr>
            <w:noProof/>
            <w:webHidden/>
          </w:rPr>
          <w:fldChar w:fldCharType="separate"/>
        </w:r>
        <w:r>
          <w:rPr>
            <w:noProof/>
            <w:webHidden/>
          </w:rPr>
          <w:t>31</w:t>
        </w:r>
        <w:r>
          <w:rPr>
            <w:noProof/>
            <w:webHidden/>
          </w:rPr>
          <w:fldChar w:fldCharType="end"/>
        </w:r>
      </w:hyperlink>
    </w:p>
    <w:p w14:paraId="4BF057FA" w14:textId="05A2DF3A"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69" w:history="1">
        <w:r w:rsidRPr="00FF5278">
          <w:rPr>
            <w:rStyle w:val="Hipervnculo"/>
            <w:noProof/>
          </w:rPr>
          <w:t>3.1.5 Estabilidad por fases del ciclo</w:t>
        </w:r>
        <w:r>
          <w:rPr>
            <w:noProof/>
            <w:webHidden/>
          </w:rPr>
          <w:tab/>
        </w:r>
        <w:r>
          <w:rPr>
            <w:noProof/>
            <w:webHidden/>
          </w:rPr>
          <w:fldChar w:fldCharType="begin"/>
        </w:r>
        <w:r>
          <w:rPr>
            <w:noProof/>
            <w:webHidden/>
          </w:rPr>
          <w:instrText xml:space="preserve"> PAGEREF _Toc231135569 \h </w:instrText>
        </w:r>
        <w:r>
          <w:rPr>
            <w:noProof/>
            <w:webHidden/>
          </w:rPr>
        </w:r>
        <w:r>
          <w:rPr>
            <w:noProof/>
            <w:webHidden/>
          </w:rPr>
          <w:fldChar w:fldCharType="separate"/>
        </w:r>
        <w:r>
          <w:rPr>
            <w:noProof/>
            <w:webHidden/>
          </w:rPr>
          <w:t>33</w:t>
        </w:r>
        <w:r>
          <w:rPr>
            <w:noProof/>
            <w:webHidden/>
          </w:rPr>
          <w:fldChar w:fldCharType="end"/>
        </w:r>
      </w:hyperlink>
    </w:p>
    <w:p w14:paraId="5E6BE510" w14:textId="5432A8F2"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70" w:history="1">
        <w:r w:rsidRPr="00FF5278">
          <w:rPr>
            <w:rStyle w:val="Hipervnculo"/>
            <w:noProof/>
          </w:rPr>
          <w:t>3.1.6 Comparación entre mercados</w:t>
        </w:r>
        <w:r>
          <w:rPr>
            <w:noProof/>
            <w:webHidden/>
          </w:rPr>
          <w:tab/>
        </w:r>
        <w:r>
          <w:rPr>
            <w:noProof/>
            <w:webHidden/>
          </w:rPr>
          <w:fldChar w:fldCharType="begin"/>
        </w:r>
        <w:r>
          <w:rPr>
            <w:noProof/>
            <w:webHidden/>
          </w:rPr>
          <w:instrText xml:space="preserve"> PAGEREF _Toc231135570 \h </w:instrText>
        </w:r>
        <w:r>
          <w:rPr>
            <w:noProof/>
            <w:webHidden/>
          </w:rPr>
        </w:r>
        <w:r>
          <w:rPr>
            <w:noProof/>
            <w:webHidden/>
          </w:rPr>
          <w:fldChar w:fldCharType="separate"/>
        </w:r>
        <w:r>
          <w:rPr>
            <w:noProof/>
            <w:webHidden/>
          </w:rPr>
          <w:t>34</w:t>
        </w:r>
        <w:r>
          <w:rPr>
            <w:noProof/>
            <w:webHidden/>
          </w:rPr>
          <w:fldChar w:fldCharType="end"/>
        </w:r>
      </w:hyperlink>
    </w:p>
    <w:p w14:paraId="6C3F8F72" w14:textId="61BD410F"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71" w:history="1">
        <w:r w:rsidRPr="00FF5278">
          <w:rPr>
            <w:rStyle w:val="Hipervnculo"/>
            <w:noProof/>
          </w:rPr>
          <w:t>3.1.7 Diagnósticos y robustez</w:t>
        </w:r>
        <w:r>
          <w:rPr>
            <w:noProof/>
            <w:webHidden/>
          </w:rPr>
          <w:tab/>
        </w:r>
        <w:r>
          <w:rPr>
            <w:noProof/>
            <w:webHidden/>
          </w:rPr>
          <w:fldChar w:fldCharType="begin"/>
        </w:r>
        <w:r>
          <w:rPr>
            <w:noProof/>
            <w:webHidden/>
          </w:rPr>
          <w:instrText xml:space="preserve"> PAGEREF _Toc231135571 \h </w:instrText>
        </w:r>
        <w:r>
          <w:rPr>
            <w:noProof/>
            <w:webHidden/>
          </w:rPr>
        </w:r>
        <w:r>
          <w:rPr>
            <w:noProof/>
            <w:webHidden/>
          </w:rPr>
          <w:fldChar w:fldCharType="separate"/>
        </w:r>
        <w:r>
          <w:rPr>
            <w:noProof/>
            <w:webHidden/>
          </w:rPr>
          <w:t>35</w:t>
        </w:r>
        <w:r>
          <w:rPr>
            <w:noProof/>
            <w:webHidden/>
          </w:rPr>
          <w:fldChar w:fldCharType="end"/>
        </w:r>
      </w:hyperlink>
    </w:p>
    <w:p w14:paraId="5D6EF32F" w14:textId="19C79F38"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72" w:history="1">
        <w:r w:rsidRPr="00FF5278">
          <w:rPr>
            <w:rStyle w:val="Hipervnculo"/>
            <w:noProof/>
          </w:rPr>
          <w:t>3.2 Discusión de Resultados</w:t>
        </w:r>
        <w:r>
          <w:rPr>
            <w:noProof/>
            <w:webHidden/>
          </w:rPr>
          <w:tab/>
        </w:r>
        <w:r>
          <w:rPr>
            <w:noProof/>
            <w:webHidden/>
          </w:rPr>
          <w:fldChar w:fldCharType="begin"/>
        </w:r>
        <w:r>
          <w:rPr>
            <w:noProof/>
            <w:webHidden/>
          </w:rPr>
          <w:instrText xml:space="preserve"> PAGEREF _Toc231135572 \h </w:instrText>
        </w:r>
        <w:r>
          <w:rPr>
            <w:noProof/>
            <w:webHidden/>
          </w:rPr>
        </w:r>
        <w:r>
          <w:rPr>
            <w:noProof/>
            <w:webHidden/>
          </w:rPr>
          <w:fldChar w:fldCharType="separate"/>
        </w:r>
        <w:r>
          <w:rPr>
            <w:noProof/>
            <w:webHidden/>
          </w:rPr>
          <w:t>37</w:t>
        </w:r>
        <w:r>
          <w:rPr>
            <w:noProof/>
            <w:webHidden/>
          </w:rPr>
          <w:fldChar w:fldCharType="end"/>
        </w:r>
      </w:hyperlink>
    </w:p>
    <w:p w14:paraId="04744C23" w14:textId="57FE11E5"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73" w:history="1">
        <w:r w:rsidRPr="00FF5278">
          <w:rPr>
            <w:rStyle w:val="Hipervnculo"/>
            <w:noProof/>
          </w:rPr>
          <w:t>3.3 Aporte práctico</w:t>
        </w:r>
        <w:r>
          <w:rPr>
            <w:noProof/>
            <w:webHidden/>
          </w:rPr>
          <w:tab/>
        </w:r>
        <w:r>
          <w:rPr>
            <w:noProof/>
            <w:webHidden/>
          </w:rPr>
          <w:fldChar w:fldCharType="begin"/>
        </w:r>
        <w:r>
          <w:rPr>
            <w:noProof/>
            <w:webHidden/>
          </w:rPr>
          <w:instrText xml:space="preserve"> PAGEREF _Toc231135573 \h </w:instrText>
        </w:r>
        <w:r>
          <w:rPr>
            <w:noProof/>
            <w:webHidden/>
          </w:rPr>
        </w:r>
        <w:r>
          <w:rPr>
            <w:noProof/>
            <w:webHidden/>
          </w:rPr>
          <w:fldChar w:fldCharType="separate"/>
        </w:r>
        <w:r>
          <w:rPr>
            <w:noProof/>
            <w:webHidden/>
          </w:rPr>
          <w:t>39</w:t>
        </w:r>
        <w:r>
          <w:rPr>
            <w:noProof/>
            <w:webHidden/>
          </w:rPr>
          <w:fldChar w:fldCharType="end"/>
        </w:r>
      </w:hyperlink>
    </w:p>
    <w:p w14:paraId="7C998A11" w14:textId="03D17ABC"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74" w:history="1">
        <w:r w:rsidRPr="00FF5278">
          <w:rPr>
            <w:rStyle w:val="Hipervnculo"/>
            <w:noProof/>
          </w:rPr>
          <w:t>IV. CONCLUSIONES Y RECOMENDACIONES</w:t>
        </w:r>
        <w:r>
          <w:rPr>
            <w:noProof/>
            <w:webHidden/>
          </w:rPr>
          <w:tab/>
        </w:r>
        <w:r>
          <w:rPr>
            <w:noProof/>
            <w:webHidden/>
          </w:rPr>
          <w:fldChar w:fldCharType="begin"/>
        </w:r>
        <w:r>
          <w:rPr>
            <w:noProof/>
            <w:webHidden/>
          </w:rPr>
          <w:instrText xml:space="preserve"> PAGEREF _Toc231135574 \h </w:instrText>
        </w:r>
        <w:r>
          <w:rPr>
            <w:noProof/>
            <w:webHidden/>
          </w:rPr>
        </w:r>
        <w:r>
          <w:rPr>
            <w:noProof/>
            <w:webHidden/>
          </w:rPr>
          <w:fldChar w:fldCharType="separate"/>
        </w:r>
        <w:r>
          <w:rPr>
            <w:noProof/>
            <w:webHidden/>
          </w:rPr>
          <w:t>42</w:t>
        </w:r>
        <w:r>
          <w:rPr>
            <w:noProof/>
            <w:webHidden/>
          </w:rPr>
          <w:fldChar w:fldCharType="end"/>
        </w:r>
      </w:hyperlink>
    </w:p>
    <w:p w14:paraId="2952A696" w14:textId="6151002E"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75" w:history="1">
        <w:r w:rsidRPr="00FF5278">
          <w:rPr>
            <w:rStyle w:val="Hipervnculo"/>
            <w:noProof/>
          </w:rPr>
          <w:t>4.1 Conclusiones</w:t>
        </w:r>
        <w:r>
          <w:rPr>
            <w:noProof/>
            <w:webHidden/>
          </w:rPr>
          <w:tab/>
        </w:r>
        <w:r>
          <w:rPr>
            <w:noProof/>
            <w:webHidden/>
          </w:rPr>
          <w:fldChar w:fldCharType="begin"/>
        </w:r>
        <w:r>
          <w:rPr>
            <w:noProof/>
            <w:webHidden/>
          </w:rPr>
          <w:instrText xml:space="preserve"> PAGEREF _Toc231135575 \h </w:instrText>
        </w:r>
        <w:r>
          <w:rPr>
            <w:noProof/>
            <w:webHidden/>
          </w:rPr>
        </w:r>
        <w:r>
          <w:rPr>
            <w:noProof/>
            <w:webHidden/>
          </w:rPr>
          <w:fldChar w:fldCharType="separate"/>
        </w:r>
        <w:r>
          <w:rPr>
            <w:noProof/>
            <w:webHidden/>
          </w:rPr>
          <w:t>42</w:t>
        </w:r>
        <w:r>
          <w:rPr>
            <w:noProof/>
            <w:webHidden/>
          </w:rPr>
          <w:fldChar w:fldCharType="end"/>
        </w:r>
      </w:hyperlink>
    </w:p>
    <w:p w14:paraId="62CD9E6F" w14:textId="327019D8"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76" w:history="1">
        <w:r w:rsidRPr="00FF5278">
          <w:rPr>
            <w:rStyle w:val="Hipervnculo"/>
            <w:noProof/>
          </w:rPr>
          <w:t>4.2 Recomendaciones</w:t>
        </w:r>
        <w:r>
          <w:rPr>
            <w:noProof/>
            <w:webHidden/>
          </w:rPr>
          <w:tab/>
        </w:r>
        <w:r>
          <w:rPr>
            <w:noProof/>
            <w:webHidden/>
          </w:rPr>
          <w:fldChar w:fldCharType="begin"/>
        </w:r>
        <w:r>
          <w:rPr>
            <w:noProof/>
            <w:webHidden/>
          </w:rPr>
          <w:instrText xml:space="preserve"> PAGEREF _Toc231135576 \h </w:instrText>
        </w:r>
        <w:r>
          <w:rPr>
            <w:noProof/>
            <w:webHidden/>
          </w:rPr>
        </w:r>
        <w:r>
          <w:rPr>
            <w:noProof/>
            <w:webHidden/>
          </w:rPr>
          <w:fldChar w:fldCharType="separate"/>
        </w:r>
        <w:r>
          <w:rPr>
            <w:noProof/>
            <w:webHidden/>
          </w:rPr>
          <w:t>43</w:t>
        </w:r>
        <w:r>
          <w:rPr>
            <w:noProof/>
            <w:webHidden/>
          </w:rPr>
          <w:fldChar w:fldCharType="end"/>
        </w:r>
      </w:hyperlink>
    </w:p>
    <w:p w14:paraId="0543EF48" w14:textId="796D0187"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77" w:history="1">
        <w:r w:rsidRPr="00FF5278">
          <w:rPr>
            <w:rStyle w:val="Hipervnculo"/>
            <w:noProof/>
          </w:rPr>
          <w:t>Referencias</w:t>
        </w:r>
        <w:r>
          <w:rPr>
            <w:noProof/>
            <w:webHidden/>
          </w:rPr>
          <w:tab/>
        </w:r>
        <w:r>
          <w:rPr>
            <w:noProof/>
            <w:webHidden/>
          </w:rPr>
          <w:fldChar w:fldCharType="begin"/>
        </w:r>
        <w:r>
          <w:rPr>
            <w:noProof/>
            <w:webHidden/>
          </w:rPr>
          <w:instrText xml:space="preserve"> PAGEREF _Toc231135577 \h </w:instrText>
        </w:r>
        <w:r>
          <w:rPr>
            <w:noProof/>
            <w:webHidden/>
          </w:rPr>
        </w:r>
        <w:r>
          <w:rPr>
            <w:noProof/>
            <w:webHidden/>
          </w:rPr>
          <w:fldChar w:fldCharType="separate"/>
        </w:r>
        <w:r>
          <w:rPr>
            <w:noProof/>
            <w:webHidden/>
          </w:rPr>
          <w:t>45</w:t>
        </w:r>
        <w:r>
          <w:rPr>
            <w:noProof/>
            <w:webHidden/>
          </w:rPr>
          <w:fldChar w:fldCharType="end"/>
        </w:r>
      </w:hyperlink>
    </w:p>
    <w:p w14:paraId="1A3F404D" w14:textId="50B8DD5B" w:rsidR="00A63069" w:rsidRDefault="00A63069">
      <w:pPr>
        <w:pStyle w:val="TDC1"/>
        <w:tabs>
          <w:tab w:val="right" w:leader="dot" w:pos="8545"/>
        </w:tabs>
        <w:rPr>
          <w:rFonts w:asciiTheme="minorHAnsi" w:hAnsiTheme="minorHAnsi"/>
          <w:noProof/>
          <w:color w:val="auto"/>
          <w:kern w:val="2"/>
          <w:szCs w:val="24"/>
          <w:lang w:val="es-CL" w:eastAsia="es-CL"/>
          <w14:ligatures w14:val="standardContextual"/>
        </w:rPr>
      </w:pPr>
      <w:hyperlink w:anchor="_Toc231135578" w:history="1">
        <w:r w:rsidRPr="00FF5278">
          <w:rPr>
            <w:rStyle w:val="Hipervnculo"/>
            <w:noProof/>
          </w:rPr>
          <w:t>Anexos</w:t>
        </w:r>
        <w:r>
          <w:rPr>
            <w:noProof/>
            <w:webHidden/>
          </w:rPr>
          <w:tab/>
        </w:r>
        <w:r>
          <w:rPr>
            <w:noProof/>
            <w:webHidden/>
          </w:rPr>
          <w:fldChar w:fldCharType="begin"/>
        </w:r>
        <w:r>
          <w:rPr>
            <w:noProof/>
            <w:webHidden/>
          </w:rPr>
          <w:instrText xml:space="preserve"> PAGEREF _Toc231135578 \h </w:instrText>
        </w:r>
        <w:r>
          <w:rPr>
            <w:noProof/>
            <w:webHidden/>
          </w:rPr>
        </w:r>
        <w:r>
          <w:rPr>
            <w:noProof/>
            <w:webHidden/>
          </w:rPr>
          <w:fldChar w:fldCharType="separate"/>
        </w:r>
        <w:r>
          <w:rPr>
            <w:noProof/>
            <w:webHidden/>
          </w:rPr>
          <w:t>51</w:t>
        </w:r>
        <w:r>
          <w:rPr>
            <w:noProof/>
            <w:webHidden/>
          </w:rPr>
          <w:fldChar w:fldCharType="end"/>
        </w:r>
      </w:hyperlink>
    </w:p>
    <w:p w14:paraId="079284B8" w14:textId="79192C33"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79" w:history="1">
        <w:r w:rsidRPr="00FF5278">
          <w:rPr>
            <w:rStyle w:val="Hipervnculo"/>
            <w:noProof/>
          </w:rPr>
          <w:t>Anexo A. Estadística descriptiva</w:t>
        </w:r>
        <w:r>
          <w:rPr>
            <w:noProof/>
            <w:webHidden/>
          </w:rPr>
          <w:tab/>
        </w:r>
        <w:r>
          <w:rPr>
            <w:noProof/>
            <w:webHidden/>
          </w:rPr>
          <w:fldChar w:fldCharType="begin"/>
        </w:r>
        <w:r>
          <w:rPr>
            <w:noProof/>
            <w:webHidden/>
          </w:rPr>
          <w:instrText xml:space="preserve"> PAGEREF _Toc231135579 \h </w:instrText>
        </w:r>
        <w:r>
          <w:rPr>
            <w:noProof/>
            <w:webHidden/>
          </w:rPr>
        </w:r>
        <w:r>
          <w:rPr>
            <w:noProof/>
            <w:webHidden/>
          </w:rPr>
          <w:fldChar w:fldCharType="separate"/>
        </w:r>
        <w:r>
          <w:rPr>
            <w:noProof/>
            <w:webHidden/>
          </w:rPr>
          <w:t>51</w:t>
        </w:r>
        <w:r>
          <w:rPr>
            <w:noProof/>
            <w:webHidden/>
          </w:rPr>
          <w:fldChar w:fldCharType="end"/>
        </w:r>
      </w:hyperlink>
    </w:p>
    <w:p w14:paraId="1AFA49E8" w14:textId="60067068"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80" w:history="1">
        <w:r w:rsidRPr="00FF5278">
          <w:rPr>
            <w:rStyle w:val="Hipervnculo"/>
            <w:noProof/>
          </w:rPr>
          <w:t>Anexo B. Matriz de correlación de los factores</w:t>
        </w:r>
        <w:r>
          <w:rPr>
            <w:noProof/>
            <w:webHidden/>
          </w:rPr>
          <w:tab/>
        </w:r>
        <w:r>
          <w:rPr>
            <w:noProof/>
            <w:webHidden/>
          </w:rPr>
          <w:fldChar w:fldCharType="begin"/>
        </w:r>
        <w:r>
          <w:rPr>
            <w:noProof/>
            <w:webHidden/>
          </w:rPr>
          <w:instrText xml:space="preserve"> PAGEREF _Toc231135580 \h </w:instrText>
        </w:r>
        <w:r>
          <w:rPr>
            <w:noProof/>
            <w:webHidden/>
          </w:rPr>
        </w:r>
        <w:r>
          <w:rPr>
            <w:noProof/>
            <w:webHidden/>
          </w:rPr>
          <w:fldChar w:fldCharType="separate"/>
        </w:r>
        <w:r>
          <w:rPr>
            <w:noProof/>
            <w:webHidden/>
          </w:rPr>
          <w:t>51</w:t>
        </w:r>
        <w:r>
          <w:rPr>
            <w:noProof/>
            <w:webHidden/>
          </w:rPr>
          <w:fldChar w:fldCharType="end"/>
        </w:r>
      </w:hyperlink>
    </w:p>
    <w:p w14:paraId="0EF21290" w14:textId="54B87F8E"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81" w:history="1">
        <w:r w:rsidRPr="00FF5278">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_Toc231135581 \h </w:instrText>
        </w:r>
        <w:r>
          <w:rPr>
            <w:noProof/>
            <w:webHidden/>
          </w:rPr>
        </w:r>
        <w:r>
          <w:rPr>
            <w:noProof/>
            <w:webHidden/>
          </w:rPr>
          <w:fldChar w:fldCharType="separate"/>
        </w:r>
        <w:r>
          <w:rPr>
            <w:noProof/>
            <w:webHidden/>
          </w:rPr>
          <w:t>52</w:t>
        </w:r>
        <w:r>
          <w:rPr>
            <w:noProof/>
            <w:webHidden/>
          </w:rPr>
          <w:fldChar w:fldCharType="end"/>
        </w:r>
      </w:hyperlink>
    </w:p>
    <w:p w14:paraId="77BEEA83" w14:textId="66B1F863"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82" w:history="1">
        <w:r w:rsidRPr="00FF5278">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_Toc231135582 \h </w:instrText>
        </w:r>
        <w:r>
          <w:rPr>
            <w:noProof/>
            <w:webHidden/>
          </w:rPr>
        </w:r>
        <w:r>
          <w:rPr>
            <w:noProof/>
            <w:webHidden/>
          </w:rPr>
          <w:fldChar w:fldCharType="separate"/>
        </w:r>
        <w:r>
          <w:rPr>
            <w:noProof/>
            <w:webHidden/>
          </w:rPr>
          <w:t>52</w:t>
        </w:r>
        <w:r>
          <w:rPr>
            <w:noProof/>
            <w:webHidden/>
          </w:rPr>
          <w:fldChar w:fldCharType="end"/>
        </w:r>
      </w:hyperlink>
    </w:p>
    <w:p w14:paraId="72379960" w14:textId="7935F332"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83" w:history="1">
        <w:r w:rsidRPr="00FF5278">
          <w:rPr>
            <w:rStyle w:val="Hipervnculo"/>
            <w:noProof/>
          </w:rPr>
          <w:t>D.1 Muestra B — cobre, mercado internacional</w:t>
        </w:r>
        <w:r>
          <w:rPr>
            <w:noProof/>
            <w:webHidden/>
          </w:rPr>
          <w:tab/>
        </w:r>
        <w:r>
          <w:rPr>
            <w:noProof/>
            <w:webHidden/>
          </w:rPr>
          <w:fldChar w:fldCharType="begin"/>
        </w:r>
        <w:r>
          <w:rPr>
            <w:noProof/>
            <w:webHidden/>
          </w:rPr>
          <w:instrText xml:space="preserve"> PAGEREF _Toc231135583 \h </w:instrText>
        </w:r>
        <w:r>
          <w:rPr>
            <w:noProof/>
            <w:webHidden/>
          </w:rPr>
        </w:r>
        <w:r>
          <w:rPr>
            <w:noProof/>
            <w:webHidden/>
          </w:rPr>
          <w:fldChar w:fldCharType="separate"/>
        </w:r>
        <w:r>
          <w:rPr>
            <w:noProof/>
            <w:webHidden/>
          </w:rPr>
          <w:t>52</w:t>
        </w:r>
        <w:r>
          <w:rPr>
            <w:noProof/>
            <w:webHidden/>
          </w:rPr>
          <w:fldChar w:fldCharType="end"/>
        </w:r>
      </w:hyperlink>
    </w:p>
    <w:p w14:paraId="5A03E665" w14:textId="7E1D126F"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84" w:history="1">
        <w:r w:rsidRPr="00FF5278">
          <w:rPr>
            <w:rStyle w:val="Hipervnculo"/>
            <w:noProof/>
          </w:rPr>
          <w:t>D.2 Muestra A — cobre, mercado chileno (Pucobre)</w:t>
        </w:r>
        <w:r>
          <w:rPr>
            <w:noProof/>
            <w:webHidden/>
          </w:rPr>
          <w:tab/>
        </w:r>
        <w:r>
          <w:rPr>
            <w:noProof/>
            <w:webHidden/>
          </w:rPr>
          <w:fldChar w:fldCharType="begin"/>
        </w:r>
        <w:r>
          <w:rPr>
            <w:noProof/>
            <w:webHidden/>
          </w:rPr>
          <w:instrText xml:space="preserve"> PAGEREF _Toc231135584 \h </w:instrText>
        </w:r>
        <w:r>
          <w:rPr>
            <w:noProof/>
            <w:webHidden/>
          </w:rPr>
        </w:r>
        <w:r>
          <w:rPr>
            <w:noProof/>
            <w:webHidden/>
          </w:rPr>
          <w:fldChar w:fldCharType="separate"/>
        </w:r>
        <w:r>
          <w:rPr>
            <w:noProof/>
            <w:webHidden/>
          </w:rPr>
          <w:t>53</w:t>
        </w:r>
        <w:r>
          <w:rPr>
            <w:noProof/>
            <w:webHidden/>
          </w:rPr>
          <w:fldChar w:fldCharType="end"/>
        </w:r>
      </w:hyperlink>
    </w:p>
    <w:p w14:paraId="62AA8788" w14:textId="7AD04C87" w:rsidR="00A63069" w:rsidRDefault="00A63069">
      <w:pPr>
        <w:pStyle w:val="TDC3"/>
        <w:tabs>
          <w:tab w:val="right" w:leader="dot" w:pos="8545"/>
        </w:tabs>
        <w:rPr>
          <w:rFonts w:asciiTheme="minorHAnsi" w:hAnsiTheme="minorHAnsi"/>
          <w:noProof/>
          <w:color w:val="auto"/>
          <w:kern w:val="2"/>
          <w:szCs w:val="24"/>
          <w:lang w:val="es-CL" w:eastAsia="es-CL"/>
          <w14:ligatures w14:val="standardContextual"/>
        </w:rPr>
      </w:pPr>
      <w:hyperlink w:anchor="_Toc231135585" w:history="1">
        <w:r w:rsidRPr="00FF5278">
          <w:rPr>
            <w:rStyle w:val="Hipervnculo"/>
            <w:noProof/>
          </w:rPr>
          <w:t>D.3 Muestra C — sector minero, mercado chileno</w:t>
        </w:r>
        <w:r>
          <w:rPr>
            <w:noProof/>
            <w:webHidden/>
          </w:rPr>
          <w:tab/>
        </w:r>
        <w:r>
          <w:rPr>
            <w:noProof/>
            <w:webHidden/>
          </w:rPr>
          <w:fldChar w:fldCharType="begin"/>
        </w:r>
        <w:r>
          <w:rPr>
            <w:noProof/>
            <w:webHidden/>
          </w:rPr>
          <w:instrText xml:space="preserve"> PAGEREF _Toc231135585 \h </w:instrText>
        </w:r>
        <w:r>
          <w:rPr>
            <w:noProof/>
            <w:webHidden/>
          </w:rPr>
        </w:r>
        <w:r>
          <w:rPr>
            <w:noProof/>
            <w:webHidden/>
          </w:rPr>
          <w:fldChar w:fldCharType="separate"/>
        </w:r>
        <w:r>
          <w:rPr>
            <w:noProof/>
            <w:webHidden/>
          </w:rPr>
          <w:t>53</w:t>
        </w:r>
        <w:r>
          <w:rPr>
            <w:noProof/>
            <w:webHidden/>
          </w:rPr>
          <w:fldChar w:fldCharType="end"/>
        </w:r>
      </w:hyperlink>
    </w:p>
    <w:p w14:paraId="431E5A40" w14:textId="2781BD13"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86" w:history="1">
        <w:r w:rsidRPr="00FF5278">
          <w:rPr>
            <w:rStyle w:val="Hipervnculo"/>
            <w:noProof/>
          </w:rPr>
          <w:t>Anexo E. Cointegración (test de Johansen)</w:t>
        </w:r>
        <w:r>
          <w:rPr>
            <w:noProof/>
            <w:webHidden/>
          </w:rPr>
          <w:tab/>
        </w:r>
        <w:r>
          <w:rPr>
            <w:noProof/>
            <w:webHidden/>
          </w:rPr>
          <w:fldChar w:fldCharType="begin"/>
        </w:r>
        <w:r>
          <w:rPr>
            <w:noProof/>
            <w:webHidden/>
          </w:rPr>
          <w:instrText xml:space="preserve"> PAGEREF _Toc231135586 \h </w:instrText>
        </w:r>
        <w:r>
          <w:rPr>
            <w:noProof/>
            <w:webHidden/>
          </w:rPr>
        </w:r>
        <w:r>
          <w:rPr>
            <w:noProof/>
            <w:webHidden/>
          </w:rPr>
          <w:fldChar w:fldCharType="separate"/>
        </w:r>
        <w:r>
          <w:rPr>
            <w:noProof/>
            <w:webHidden/>
          </w:rPr>
          <w:t>54</w:t>
        </w:r>
        <w:r>
          <w:rPr>
            <w:noProof/>
            <w:webHidden/>
          </w:rPr>
          <w:fldChar w:fldCharType="end"/>
        </w:r>
      </w:hyperlink>
    </w:p>
    <w:p w14:paraId="7E792E06" w14:textId="3BB75666"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87" w:history="1">
        <w:r w:rsidRPr="00FF5278">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_Toc231135587 \h </w:instrText>
        </w:r>
        <w:r>
          <w:rPr>
            <w:noProof/>
            <w:webHidden/>
          </w:rPr>
        </w:r>
        <w:r>
          <w:rPr>
            <w:noProof/>
            <w:webHidden/>
          </w:rPr>
          <w:fldChar w:fldCharType="separate"/>
        </w:r>
        <w:r>
          <w:rPr>
            <w:noProof/>
            <w:webHidden/>
          </w:rPr>
          <w:t>54</w:t>
        </w:r>
        <w:r>
          <w:rPr>
            <w:noProof/>
            <w:webHidden/>
          </w:rPr>
          <w:fldChar w:fldCharType="end"/>
        </w:r>
      </w:hyperlink>
    </w:p>
    <w:p w14:paraId="09E7A826" w14:textId="55ECFD57"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88" w:history="1">
        <w:r w:rsidRPr="00FF5278">
          <w:rPr>
            <w:rStyle w:val="Hipervnculo"/>
            <w:noProof/>
          </w:rPr>
          <w:t>Anexo G. Fuentes de datos</w:t>
        </w:r>
        <w:r>
          <w:rPr>
            <w:noProof/>
            <w:webHidden/>
          </w:rPr>
          <w:tab/>
        </w:r>
        <w:r>
          <w:rPr>
            <w:noProof/>
            <w:webHidden/>
          </w:rPr>
          <w:fldChar w:fldCharType="begin"/>
        </w:r>
        <w:r>
          <w:rPr>
            <w:noProof/>
            <w:webHidden/>
          </w:rPr>
          <w:instrText xml:space="preserve"> PAGEREF _Toc231135588 \h </w:instrText>
        </w:r>
        <w:r>
          <w:rPr>
            <w:noProof/>
            <w:webHidden/>
          </w:rPr>
        </w:r>
        <w:r>
          <w:rPr>
            <w:noProof/>
            <w:webHidden/>
          </w:rPr>
          <w:fldChar w:fldCharType="separate"/>
        </w:r>
        <w:r>
          <w:rPr>
            <w:noProof/>
            <w:webHidden/>
          </w:rPr>
          <w:t>54</w:t>
        </w:r>
        <w:r>
          <w:rPr>
            <w:noProof/>
            <w:webHidden/>
          </w:rPr>
          <w:fldChar w:fldCharType="end"/>
        </w:r>
      </w:hyperlink>
    </w:p>
    <w:p w14:paraId="172A78F9" w14:textId="1B8729DB"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89" w:history="1">
        <w:r w:rsidRPr="00FF5278">
          <w:rPr>
            <w:rStyle w:val="Hipervnculo"/>
            <w:noProof/>
          </w:rPr>
          <w:t>Anexo H. Disponibilidad del código</w:t>
        </w:r>
        <w:r>
          <w:rPr>
            <w:noProof/>
            <w:webHidden/>
          </w:rPr>
          <w:tab/>
        </w:r>
        <w:r>
          <w:rPr>
            <w:noProof/>
            <w:webHidden/>
          </w:rPr>
          <w:fldChar w:fldCharType="begin"/>
        </w:r>
        <w:r>
          <w:rPr>
            <w:noProof/>
            <w:webHidden/>
          </w:rPr>
          <w:instrText xml:space="preserve"> PAGEREF _Toc231135589 \h </w:instrText>
        </w:r>
        <w:r>
          <w:rPr>
            <w:noProof/>
            <w:webHidden/>
          </w:rPr>
        </w:r>
        <w:r>
          <w:rPr>
            <w:noProof/>
            <w:webHidden/>
          </w:rPr>
          <w:fldChar w:fldCharType="separate"/>
        </w:r>
        <w:r>
          <w:rPr>
            <w:noProof/>
            <w:webHidden/>
          </w:rPr>
          <w:t>55</w:t>
        </w:r>
        <w:r>
          <w:rPr>
            <w:noProof/>
            <w:webHidden/>
          </w:rPr>
          <w:fldChar w:fldCharType="end"/>
        </w:r>
      </w:hyperlink>
    </w:p>
    <w:p w14:paraId="536FA0A7" w14:textId="59E2C203"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90" w:history="1">
        <w:r w:rsidRPr="00FF5278">
          <w:rPr>
            <w:rStyle w:val="Hipervnculo"/>
            <w:noProof/>
          </w:rPr>
          <w:t>Anexo J. Síntesis de pruebas de diagnóstico y robustez</w:t>
        </w:r>
        <w:r>
          <w:rPr>
            <w:noProof/>
            <w:webHidden/>
          </w:rPr>
          <w:tab/>
        </w:r>
        <w:r>
          <w:rPr>
            <w:noProof/>
            <w:webHidden/>
          </w:rPr>
          <w:fldChar w:fldCharType="begin"/>
        </w:r>
        <w:r>
          <w:rPr>
            <w:noProof/>
            <w:webHidden/>
          </w:rPr>
          <w:instrText xml:space="preserve"> PAGEREF _Toc231135590 \h </w:instrText>
        </w:r>
        <w:r>
          <w:rPr>
            <w:noProof/>
            <w:webHidden/>
          </w:rPr>
        </w:r>
        <w:r>
          <w:rPr>
            <w:noProof/>
            <w:webHidden/>
          </w:rPr>
          <w:fldChar w:fldCharType="separate"/>
        </w:r>
        <w:r>
          <w:rPr>
            <w:noProof/>
            <w:webHidden/>
          </w:rPr>
          <w:t>55</w:t>
        </w:r>
        <w:r>
          <w:rPr>
            <w:noProof/>
            <w:webHidden/>
          </w:rPr>
          <w:fldChar w:fldCharType="end"/>
        </w:r>
      </w:hyperlink>
    </w:p>
    <w:p w14:paraId="7C730958" w14:textId="72E75214" w:rsidR="00A63069" w:rsidRDefault="00A63069">
      <w:pPr>
        <w:pStyle w:val="TDC2"/>
        <w:tabs>
          <w:tab w:val="right" w:leader="dot" w:pos="8545"/>
        </w:tabs>
        <w:rPr>
          <w:rFonts w:asciiTheme="minorHAnsi" w:hAnsiTheme="minorHAnsi"/>
          <w:noProof/>
          <w:color w:val="auto"/>
          <w:kern w:val="2"/>
          <w:szCs w:val="24"/>
          <w:lang w:val="es-CL" w:eastAsia="es-CL"/>
          <w14:ligatures w14:val="standardContextual"/>
        </w:rPr>
      </w:pPr>
      <w:hyperlink w:anchor="_Toc231135591" w:history="1">
        <w:r w:rsidRPr="00FF5278">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_Toc231135591 \h </w:instrText>
        </w:r>
        <w:r>
          <w:rPr>
            <w:noProof/>
            <w:webHidden/>
          </w:rPr>
        </w:r>
        <w:r>
          <w:rPr>
            <w:noProof/>
            <w:webHidden/>
          </w:rPr>
          <w:fldChar w:fldCharType="separate"/>
        </w:r>
        <w:r>
          <w:rPr>
            <w:noProof/>
            <w:webHidden/>
          </w:rPr>
          <w:t>56</w:t>
        </w:r>
        <w:r>
          <w:rPr>
            <w:noProof/>
            <w:webHidden/>
          </w:rPr>
          <w:fldChar w:fldCharType="end"/>
        </w:r>
      </w:hyperlink>
    </w:p>
    <w:p w14:paraId="4DAF75FA" w14:textId="643A7DA3" w:rsidR="006B4635" w:rsidRDefault="00A63069">
      <w:pPr>
        <w:spacing w:after="0"/>
        <w:rPr>
          <w:rFonts w:hint="eastAsia"/>
        </w:rPr>
      </w:pPr>
      <w:r>
        <w:fldChar w:fldCharType="end"/>
      </w:r>
    </w:p>
    <w:p w14:paraId="5F4DDC5F" w14:textId="77777777" w:rsidR="006B4635" w:rsidRDefault="00A63069">
      <w:pPr>
        <w:rPr>
          <w:rFonts w:hint="eastAsia"/>
        </w:rPr>
      </w:pPr>
      <w:r>
        <w:br w:type="page"/>
      </w:r>
    </w:p>
    <w:p w14:paraId="490C1F93" w14:textId="77777777" w:rsidR="006B4635" w:rsidRDefault="00A63069">
      <w:pPr>
        <w:pStyle w:val="Ttulo1"/>
      </w:pPr>
      <w:bookmarkStart w:id="7" w:name="_Toc231135540"/>
      <w:r>
        <w:lastRenderedPageBreak/>
        <w:t>Índice de tablas</w:t>
      </w:r>
      <w:bookmarkEnd w:id="7"/>
    </w:p>
    <w:p w14:paraId="7DA39828" w14:textId="6E3247BA"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r>
        <w:fldChar w:fldCharType="begin"/>
      </w:r>
      <w:r>
        <w:instrText>TOC \h \z \c "Tabla"</w:instrText>
      </w:r>
      <w:r>
        <w:fldChar w:fldCharType="separate"/>
      </w:r>
      <w:hyperlink w:anchor="_Toc231135592" w:history="1">
        <w:r w:rsidRPr="00C26EB1">
          <w:rPr>
            <w:rStyle w:val="Hipervnculo"/>
            <w:noProof/>
          </w:rPr>
          <w:t>Tabla 1</w:t>
        </w:r>
        <w:r>
          <w:rPr>
            <w:noProof/>
            <w:webHidden/>
          </w:rPr>
          <w:tab/>
        </w:r>
        <w:r>
          <w:rPr>
            <w:noProof/>
            <w:webHidden/>
          </w:rPr>
          <w:fldChar w:fldCharType="begin"/>
        </w:r>
        <w:r>
          <w:rPr>
            <w:noProof/>
            <w:webHidden/>
          </w:rPr>
          <w:instrText xml:space="preserve"> PAGEREF _Toc231135592 \h </w:instrText>
        </w:r>
        <w:r>
          <w:rPr>
            <w:noProof/>
            <w:webHidden/>
          </w:rPr>
        </w:r>
        <w:r>
          <w:rPr>
            <w:noProof/>
            <w:webHidden/>
          </w:rPr>
          <w:fldChar w:fldCharType="separate"/>
        </w:r>
        <w:r>
          <w:rPr>
            <w:noProof/>
            <w:webHidden/>
          </w:rPr>
          <w:t>18</w:t>
        </w:r>
        <w:r>
          <w:rPr>
            <w:noProof/>
            <w:webHidden/>
          </w:rPr>
          <w:fldChar w:fldCharType="end"/>
        </w:r>
      </w:hyperlink>
    </w:p>
    <w:p w14:paraId="08113397" w14:textId="1A48CF2B"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593" w:history="1">
        <w:r w:rsidRPr="00C26EB1">
          <w:rPr>
            <w:rStyle w:val="Hipervnculo"/>
            <w:noProof/>
          </w:rPr>
          <w:t>Tabla 2</w:t>
        </w:r>
        <w:r>
          <w:rPr>
            <w:noProof/>
            <w:webHidden/>
          </w:rPr>
          <w:tab/>
        </w:r>
        <w:r>
          <w:rPr>
            <w:noProof/>
            <w:webHidden/>
          </w:rPr>
          <w:fldChar w:fldCharType="begin"/>
        </w:r>
        <w:r>
          <w:rPr>
            <w:noProof/>
            <w:webHidden/>
          </w:rPr>
          <w:instrText xml:space="preserve"> PAGEREF _Toc231135593 \h </w:instrText>
        </w:r>
        <w:r>
          <w:rPr>
            <w:noProof/>
            <w:webHidden/>
          </w:rPr>
        </w:r>
        <w:r>
          <w:rPr>
            <w:noProof/>
            <w:webHidden/>
          </w:rPr>
          <w:fldChar w:fldCharType="separate"/>
        </w:r>
        <w:r>
          <w:rPr>
            <w:noProof/>
            <w:webHidden/>
          </w:rPr>
          <w:t>28</w:t>
        </w:r>
        <w:r>
          <w:rPr>
            <w:noProof/>
            <w:webHidden/>
          </w:rPr>
          <w:fldChar w:fldCharType="end"/>
        </w:r>
      </w:hyperlink>
    </w:p>
    <w:p w14:paraId="16F4E17A" w14:textId="184B0A99"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594" w:history="1">
        <w:r w:rsidRPr="00C26EB1">
          <w:rPr>
            <w:rStyle w:val="Hipervnculo"/>
            <w:noProof/>
          </w:rPr>
          <w:t>Tabla 3</w:t>
        </w:r>
        <w:r>
          <w:rPr>
            <w:noProof/>
            <w:webHidden/>
          </w:rPr>
          <w:tab/>
        </w:r>
        <w:r>
          <w:rPr>
            <w:noProof/>
            <w:webHidden/>
          </w:rPr>
          <w:fldChar w:fldCharType="begin"/>
        </w:r>
        <w:r>
          <w:rPr>
            <w:noProof/>
            <w:webHidden/>
          </w:rPr>
          <w:instrText xml:space="preserve"> PAGEREF _Toc231135594 \h </w:instrText>
        </w:r>
        <w:r>
          <w:rPr>
            <w:noProof/>
            <w:webHidden/>
          </w:rPr>
        </w:r>
        <w:r>
          <w:rPr>
            <w:noProof/>
            <w:webHidden/>
          </w:rPr>
          <w:fldChar w:fldCharType="separate"/>
        </w:r>
        <w:r>
          <w:rPr>
            <w:noProof/>
            <w:webHidden/>
          </w:rPr>
          <w:t>34</w:t>
        </w:r>
        <w:r>
          <w:rPr>
            <w:noProof/>
            <w:webHidden/>
          </w:rPr>
          <w:fldChar w:fldCharType="end"/>
        </w:r>
      </w:hyperlink>
    </w:p>
    <w:p w14:paraId="4B7AD2F2" w14:textId="7D9F4315"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595" w:history="1">
        <w:r w:rsidRPr="00C26EB1">
          <w:rPr>
            <w:rStyle w:val="Hipervnculo"/>
            <w:noProof/>
          </w:rPr>
          <w:t>Tabla 4</w:t>
        </w:r>
        <w:r>
          <w:rPr>
            <w:noProof/>
            <w:webHidden/>
          </w:rPr>
          <w:tab/>
        </w:r>
        <w:r>
          <w:rPr>
            <w:noProof/>
            <w:webHidden/>
          </w:rPr>
          <w:fldChar w:fldCharType="begin"/>
        </w:r>
        <w:r>
          <w:rPr>
            <w:noProof/>
            <w:webHidden/>
          </w:rPr>
          <w:instrText xml:space="preserve"> PAGEREF _Toc231135595 \h </w:instrText>
        </w:r>
        <w:r>
          <w:rPr>
            <w:noProof/>
            <w:webHidden/>
          </w:rPr>
        </w:r>
        <w:r>
          <w:rPr>
            <w:noProof/>
            <w:webHidden/>
          </w:rPr>
          <w:fldChar w:fldCharType="separate"/>
        </w:r>
        <w:r>
          <w:rPr>
            <w:noProof/>
            <w:webHidden/>
          </w:rPr>
          <w:t>51</w:t>
        </w:r>
        <w:r>
          <w:rPr>
            <w:noProof/>
            <w:webHidden/>
          </w:rPr>
          <w:fldChar w:fldCharType="end"/>
        </w:r>
      </w:hyperlink>
    </w:p>
    <w:p w14:paraId="41FB6EA6" w14:textId="4AEA2A0A"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596" w:history="1">
        <w:r w:rsidRPr="00C26EB1">
          <w:rPr>
            <w:rStyle w:val="Hipervnculo"/>
            <w:noProof/>
          </w:rPr>
          <w:t>Tabla 5</w:t>
        </w:r>
        <w:r>
          <w:rPr>
            <w:noProof/>
            <w:webHidden/>
          </w:rPr>
          <w:tab/>
        </w:r>
        <w:r>
          <w:rPr>
            <w:noProof/>
            <w:webHidden/>
          </w:rPr>
          <w:fldChar w:fldCharType="begin"/>
        </w:r>
        <w:r>
          <w:rPr>
            <w:noProof/>
            <w:webHidden/>
          </w:rPr>
          <w:instrText xml:space="preserve"> PAGEREF _Toc231135596 \h </w:instrText>
        </w:r>
        <w:r>
          <w:rPr>
            <w:noProof/>
            <w:webHidden/>
          </w:rPr>
        </w:r>
        <w:r>
          <w:rPr>
            <w:noProof/>
            <w:webHidden/>
          </w:rPr>
          <w:fldChar w:fldCharType="separate"/>
        </w:r>
        <w:r>
          <w:rPr>
            <w:noProof/>
            <w:webHidden/>
          </w:rPr>
          <w:t>51</w:t>
        </w:r>
        <w:r>
          <w:rPr>
            <w:noProof/>
            <w:webHidden/>
          </w:rPr>
          <w:fldChar w:fldCharType="end"/>
        </w:r>
      </w:hyperlink>
    </w:p>
    <w:p w14:paraId="65D09CE3" w14:textId="752B0428"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597" w:history="1">
        <w:r w:rsidRPr="00C26EB1">
          <w:rPr>
            <w:rStyle w:val="Hipervnculo"/>
            <w:noProof/>
          </w:rPr>
          <w:t>Tabla 6</w:t>
        </w:r>
        <w:r>
          <w:rPr>
            <w:noProof/>
            <w:webHidden/>
          </w:rPr>
          <w:tab/>
        </w:r>
        <w:r>
          <w:rPr>
            <w:noProof/>
            <w:webHidden/>
          </w:rPr>
          <w:fldChar w:fldCharType="begin"/>
        </w:r>
        <w:r>
          <w:rPr>
            <w:noProof/>
            <w:webHidden/>
          </w:rPr>
          <w:instrText xml:space="preserve"> PAGEREF _Toc231135597 \h </w:instrText>
        </w:r>
        <w:r>
          <w:rPr>
            <w:noProof/>
            <w:webHidden/>
          </w:rPr>
        </w:r>
        <w:r>
          <w:rPr>
            <w:noProof/>
            <w:webHidden/>
          </w:rPr>
          <w:fldChar w:fldCharType="separate"/>
        </w:r>
        <w:r>
          <w:rPr>
            <w:noProof/>
            <w:webHidden/>
          </w:rPr>
          <w:t>52</w:t>
        </w:r>
        <w:r>
          <w:rPr>
            <w:noProof/>
            <w:webHidden/>
          </w:rPr>
          <w:fldChar w:fldCharType="end"/>
        </w:r>
      </w:hyperlink>
    </w:p>
    <w:p w14:paraId="0F1F8E5A" w14:textId="7F306295"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598" w:history="1">
        <w:r w:rsidRPr="00C26EB1">
          <w:rPr>
            <w:rStyle w:val="Hipervnculo"/>
            <w:noProof/>
          </w:rPr>
          <w:t>Tabla 7</w:t>
        </w:r>
        <w:r>
          <w:rPr>
            <w:noProof/>
            <w:webHidden/>
          </w:rPr>
          <w:tab/>
        </w:r>
        <w:r>
          <w:rPr>
            <w:noProof/>
            <w:webHidden/>
          </w:rPr>
          <w:fldChar w:fldCharType="begin"/>
        </w:r>
        <w:r>
          <w:rPr>
            <w:noProof/>
            <w:webHidden/>
          </w:rPr>
          <w:instrText xml:space="preserve"> PAGEREF _Toc231135598 \h </w:instrText>
        </w:r>
        <w:r>
          <w:rPr>
            <w:noProof/>
            <w:webHidden/>
          </w:rPr>
        </w:r>
        <w:r>
          <w:rPr>
            <w:noProof/>
            <w:webHidden/>
          </w:rPr>
          <w:fldChar w:fldCharType="separate"/>
        </w:r>
        <w:r>
          <w:rPr>
            <w:noProof/>
            <w:webHidden/>
          </w:rPr>
          <w:t>52</w:t>
        </w:r>
        <w:r>
          <w:rPr>
            <w:noProof/>
            <w:webHidden/>
          </w:rPr>
          <w:fldChar w:fldCharType="end"/>
        </w:r>
      </w:hyperlink>
    </w:p>
    <w:p w14:paraId="48A4DD06" w14:textId="610E8B1D"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599" w:history="1">
        <w:r w:rsidRPr="00C26EB1">
          <w:rPr>
            <w:rStyle w:val="Hipervnculo"/>
            <w:noProof/>
          </w:rPr>
          <w:t>Tabla 8</w:t>
        </w:r>
        <w:r>
          <w:rPr>
            <w:noProof/>
            <w:webHidden/>
          </w:rPr>
          <w:tab/>
        </w:r>
        <w:r>
          <w:rPr>
            <w:noProof/>
            <w:webHidden/>
          </w:rPr>
          <w:fldChar w:fldCharType="begin"/>
        </w:r>
        <w:r>
          <w:rPr>
            <w:noProof/>
            <w:webHidden/>
          </w:rPr>
          <w:instrText xml:space="preserve"> PAGEREF _Toc231135599 \h </w:instrText>
        </w:r>
        <w:r>
          <w:rPr>
            <w:noProof/>
            <w:webHidden/>
          </w:rPr>
        </w:r>
        <w:r>
          <w:rPr>
            <w:noProof/>
            <w:webHidden/>
          </w:rPr>
          <w:fldChar w:fldCharType="separate"/>
        </w:r>
        <w:r>
          <w:rPr>
            <w:noProof/>
            <w:webHidden/>
          </w:rPr>
          <w:t>53</w:t>
        </w:r>
        <w:r>
          <w:rPr>
            <w:noProof/>
            <w:webHidden/>
          </w:rPr>
          <w:fldChar w:fldCharType="end"/>
        </w:r>
      </w:hyperlink>
    </w:p>
    <w:p w14:paraId="77C01035" w14:textId="59F30ADB"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00" w:history="1">
        <w:r w:rsidRPr="00C26EB1">
          <w:rPr>
            <w:rStyle w:val="Hipervnculo"/>
            <w:noProof/>
          </w:rPr>
          <w:t>Tabla 9</w:t>
        </w:r>
        <w:r>
          <w:rPr>
            <w:noProof/>
            <w:webHidden/>
          </w:rPr>
          <w:tab/>
        </w:r>
        <w:r>
          <w:rPr>
            <w:noProof/>
            <w:webHidden/>
          </w:rPr>
          <w:fldChar w:fldCharType="begin"/>
        </w:r>
        <w:r>
          <w:rPr>
            <w:noProof/>
            <w:webHidden/>
          </w:rPr>
          <w:instrText xml:space="preserve"> PAGEREF _Toc231135600 \h </w:instrText>
        </w:r>
        <w:r>
          <w:rPr>
            <w:noProof/>
            <w:webHidden/>
          </w:rPr>
        </w:r>
        <w:r>
          <w:rPr>
            <w:noProof/>
            <w:webHidden/>
          </w:rPr>
          <w:fldChar w:fldCharType="separate"/>
        </w:r>
        <w:r>
          <w:rPr>
            <w:noProof/>
            <w:webHidden/>
          </w:rPr>
          <w:t>53</w:t>
        </w:r>
        <w:r>
          <w:rPr>
            <w:noProof/>
            <w:webHidden/>
          </w:rPr>
          <w:fldChar w:fldCharType="end"/>
        </w:r>
      </w:hyperlink>
    </w:p>
    <w:p w14:paraId="1E3ACA13" w14:textId="57B30AF7"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01" w:history="1">
        <w:r w:rsidRPr="00C26EB1">
          <w:rPr>
            <w:rStyle w:val="Hipervnculo"/>
            <w:noProof/>
          </w:rPr>
          <w:t>Tabla 10</w:t>
        </w:r>
        <w:r>
          <w:rPr>
            <w:noProof/>
            <w:webHidden/>
          </w:rPr>
          <w:tab/>
        </w:r>
        <w:r>
          <w:rPr>
            <w:noProof/>
            <w:webHidden/>
          </w:rPr>
          <w:fldChar w:fldCharType="begin"/>
        </w:r>
        <w:r>
          <w:rPr>
            <w:noProof/>
            <w:webHidden/>
          </w:rPr>
          <w:instrText xml:space="preserve"> PAGEREF _Toc231135601 \h </w:instrText>
        </w:r>
        <w:r>
          <w:rPr>
            <w:noProof/>
            <w:webHidden/>
          </w:rPr>
        </w:r>
        <w:r>
          <w:rPr>
            <w:noProof/>
            <w:webHidden/>
          </w:rPr>
          <w:fldChar w:fldCharType="separate"/>
        </w:r>
        <w:r>
          <w:rPr>
            <w:noProof/>
            <w:webHidden/>
          </w:rPr>
          <w:t>54</w:t>
        </w:r>
        <w:r>
          <w:rPr>
            <w:noProof/>
            <w:webHidden/>
          </w:rPr>
          <w:fldChar w:fldCharType="end"/>
        </w:r>
      </w:hyperlink>
    </w:p>
    <w:p w14:paraId="50670874" w14:textId="3564B279"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02" w:history="1">
        <w:r w:rsidRPr="00C26EB1">
          <w:rPr>
            <w:rStyle w:val="Hipervnculo"/>
            <w:noProof/>
          </w:rPr>
          <w:t>Tabla 11</w:t>
        </w:r>
        <w:r>
          <w:rPr>
            <w:noProof/>
            <w:webHidden/>
          </w:rPr>
          <w:tab/>
        </w:r>
        <w:r>
          <w:rPr>
            <w:noProof/>
            <w:webHidden/>
          </w:rPr>
          <w:fldChar w:fldCharType="begin"/>
        </w:r>
        <w:r>
          <w:rPr>
            <w:noProof/>
            <w:webHidden/>
          </w:rPr>
          <w:instrText xml:space="preserve"> PAGEREF _Toc231135602 \h </w:instrText>
        </w:r>
        <w:r>
          <w:rPr>
            <w:noProof/>
            <w:webHidden/>
          </w:rPr>
        </w:r>
        <w:r>
          <w:rPr>
            <w:noProof/>
            <w:webHidden/>
          </w:rPr>
          <w:fldChar w:fldCharType="separate"/>
        </w:r>
        <w:r>
          <w:rPr>
            <w:noProof/>
            <w:webHidden/>
          </w:rPr>
          <w:t>54</w:t>
        </w:r>
        <w:r>
          <w:rPr>
            <w:noProof/>
            <w:webHidden/>
          </w:rPr>
          <w:fldChar w:fldCharType="end"/>
        </w:r>
      </w:hyperlink>
    </w:p>
    <w:p w14:paraId="1BBC23E8" w14:textId="6C1FDAC1"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03" w:history="1">
        <w:r w:rsidRPr="00C26EB1">
          <w:rPr>
            <w:rStyle w:val="Hipervnculo"/>
            <w:noProof/>
          </w:rPr>
          <w:t>Tabla 12</w:t>
        </w:r>
        <w:r>
          <w:rPr>
            <w:noProof/>
            <w:webHidden/>
          </w:rPr>
          <w:tab/>
        </w:r>
        <w:r>
          <w:rPr>
            <w:noProof/>
            <w:webHidden/>
          </w:rPr>
          <w:fldChar w:fldCharType="begin"/>
        </w:r>
        <w:r>
          <w:rPr>
            <w:noProof/>
            <w:webHidden/>
          </w:rPr>
          <w:instrText xml:space="preserve"> PAGEREF _Toc231135603 \h </w:instrText>
        </w:r>
        <w:r>
          <w:rPr>
            <w:noProof/>
            <w:webHidden/>
          </w:rPr>
        </w:r>
        <w:r>
          <w:rPr>
            <w:noProof/>
            <w:webHidden/>
          </w:rPr>
          <w:fldChar w:fldCharType="separate"/>
        </w:r>
        <w:r>
          <w:rPr>
            <w:noProof/>
            <w:webHidden/>
          </w:rPr>
          <w:t>54</w:t>
        </w:r>
        <w:r>
          <w:rPr>
            <w:noProof/>
            <w:webHidden/>
          </w:rPr>
          <w:fldChar w:fldCharType="end"/>
        </w:r>
      </w:hyperlink>
    </w:p>
    <w:p w14:paraId="1BBA45FD" w14:textId="41D0F1C0"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04" w:history="1">
        <w:r w:rsidRPr="00C26EB1">
          <w:rPr>
            <w:rStyle w:val="Hipervnculo"/>
            <w:noProof/>
          </w:rPr>
          <w:t>Tabla 13</w:t>
        </w:r>
        <w:r>
          <w:rPr>
            <w:noProof/>
            <w:webHidden/>
          </w:rPr>
          <w:tab/>
        </w:r>
        <w:r>
          <w:rPr>
            <w:noProof/>
            <w:webHidden/>
          </w:rPr>
          <w:fldChar w:fldCharType="begin"/>
        </w:r>
        <w:r>
          <w:rPr>
            <w:noProof/>
            <w:webHidden/>
          </w:rPr>
          <w:instrText xml:space="preserve"> PAGEREF _Toc231135604 \h </w:instrText>
        </w:r>
        <w:r>
          <w:rPr>
            <w:noProof/>
            <w:webHidden/>
          </w:rPr>
        </w:r>
        <w:r>
          <w:rPr>
            <w:noProof/>
            <w:webHidden/>
          </w:rPr>
          <w:fldChar w:fldCharType="separate"/>
        </w:r>
        <w:r>
          <w:rPr>
            <w:noProof/>
            <w:webHidden/>
          </w:rPr>
          <w:t>55</w:t>
        </w:r>
        <w:r>
          <w:rPr>
            <w:noProof/>
            <w:webHidden/>
          </w:rPr>
          <w:fldChar w:fldCharType="end"/>
        </w:r>
      </w:hyperlink>
    </w:p>
    <w:p w14:paraId="541BB20E" w14:textId="6C00FA26"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05" w:history="1">
        <w:r w:rsidRPr="00C26EB1">
          <w:rPr>
            <w:rStyle w:val="Hipervnculo"/>
            <w:noProof/>
          </w:rPr>
          <w:t>Tabla 14</w:t>
        </w:r>
        <w:r>
          <w:rPr>
            <w:noProof/>
            <w:webHidden/>
          </w:rPr>
          <w:tab/>
        </w:r>
        <w:r>
          <w:rPr>
            <w:noProof/>
            <w:webHidden/>
          </w:rPr>
          <w:fldChar w:fldCharType="begin"/>
        </w:r>
        <w:r>
          <w:rPr>
            <w:noProof/>
            <w:webHidden/>
          </w:rPr>
          <w:instrText xml:space="preserve"> PAGEREF _Toc231135605 \h </w:instrText>
        </w:r>
        <w:r>
          <w:rPr>
            <w:noProof/>
            <w:webHidden/>
          </w:rPr>
        </w:r>
        <w:r>
          <w:rPr>
            <w:noProof/>
            <w:webHidden/>
          </w:rPr>
          <w:fldChar w:fldCharType="separate"/>
        </w:r>
        <w:r>
          <w:rPr>
            <w:noProof/>
            <w:webHidden/>
          </w:rPr>
          <w:t>57</w:t>
        </w:r>
        <w:r>
          <w:rPr>
            <w:noProof/>
            <w:webHidden/>
          </w:rPr>
          <w:fldChar w:fldCharType="end"/>
        </w:r>
      </w:hyperlink>
    </w:p>
    <w:p w14:paraId="712415ED" w14:textId="458AB74D" w:rsidR="006B4635" w:rsidRDefault="00A63069">
      <w:pPr>
        <w:spacing w:after="0"/>
        <w:rPr>
          <w:rFonts w:hint="eastAsia"/>
        </w:rPr>
      </w:pPr>
      <w:r>
        <w:fldChar w:fldCharType="end"/>
      </w:r>
    </w:p>
    <w:p w14:paraId="106A28E6" w14:textId="77777777" w:rsidR="006B4635" w:rsidRDefault="00A63069">
      <w:pPr>
        <w:rPr>
          <w:rFonts w:hint="eastAsia"/>
        </w:rPr>
      </w:pPr>
      <w:r>
        <w:br w:type="page"/>
      </w:r>
    </w:p>
    <w:p w14:paraId="53AFC683" w14:textId="77777777" w:rsidR="006B4635" w:rsidRDefault="00A63069">
      <w:pPr>
        <w:pStyle w:val="Ttulo1"/>
      </w:pPr>
      <w:bookmarkStart w:id="8" w:name="_Toc231135541"/>
      <w:r>
        <w:lastRenderedPageBreak/>
        <w:t>Índice de figuras</w:t>
      </w:r>
      <w:bookmarkEnd w:id="8"/>
    </w:p>
    <w:p w14:paraId="0768B96E" w14:textId="762F742F"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r>
        <w:fldChar w:fldCharType="begin"/>
      </w:r>
      <w:r>
        <w:instrText>TOC \h \z \c "Figura"</w:instrText>
      </w:r>
      <w:r>
        <w:fldChar w:fldCharType="separate"/>
      </w:r>
      <w:hyperlink w:anchor="_Toc231135606" w:history="1">
        <w:r w:rsidRPr="00515CA2">
          <w:rPr>
            <w:rStyle w:val="Hipervnculo"/>
            <w:noProof/>
          </w:rPr>
          <w:t>Figura 1. Distribución de los retornos mensuales de las carteras de cada muestra.</w:t>
        </w:r>
        <w:r>
          <w:rPr>
            <w:noProof/>
            <w:webHidden/>
          </w:rPr>
          <w:tab/>
        </w:r>
        <w:r>
          <w:rPr>
            <w:noProof/>
            <w:webHidden/>
          </w:rPr>
          <w:fldChar w:fldCharType="begin"/>
        </w:r>
        <w:r>
          <w:rPr>
            <w:noProof/>
            <w:webHidden/>
          </w:rPr>
          <w:instrText xml:space="preserve"> PAGEREF _Toc231135606 \h </w:instrText>
        </w:r>
        <w:r>
          <w:rPr>
            <w:noProof/>
            <w:webHidden/>
          </w:rPr>
        </w:r>
        <w:r>
          <w:rPr>
            <w:noProof/>
            <w:webHidden/>
          </w:rPr>
          <w:fldChar w:fldCharType="separate"/>
        </w:r>
        <w:r>
          <w:rPr>
            <w:noProof/>
            <w:webHidden/>
          </w:rPr>
          <w:t>26</w:t>
        </w:r>
        <w:r>
          <w:rPr>
            <w:noProof/>
            <w:webHidden/>
          </w:rPr>
          <w:fldChar w:fldCharType="end"/>
        </w:r>
      </w:hyperlink>
    </w:p>
    <w:p w14:paraId="579E5766" w14:textId="223FB706"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07" w:history="1">
        <w:r w:rsidRPr="00515CA2">
          <w:rPr>
            <w:rStyle w:val="Hipervnculo"/>
            <w:noProof/>
          </w:rPr>
          <w:t>Figura 2. Matriz de correlación entre el retorno del sector y los factores macro-financieros.</w:t>
        </w:r>
        <w:r>
          <w:rPr>
            <w:noProof/>
            <w:webHidden/>
          </w:rPr>
          <w:tab/>
        </w:r>
        <w:r>
          <w:rPr>
            <w:noProof/>
            <w:webHidden/>
          </w:rPr>
          <w:fldChar w:fldCharType="begin"/>
        </w:r>
        <w:r>
          <w:rPr>
            <w:noProof/>
            <w:webHidden/>
          </w:rPr>
          <w:instrText xml:space="preserve"> PAGEREF _Toc231135607 \h </w:instrText>
        </w:r>
        <w:r>
          <w:rPr>
            <w:noProof/>
            <w:webHidden/>
          </w:rPr>
        </w:r>
        <w:r>
          <w:rPr>
            <w:noProof/>
            <w:webHidden/>
          </w:rPr>
          <w:fldChar w:fldCharType="separate"/>
        </w:r>
        <w:r>
          <w:rPr>
            <w:noProof/>
            <w:webHidden/>
          </w:rPr>
          <w:t>27</w:t>
        </w:r>
        <w:r>
          <w:rPr>
            <w:noProof/>
            <w:webHidden/>
          </w:rPr>
          <w:fldChar w:fldCharType="end"/>
        </w:r>
      </w:hyperlink>
    </w:p>
    <w:p w14:paraId="708BC4DC" w14:textId="1BF7B323"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08" w:history="1">
        <w:r w:rsidRPr="00515CA2">
          <w:rPr>
            <w:rStyle w:val="Hipervnculo"/>
            <w:noProof/>
          </w:rPr>
          <w:t>Figura 3. Sensibilidad de los retornos a cada factor macro-financiero (muestra B).</w:t>
        </w:r>
        <w:r>
          <w:rPr>
            <w:noProof/>
            <w:webHidden/>
          </w:rPr>
          <w:tab/>
        </w:r>
        <w:r>
          <w:rPr>
            <w:noProof/>
            <w:webHidden/>
          </w:rPr>
          <w:fldChar w:fldCharType="begin"/>
        </w:r>
        <w:r>
          <w:rPr>
            <w:noProof/>
            <w:webHidden/>
          </w:rPr>
          <w:instrText xml:space="preserve"> PAGEREF _Toc231135608 \h </w:instrText>
        </w:r>
        <w:r>
          <w:rPr>
            <w:noProof/>
            <w:webHidden/>
          </w:rPr>
        </w:r>
        <w:r>
          <w:rPr>
            <w:noProof/>
            <w:webHidden/>
          </w:rPr>
          <w:fldChar w:fldCharType="separate"/>
        </w:r>
        <w:r>
          <w:rPr>
            <w:noProof/>
            <w:webHidden/>
          </w:rPr>
          <w:t>30</w:t>
        </w:r>
        <w:r>
          <w:rPr>
            <w:noProof/>
            <w:webHidden/>
          </w:rPr>
          <w:fldChar w:fldCharType="end"/>
        </w:r>
      </w:hyperlink>
    </w:p>
    <w:p w14:paraId="3D0C1FD6" w14:textId="719D5110"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09" w:history="1">
        <w:r w:rsidRPr="00515CA2">
          <w:rPr>
            <w:rStyle w:val="Hipervnculo"/>
            <w:noProof/>
          </w:rPr>
          <w:t>Figura 4. Descomposición de la varianza del error de pronóstico del retorno (FEVD, horizonte 12 meses).</w:t>
        </w:r>
        <w:r>
          <w:rPr>
            <w:noProof/>
            <w:webHidden/>
          </w:rPr>
          <w:tab/>
        </w:r>
        <w:r>
          <w:rPr>
            <w:noProof/>
            <w:webHidden/>
          </w:rPr>
          <w:fldChar w:fldCharType="begin"/>
        </w:r>
        <w:r>
          <w:rPr>
            <w:noProof/>
            <w:webHidden/>
          </w:rPr>
          <w:instrText xml:space="preserve"> PAGEREF _Toc231135609 \h </w:instrText>
        </w:r>
        <w:r>
          <w:rPr>
            <w:noProof/>
            <w:webHidden/>
          </w:rPr>
        </w:r>
        <w:r>
          <w:rPr>
            <w:noProof/>
            <w:webHidden/>
          </w:rPr>
          <w:fldChar w:fldCharType="separate"/>
        </w:r>
        <w:r>
          <w:rPr>
            <w:noProof/>
            <w:webHidden/>
          </w:rPr>
          <w:t>32</w:t>
        </w:r>
        <w:r>
          <w:rPr>
            <w:noProof/>
            <w:webHidden/>
          </w:rPr>
          <w:fldChar w:fldCharType="end"/>
        </w:r>
      </w:hyperlink>
    </w:p>
    <w:p w14:paraId="152E2E96" w14:textId="75780A4F"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10" w:history="1">
        <w:r w:rsidRPr="00515CA2">
          <w:rPr>
            <w:rStyle w:val="Hipervnculo"/>
            <w:noProof/>
          </w:rPr>
          <w:t>Figura 5.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_Toc231135610 \h </w:instrText>
        </w:r>
        <w:r>
          <w:rPr>
            <w:noProof/>
            <w:webHidden/>
          </w:rPr>
        </w:r>
        <w:r>
          <w:rPr>
            <w:noProof/>
            <w:webHidden/>
          </w:rPr>
          <w:fldChar w:fldCharType="separate"/>
        </w:r>
        <w:r>
          <w:rPr>
            <w:noProof/>
            <w:webHidden/>
          </w:rPr>
          <w:t>33</w:t>
        </w:r>
        <w:r>
          <w:rPr>
            <w:noProof/>
            <w:webHidden/>
          </w:rPr>
          <w:fldChar w:fldCharType="end"/>
        </w:r>
      </w:hyperlink>
    </w:p>
    <w:p w14:paraId="27BDDBCD" w14:textId="55311D0A"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11" w:history="1">
        <w:r w:rsidRPr="00515CA2">
          <w:rPr>
            <w:rStyle w:val="Hipervnculo"/>
            <w:noProof/>
          </w:rPr>
          <w:t>Figura 6. Precio del cobre y fases del ciclo fechadas con Bry-Boschan.</w:t>
        </w:r>
        <w:r>
          <w:rPr>
            <w:noProof/>
            <w:webHidden/>
          </w:rPr>
          <w:tab/>
        </w:r>
        <w:r>
          <w:rPr>
            <w:noProof/>
            <w:webHidden/>
          </w:rPr>
          <w:fldChar w:fldCharType="begin"/>
        </w:r>
        <w:r>
          <w:rPr>
            <w:noProof/>
            <w:webHidden/>
          </w:rPr>
          <w:instrText xml:space="preserve"> PAGEREF _Toc231135611 \h </w:instrText>
        </w:r>
        <w:r>
          <w:rPr>
            <w:noProof/>
            <w:webHidden/>
          </w:rPr>
        </w:r>
        <w:r>
          <w:rPr>
            <w:noProof/>
            <w:webHidden/>
          </w:rPr>
          <w:fldChar w:fldCharType="separate"/>
        </w:r>
        <w:r>
          <w:rPr>
            <w:noProof/>
            <w:webHidden/>
          </w:rPr>
          <w:t>34</w:t>
        </w:r>
        <w:r>
          <w:rPr>
            <w:noProof/>
            <w:webHidden/>
          </w:rPr>
          <w:fldChar w:fldCharType="end"/>
        </w:r>
      </w:hyperlink>
    </w:p>
    <w:p w14:paraId="39A620DD" w14:textId="6A90E154"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12" w:history="1">
        <w:r w:rsidRPr="00515CA2">
          <w:rPr>
            <w:rStyle w:val="Hipervnculo"/>
            <w:noProof/>
          </w:rPr>
          <w:t>Figura 7. Triangulación: sensibilidad al cobre y dominancia global por muestra (B, A, C).</w:t>
        </w:r>
        <w:r>
          <w:rPr>
            <w:noProof/>
            <w:webHidden/>
          </w:rPr>
          <w:tab/>
        </w:r>
        <w:r>
          <w:rPr>
            <w:noProof/>
            <w:webHidden/>
          </w:rPr>
          <w:fldChar w:fldCharType="begin"/>
        </w:r>
        <w:r>
          <w:rPr>
            <w:noProof/>
            <w:webHidden/>
          </w:rPr>
          <w:instrText xml:space="preserve"> PAGEREF _Toc231135612 \h </w:instrText>
        </w:r>
        <w:r>
          <w:rPr>
            <w:noProof/>
            <w:webHidden/>
          </w:rPr>
        </w:r>
        <w:r>
          <w:rPr>
            <w:noProof/>
            <w:webHidden/>
          </w:rPr>
          <w:fldChar w:fldCharType="separate"/>
        </w:r>
        <w:r>
          <w:rPr>
            <w:noProof/>
            <w:webHidden/>
          </w:rPr>
          <w:t>35</w:t>
        </w:r>
        <w:r>
          <w:rPr>
            <w:noProof/>
            <w:webHidden/>
          </w:rPr>
          <w:fldChar w:fldCharType="end"/>
        </w:r>
      </w:hyperlink>
    </w:p>
    <w:p w14:paraId="35478C83" w14:textId="3EBECB79"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13" w:history="1">
        <w:r w:rsidRPr="00515CA2">
          <w:rPr>
            <w:rStyle w:val="Hipervnculo"/>
            <w:noProof/>
          </w:rPr>
          <w:t>Figura 8. Importancia económica de cada factor (coeficientes estandarizados, muestra B).</w:t>
        </w:r>
        <w:r>
          <w:rPr>
            <w:noProof/>
            <w:webHidden/>
          </w:rPr>
          <w:tab/>
        </w:r>
        <w:r>
          <w:rPr>
            <w:noProof/>
            <w:webHidden/>
          </w:rPr>
          <w:fldChar w:fldCharType="begin"/>
        </w:r>
        <w:r>
          <w:rPr>
            <w:noProof/>
            <w:webHidden/>
          </w:rPr>
          <w:instrText xml:space="preserve"> PAGEREF _Toc231135613 \h </w:instrText>
        </w:r>
        <w:r>
          <w:rPr>
            <w:noProof/>
            <w:webHidden/>
          </w:rPr>
        </w:r>
        <w:r>
          <w:rPr>
            <w:noProof/>
            <w:webHidden/>
          </w:rPr>
          <w:fldChar w:fldCharType="separate"/>
        </w:r>
        <w:r>
          <w:rPr>
            <w:noProof/>
            <w:webHidden/>
          </w:rPr>
          <w:t>37</w:t>
        </w:r>
        <w:r>
          <w:rPr>
            <w:noProof/>
            <w:webHidden/>
          </w:rPr>
          <w:fldChar w:fldCharType="end"/>
        </w:r>
      </w:hyperlink>
    </w:p>
    <w:p w14:paraId="14E64958" w14:textId="3AB865B3" w:rsidR="00A63069" w:rsidRDefault="00A63069">
      <w:pPr>
        <w:pStyle w:val="Tabladeilustraciones"/>
        <w:tabs>
          <w:tab w:val="right" w:leader="dot" w:pos="8545"/>
        </w:tabs>
        <w:rPr>
          <w:rFonts w:asciiTheme="minorHAnsi" w:hAnsiTheme="minorHAnsi"/>
          <w:noProof/>
          <w:color w:val="auto"/>
          <w:kern w:val="2"/>
          <w:szCs w:val="24"/>
          <w:lang w:val="es-CL" w:eastAsia="es-CL"/>
          <w14:ligatures w14:val="standardContextual"/>
        </w:rPr>
      </w:pPr>
      <w:hyperlink w:anchor="_Toc231135614" w:history="1">
        <w:r w:rsidRPr="00515CA2">
          <w:rPr>
            <w:rStyle w:val="Hipervnculo"/>
            <w:noProof/>
          </w:rPr>
          <w:t>Figura 9. Desempeño predictivo fuera de muestra por modelo (R² OOS y acierto direccional).</w:t>
        </w:r>
        <w:r>
          <w:rPr>
            <w:noProof/>
            <w:webHidden/>
          </w:rPr>
          <w:tab/>
        </w:r>
        <w:r>
          <w:rPr>
            <w:noProof/>
            <w:webHidden/>
          </w:rPr>
          <w:fldChar w:fldCharType="begin"/>
        </w:r>
        <w:r>
          <w:rPr>
            <w:noProof/>
            <w:webHidden/>
          </w:rPr>
          <w:instrText xml:space="preserve"> PAGEREF _Toc231135614 \h </w:instrText>
        </w:r>
        <w:r>
          <w:rPr>
            <w:noProof/>
            <w:webHidden/>
          </w:rPr>
        </w:r>
        <w:r>
          <w:rPr>
            <w:noProof/>
            <w:webHidden/>
          </w:rPr>
          <w:fldChar w:fldCharType="separate"/>
        </w:r>
        <w:r>
          <w:rPr>
            <w:noProof/>
            <w:webHidden/>
          </w:rPr>
          <w:t>57</w:t>
        </w:r>
        <w:r>
          <w:rPr>
            <w:noProof/>
            <w:webHidden/>
          </w:rPr>
          <w:fldChar w:fldCharType="end"/>
        </w:r>
      </w:hyperlink>
    </w:p>
    <w:p w14:paraId="195F69F5" w14:textId="619880F2" w:rsidR="006B4635" w:rsidRDefault="00A63069">
      <w:pPr>
        <w:spacing w:after="0"/>
        <w:rPr>
          <w:rFonts w:hint="eastAsia"/>
        </w:rPr>
      </w:pPr>
      <w:r>
        <w:fldChar w:fldCharType="end"/>
      </w:r>
    </w:p>
    <w:p w14:paraId="7C7091B9" w14:textId="77777777" w:rsidR="006B4635" w:rsidRDefault="00A63069">
      <w:pPr>
        <w:rPr>
          <w:rFonts w:hint="eastAsia"/>
        </w:rPr>
      </w:pPr>
      <w:r>
        <w:br w:type="page"/>
      </w:r>
    </w:p>
    <w:p w14:paraId="05936F7B" w14:textId="77777777" w:rsidR="006B4635" w:rsidRDefault="00A63069">
      <w:pPr>
        <w:pStyle w:val="Ttulo1"/>
      </w:pPr>
      <w:bookmarkStart w:id="9" w:name="_Toc231135542"/>
      <w:r>
        <w:lastRenderedPageBreak/>
        <w:t>Lista de abreviaturas y siglas</w:t>
      </w:r>
      <w:bookmarkEnd w:id="9"/>
    </w:p>
    <w:tbl>
      <w:tblPr>
        <w:tblW w:w="0" w:type="auto"/>
        <w:tblLook w:val="04A0" w:firstRow="1" w:lastRow="0" w:firstColumn="1" w:lastColumn="0" w:noHBand="0" w:noVBand="1"/>
      </w:tblPr>
      <w:tblGrid>
        <w:gridCol w:w="4277"/>
        <w:gridCol w:w="4277"/>
      </w:tblGrid>
      <w:tr w:rsidR="006B4635" w14:paraId="7DAD2C2F" w14:textId="77777777">
        <w:tc>
          <w:tcPr>
            <w:tcW w:w="4277" w:type="dxa"/>
            <w:tcMar>
              <w:top w:w="60" w:type="dxa"/>
              <w:left w:w="80" w:type="dxa"/>
              <w:bottom w:w="60" w:type="dxa"/>
              <w:right w:w="80" w:type="dxa"/>
            </w:tcMar>
          </w:tcPr>
          <w:p w14:paraId="04286C2C" w14:textId="77777777" w:rsidR="006B4635" w:rsidRDefault="00A63069">
            <w:pPr>
              <w:rPr>
                <w:rFonts w:hint="eastAsia"/>
              </w:rPr>
            </w:pPr>
            <w:r>
              <w:rPr>
                <w:b/>
                <w:sz w:val="22"/>
              </w:rPr>
              <w:t>APT</w:t>
            </w:r>
          </w:p>
        </w:tc>
        <w:tc>
          <w:tcPr>
            <w:tcW w:w="4277" w:type="dxa"/>
            <w:tcMar>
              <w:top w:w="60" w:type="dxa"/>
              <w:left w:w="80" w:type="dxa"/>
              <w:bottom w:w="60" w:type="dxa"/>
              <w:right w:w="80" w:type="dxa"/>
            </w:tcMar>
          </w:tcPr>
          <w:p w14:paraId="1DCA8716" w14:textId="77777777" w:rsidR="006B4635" w:rsidRDefault="00A63069">
            <w:pPr>
              <w:rPr>
                <w:rFonts w:hint="eastAsia"/>
              </w:rPr>
            </w:pPr>
            <w:r>
              <w:rPr>
                <w:sz w:val="22"/>
              </w:rPr>
              <w:t>Arbitrage Pricing Theory (teoría de valoración por arbitraje)</w:t>
            </w:r>
          </w:p>
        </w:tc>
      </w:tr>
      <w:tr w:rsidR="006B4635" w14:paraId="07C92B44" w14:textId="77777777">
        <w:tc>
          <w:tcPr>
            <w:tcW w:w="4277" w:type="dxa"/>
            <w:tcMar>
              <w:top w:w="60" w:type="dxa"/>
              <w:left w:w="80" w:type="dxa"/>
              <w:bottom w:w="60" w:type="dxa"/>
              <w:right w:w="80" w:type="dxa"/>
            </w:tcMar>
          </w:tcPr>
          <w:p w14:paraId="7784F511" w14:textId="77777777" w:rsidR="006B4635" w:rsidRDefault="00A63069">
            <w:pPr>
              <w:rPr>
                <w:rFonts w:hint="eastAsia"/>
              </w:rPr>
            </w:pPr>
            <w:r>
              <w:rPr>
                <w:b/>
                <w:sz w:val="22"/>
              </w:rPr>
              <w:t>ADF</w:t>
            </w:r>
          </w:p>
        </w:tc>
        <w:tc>
          <w:tcPr>
            <w:tcW w:w="4277" w:type="dxa"/>
            <w:tcMar>
              <w:top w:w="60" w:type="dxa"/>
              <w:left w:w="80" w:type="dxa"/>
              <w:bottom w:w="60" w:type="dxa"/>
              <w:right w:w="80" w:type="dxa"/>
            </w:tcMar>
          </w:tcPr>
          <w:p w14:paraId="42BA7FE4" w14:textId="77777777" w:rsidR="006B4635" w:rsidRDefault="00A63069">
            <w:pPr>
              <w:rPr>
                <w:rFonts w:hint="eastAsia"/>
              </w:rPr>
            </w:pPr>
            <w:r>
              <w:rPr>
                <w:sz w:val="22"/>
              </w:rPr>
              <w:t>Augmented Dickey-Fuller (prueba de raíz unitaria)</w:t>
            </w:r>
          </w:p>
        </w:tc>
      </w:tr>
      <w:tr w:rsidR="006B4635" w14:paraId="7858A3AB" w14:textId="77777777">
        <w:tc>
          <w:tcPr>
            <w:tcW w:w="4277" w:type="dxa"/>
            <w:tcMar>
              <w:top w:w="60" w:type="dxa"/>
              <w:left w:w="80" w:type="dxa"/>
              <w:bottom w:w="60" w:type="dxa"/>
              <w:right w:w="80" w:type="dxa"/>
            </w:tcMar>
          </w:tcPr>
          <w:p w14:paraId="4B8D9696" w14:textId="77777777" w:rsidR="006B4635" w:rsidRDefault="00A63069">
            <w:pPr>
              <w:rPr>
                <w:rFonts w:hint="eastAsia"/>
              </w:rPr>
            </w:pPr>
            <w:r>
              <w:rPr>
                <w:b/>
                <w:sz w:val="22"/>
              </w:rPr>
              <w:t>ARDL</w:t>
            </w:r>
          </w:p>
        </w:tc>
        <w:tc>
          <w:tcPr>
            <w:tcW w:w="4277" w:type="dxa"/>
            <w:tcMar>
              <w:top w:w="60" w:type="dxa"/>
              <w:left w:w="80" w:type="dxa"/>
              <w:bottom w:w="60" w:type="dxa"/>
              <w:right w:w="80" w:type="dxa"/>
            </w:tcMar>
          </w:tcPr>
          <w:p w14:paraId="11D6CBE4" w14:textId="77777777" w:rsidR="006B4635" w:rsidRDefault="00A63069">
            <w:pPr>
              <w:rPr>
                <w:rFonts w:hint="eastAsia"/>
              </w:rPr>
            </w:pPr>
            <w:r>
              <w:rPr>
                <w:sz w:val="22"/>
              </w:rPr>
              <w:t>Autoregressive Distributed Lag (rezagos distribuidos)</w:t>
            </w:r>
          </w:p>
        </w:tc>
      </w:tr>
      <w:tr w:rsidR="006B4635" w14:paraId="5270BF4E" w14:textId="77777777">
        <w:tc>
          <w:tcPr>
            <w:tcW w:w="4277" w:type="dxa"/>
            <w:tcMar>
              <w:top w:w="60" w:type="dxa"/>
              <w:left w:w="80" w:type="dxa"/>
              <w:bottom w:w="60" w:type="dxa"/>
              <w:right w:w="80" w:type="dxa"/>
            </w:tcMar>
          </w:tcPr>
          <w:p w14:paraId="7B8BE003" w14:textId="77777777" w:rsidR="006B4635" w:rsidRDefault="00A63069">
            <w:pPr>
              <w:rPr>
                <w:rFonts w:hint="eastAsia"/>
              </w:rPr>
            </w:pPr>
            <w:r>
              <w:rPr>
                <w:b/>
                <w:sz w:val="22"/>
              </w:rPr>
              <w:t>BCCh</w:t>
            </w:r>
          </w:p>
        </w:tc>
        <w:tc>
          <w:tcPr>
            <w:tcW w:w="4277" w:type="dxa"/>
            <w:tcMar>
              <w:top w:w="60" w:type="dxa"/>
              <w:left w:w="80" w:type="dxa"/>
              <w:bottom w:w="60" w:type="dxa"/>
              <w:right w:w="80" w:type="dxa"/>
            </w:tcMar>
          </w:tcPr>
          <w:p w14:paraId="401DCDE6" w14:textId="77777777" w:rsidR="006B4635" w:rsidRDefault="00A63069">
            <w:pPr>
              <w:rPr>
                <w:rFonts w:hint="eastAsia"/>
              </w:rPr>
            </w:pPr>
            <w:r>
              <w:rPr>
                <w:sz w:val="22"/>
              </w:rPr>
              <w:t xml:space="preserve">Banco </w:t>
            </w:r>
            <w:r>
              <w:rPr>
                <w:sz w:val="22"/>
              </w:rPr>
              <w:t>Central de Chile</w:t>
            </w:r>
          </w:p>
        </w:tc>
      </w:tr>
      <w:tr w:rsidR="006B4635" w14:paraId="35A0B990" w14:textId="77777777">
        <w:tc>
          <w:tcPr>
            <w:tcW w:w="4277" w:type="dxa"/>
            <w:tcMar>
              <w:top w:w="60" w:type="dxa"/>
              <w:left w:w="80" w:type="dxa"/>
              <w:bottom w:w="60" w:type="dxa"/>
              <w:right w:w="80" w:type="dxa"/>
            </w:tcMar>
          </w:tcPr>
          <w:p w14:paraId="4A67E981" w14:textId="77777777" w:rsidR="006B4635" w:rsidRDefault="00A63069">
            <w:pPr>
              <w:rPr>
                <w:rFonts w:hint="eastAsia"/>
              </w:rPr>
            </w:pPr>
            <w:r>
              <w:rPr>
                <w:b/>
                <w:sz w:val="22"/>
              </w:rPr>
              <w:t>CD</w:t>
            </w:r>
          </w:p>
        </w:tc>
        <w:tc>
          <w:tcPr>
            <w:tcW w:w="4277" w:type="dxa"/>
            <w:tcMar>
              <w:top w:w="60" w:type="dxa"/>
              <w:left w:w="80" w:type="dxa"/>
              <w:bottom w:w="60" w:type="dxa"/>
              <w:right w:w="80" w:type="dxa"/>
            </w:tcMar>
          </w:tcPr>
          <w:p w14:paraId="0F75CF5C" w14:textId="77777777" w:rsidR="006B4635" w:rsidRDefault="00A63069">
            <w:pPr>
              <w:rPr>
                <w:rFonts w:hint="eastAsia"/>
              </w:rPr>
            </w:pPr>
            <w:r>
              <w:rPr>
                <w:sz w:val="22"/>
              </w:rPr>
              <w:t>Cross-section Dependence (prueba de Pesaran)</w:t>
            </w:r>
          </w:p>
        </w:tc>
      </w:tr>
      <w:tr w:rsidR="006B4635" w14:paraId="57C2C566" w14:textId="77777777">
        <w:tc>
          <w:tcPr>
            <w:tcW w:w="4277" w:type="dxa"/>
            <w:tcMar>
              <w:top w:w="60" w:type="dxa"/>
              <w:left w:w="80" w:type="dxa"/>
              <w:bottom w:w="60" w:type="dxa"/>
              <w:right w:w="80" w:type="dxa"/>
            </w:tcMar>
          </w:tcPr>
          <w:p w14:paraId="71FBAB8A" w14:textId="77777777" w:rsidR="006B4635" w:rsidRDefault="00A63069">
            <w:pPr>
              <w:rPr>
                <w:rFonts w:hint="eastAsia"/>
              </w:rPr>
            </w:pPr>
            <w:r>
              <w:rPr>
                <w:b/>
                <w:sz w:val="22"/>
              </w:rPr>
              <w:t>CIPS</w:t>
            </w:r>
          </w:p>
        </w:tc>
        <w:tc>
          <w:tcPr>
            <w:tcW w:w="4277" w:type="dxa"/>
            <w:tcMar>
              <w:top w:w="60" w:type="dxa"/>
              <w:left w:w="80" w:type="dxa"/>
              <w:bottom w:w="60" w:type="dxa"/>
              <w:right w:w="80" w:type="dxa"/>
            </w:tcMar>
          </w:tcPr>
          <w:p w14:paraId="5EF0D25B" w14:textId="77777777" w:rsidR="006B4635" w:rsidRDefault="00A63069">
            <w:pPr>
              <w:rPr>
                <w:rFonts w:hint="eastAsia"/>
              </w:rPr>
            </w:pPr>
            <w:r>
              <w:rPr>
                <w:sz w:val="22"/>
              </w:rPr>
              <w:t>Cross-sectionally augmented IPS (raíz unitaria en panel)</w:t>
            </w:r>
          </w:p>
        </w:tc>
      </w:tr>
      <w:tr w:rsidR="006B4635" w14:paraId="2DFA8A0A" w14:textId="77777777">
        <w:tc>
          <w:tcPr>
            <w:tcW w:w="4277" w:type="dxa"/>
            <w:tcMar>
              <w:top w:w="60" w:type="dxa"/>
              <w:left w:w="80" w:type="dxa"/>
              <w:bottom w:w="60" w:type="dxa"/>
              <w:right w:w="80" w:type="dxa"/>
            </w:tcMar>
          </w:tcPr>
          <w:p w14:paraId="661BB9D0" w14:textId="77777777" w:rsidR="006B4635" w:rsidRDefault="00A63069">
            <w:pPr>
              <w:rPr>
                <w:rFonts w:hint="eastAsia"/>
              </w:rPr>
            </w:pPr>
            <w:r>
              <w:rPr>
                <w:b/>
                <w:sz w:val="22"/>
              </w:rPr>
              <w:t>CMF</w:t>
            </w:r>
          </w:p>
        </w:tc>
        <w:tc>
          <w:tcPr>
            <w:tcW w:w="4277" w:type="dxa"/>
            <w:tcMar>
              <w:top w:w="60" w:type="dxa"/>
              <w:left w:w="80" w:type="dxa"/>
              <w:bottom w:w="60" w:type="dxa"/>
              <w:right w:w="80" w:type="dxa"/>
            </w:tcMar>
          </w:tcPr>
          <w:p w14:paraId="50B43FA5" w14:textId="77777777" w:rsidR="006B4635" w:rsidRDefault="00A63069">
            <w:pPr>
              <w:rPr>
                <w:rFonts w:hint="eastAsia"/>
              </w:rPr>
            </w:pPr>
            <w:r>
              <w:rPr>
                <w:sz w:val="22"/>
              </w:rPr>
              <w:t>Comisión para el Mercado Financiero</w:t>
            </w:r>
          </w:p>
        </w:tc>
      </w:tr>
      <w:tr w:rsidR="006B4635" w14:paraId="7F5251C4" w14:textId="77777777">
        <w:tc>
          <w:tcPr>
            <w:tcW w:w="4277" w:type="dxa"/>
            <w:tcMar>
              <w:top w:w="60" w:type="dxa"/>
              <w:left w:w="80" w:type="dxa"/>
              <w:bottom w:w="60" w:type="dxa"/>
              <w:right w:w="80" w:type="dxa"/>
            </w:tcMar>
          </w:tcPr>
          <w:p w14:paraId="7F8E6716" w14:textId="77777777" w:rsidR="006B4635" w:rsidRDefault="00A63069">
            <w:pPr>
              <w:rPr>
                <w:rFonts w:hint="eastAsia"/>
              </w:rPr>
            </w:pPr>
            <w:r>
              <w:rPr>
                <w:b/>
                <w:sz w:val="22"/>
              </w:rPr>
              <w:t>EMBI</w:t>
            </w:r>
          </w:p>
        </w:tc>
        <w:tc>
          <w:tcPr>
            <w:tcW w:w="4277" w:type="dxa"/>
            <w:tcMar>
              <w:top w:w="60" w:type="dxa"/>
              <w:left w:w="80" w:type="dxa"/>
              <w:bottom w:w="60" w:type="dxa"/>
              <w:right w:w="80" w:type="dxa"/>
            </w:tcMar>
          </w:tcPr>
          <w:p w14:paraId="1515C5CF" w14:textId="77777777" w:rsidR="006B4635" w:rsidRDefault="00A63069">
            <w:pPr>
              <w:rPr>
                <w:rFonts w:hint="eastAsia"/>
              </w:rPr>
            </w:pPr>
            <w:r>
              <w:rPr>
                <w:sz w:val="22"/>
              </w:rPr>
              <w:t>Emerging Markets Bond Index (riesgo soberano)</w:t>
            </w:r>
          </w:p>
        </w:tc>
      </w:tr>
      <w:tr w:rsidR="006B4635" w14:paraId="5626699E" w14:textId="77777777">
        <w:tc>
          <w:tcPr>
            <w:tcW w:w="4277" w:type="dxa"/>
            <w:tcMar>
              <w:top w:w="60" w:type="dxa"/>
              <w:left w:w="80" w:type="dxa"/>
              <w:bottom w:w="60" w:type="dxa"/>
              <w:right w:w="80" w:type="dxa"/>
            </w:tcMar>
          </w:tcPr>
          <w:p w14:paraId="1417B58E" w14:textId="77777777" w:rsidR="006B4635" w:rsidRDefault="00A63069">
            <w:pPr>
              <w:rPr>
                <w:rFonts w:hint="eastAsia"/>
              </w:rPr>
            </w:pPr>
            <w:r>
              <w:rPr>
                <w:b/>
                <w:sz w:val="22"/>
              </w:rPr>
              <w:t>FEVD</w:t>
            </w:r>
          </w:p>
        </w:tc>
        <w:tc>
          <w:tcPr>
            <w:tcW w:w="4277" w:type="dxa"/>
            <w:tcMar>
              <w:top w:w="60" w:type="dxa"/>
              <w:left w:w="80" w:type="dxa"/>
              <w:bottom w:w="60" w:type="dxa"/>
              <w:right w:w="80" w:type="dxa"/>
            </w:tcMar>
          </w:tcPr>
          <w:p w14:paraId="6C9CCB0C" w14:textId="77777777" w:rsidR="006B4635" w:rsidRDefault="00A63069">
            <w:pPr>
              <w:rPr>
                <w:rFonts w:hint="eastAsia"/>
              </w:rPr>
            </w:pPr>
            <w:r>
              <w:rPr>
                <w:sz w:val="22"/>
              </w:rPr>
              <w:t xml:space="preserve">Forecast Error </w:t>
            </w:r>
            <w:r>
              <w:rPr>
                <w:sz w:val="22"/>
              </w:rPr>
              <w:t>Variance Decomposition</w:t>
            </w:r>
          </w:p>
        </w:tc>
      </w:tr>
      <w:tr w:rsidR="006B4635" w14:paraId="70295D57" w14:textId="77777777">
        <w:tc>
          <w:tcPr>
            <w:tcW w:w="4277" w:type="dxa"/>
            <w:tcMar>
              <w:top w:w="60" w:type="dxa"/>
              <w:left w:w="80" w:type="dxa"/>
              <w:bottom w:w="60" w:type="dxa"/>
              <w:right w:w="80" w:type="dxa"/>
            </w:tcMar>
          </w:tcPr>
          <w:p w14:paraId="1AAEBFB9" w14:textId="77777777" w:rsidR="006B4635" w:rsidRDefault="00A63069">
            <w:pPr>
              <w:rPr>
                <w:rFonts w:hint="eastAsia"/>
              </w:rPr>
            </w:pPr>
            <w:r>
              <w:rPr>
                <w:b/>
                <w:sz w:val="22"/>
              </w:rPr>
              <w:t>FE</w:t>
            </w:r>
          </w:p>
        </w:tc>
        <w:tc>
          <w:tcPr>
            <w:tcW w:w="4277" w:type="dxa"/>
            <w:tcMar>
              <w:top w:w="60" w:type="dxa"/>
              <w:left w:w="80" w:type="dxa"/>
              <w:bottom w:w="60" w:type="dxa"/>
              <w:right w:w="80" w:type="dxa"/>
            </w:tcMar>
          </w:tcPr>
          <w:p w14:paraId="3CFDD035" w14:textId="77777777" w:rsidR="006B4635" w:rsidRDefault="00A63069">
            <w:pPr>
              <w:rPr>
                <w:rFonts w:hint="eastAsia"/>
              </w:rPr>
            </w:pPr>
            <w:r>
              <w:rPr>
                <w:sz w:val="22"/>
              </w:rPr>
              <w:t>Fixed Effects (efectos fijos)</w:t>
            </w:r>
          </w:p>
        </w:tc>
      </w:tr>
      <w:tr w:rsidR="006B4635" w14:paraId="6DE02939" w14:textId="77777777">
        <w:tc>
          <w:tcPr>
            <w:tcW w:w="4277" w:type="dxa"/>
            <w:tcMar>
              <w:top w:w="60" w:type="dxa"/>
              <w:left w:w="80" w:type="dxa"/>
              <w:bottom w:w="60" w:type="dxa"/>
              <w:right w:w="80" w:type="dxa"/>
            </w:tcMar>
          </w:tcPr>
          <w:p w14:paraId="7DEEB582" w14:textId="77777777" w:rsidR="006B4635" w:rsidRDefault="00A63069">
            <w:pPr>
              <w:rPr>
                <w:rFonts w:hint="eastAsia"/>
              </w:rPr>
            </w:pPr>
            <w:r>
              <w:rPr>
                <w:b/>
                <w:sz w:val="22"/>
              </w:rPr>
              <w:t>FRED</w:t>
            </w:r>
          </w:p>
        </w:tc>
        <w:tc>
          <w:tcPr>
            <w:tcW w:w="4277" w:type="dxa"/>
            <w:tcMar>
              <w:top w:w="60" w:type="dxa"/>
              <w:left w:w="80" w:type="dxa"/>
              <w:bottom w:w="60" w:type="dxa"/>
              <w:right w:w="80" w:type="dxa"/>
            </w:tcMar>
          </w:tcPr>
          <w:p w14:paraId="49B63370" w14:textId="77777777" w:rsidR="006B4635" w:rsidRDefault="00A63069">
            <w:pPr>
              <w:rPr>
                <w:rFonts w:hint="eastAsia"/>
              </w:rPr>
            </w:pPr>
            <w:r>
              <w:rPr>
                <w:sz w:val="22"/>
              </w:rPr>
              <w:t>Federal Reserve Economic Data</w:t>
            </w:r>
          </w:p>
        </w:tc>
      </w:tr>
      <w:tr w:rsidR="006B4635" w14:paraId="1D19022B" w14:textId="77777777">
        <w:tc>
          <w:tcPr>
            <w:tcW w:w="4277" w:type="dxa"/>
            <w:tcMar>
              <w:top w:w="60" w:type="dxa"/>
              <w:left w:w="80" w:type="dxa"/>
              <w:bottom w:w="60" w:type="dxa"/>
              <w:right w:w="80" w:type="dxa"/>
            </w:tcMar>
          </w:tcPr>
          <w:p w14:paraId="4B9A723B" w14:textId="77777777" w:rsidR="006B4635" w:rsidRDefault="00A63069">
            <w:pPr>
              <w:rPr>
                <w:rFonts w:hint="eastAsia"/>
              </w:rPr>
            </w:pPr>
            <w:r>
              <w:rPr>
                <w:b/>
                <w:sz w:val="22"/>
              </w:rPr>
              <w:lastRenderedPageBreak/>
              <w:t>IMACEC</w:t>
            </w:r>
          </w:p>
        </w:tc>
        <w:tc>
          <w:tcPr>
            <w:tcW w:w="4277" w:type="dxa"/>
            <w:tcMar>
              <w:top w:w="60" w:type="dxa"/>
              <w:left w:w="80" w:type="dxa"/>
              <w:bottom w:w="60" w:type="dxa"/>
              <w:right w:w="80" w:type="dxa"/>
            </w:tcMar>
          </w:tcPr>
          <w:p w14:paraId="7F1D2B74" w14:textId="77777777" w:rsidR="006B4635" w:rsidRDefault="00A63069">
            <w:pPr>
              <w:rPr>
                <w:rFonts w:hint="eastAsia"/>
              </w:rPr>
            </w:pPr>
            <w:r>
              <w:rPr>
                <w:sz w:val="22"/>
              </w:rPr>
              <w:t>Índice Mensual de Actividad Económica</w:t>
            </w:r>
          </w:p>
        </w:tc>
      </w:tr>
      <w:tr w:rsidR="006B4635" w14:paraId="2D134855" w14:textId="77777777">
        <w:tc>
          <w:tcPr>
            <w:tcW w:w="4277" w:type="dxa"/>
            <w:tcMar>
              <w:top w:w="60" w:type="dxa"/>
              <w:left w:w="80" w:type="dxa"/>
              <w:bottom w:w="60" w:type="dxa"/>
              <w:right w:w="80" w:type="dxa"/>
            </w:tcMar>
          </w:tcPr>
          <w:p w14:paraId="6374FD5E" w14:textId="77777777" w:rsidR="006B4635" w:rsidRDefault="00A63069">
            <w:pPr>
              <w:rPr>
                <w:rFonts w:hint="eastAsia"/>
              </w:rPr>
            </w:pPr>
            <w:r>
              <w:rPr>
                <w:b/>
                <w:sz w:val="22"/>
              </w:rPr>
              <w:t>IPSA</w:t>
            </w:r>
          </w:p>
        </w:tc>
        <w:tc>
          <w:tcPr>
            <w:tcW w:w="4277" w:type="dxa"/>
            <w:tcMar>
              <w:top w:w="60" w:type="dxa"/>
              <w:left w:w="80" w:type="dxa"/>
              <w:bottom w:w="60" w:type="dxa"/>
              <w:right w:w="80" w:type="dxa"/>
            </w:tcMar>
          </w:tcPr>
          <w:p w14:paraId="1A28DF82" w14:textId="77777777" w:rsidR="006B4635" w:rsidRDefault="00A63069">
            <w:pPr>
              <w:rPr>
                <w:rFonts w:hint="eastAsia"/>
              </w:rPr>
            </w:pPr>
            <w:r>
              <w:rPr>
                <w:sz w:val="22"/>
              </w:rPr>
              <w:t>Índice de Precios Selectivo de Acciones</w:t>
            </w:r>
          </w:p>
        </w:tc>
      </w:tr>
      <w:tr w:rsidR="006B4635" w14:paraId="01C4715B" w14:textId="77777777">
        <w:tc>
          <w:tcPr>
            <w:tcW w:w="4277" w:type="dxa"/>
            <w:tcMar>
              <w:top w:w="60" w:type="dxa"/>
              <w:left w:w="80" w:type="dxa"/>
              <w:bottom w:w="60" w:type="dxa"/>
              <w:right w:w="80" w:type="dxa"/>
            </w:tcMar>
          </w:tcPr>
          <w:p w14:paraId="57CAB101" w14:textId="77777777" w:rsidR="006B4635" w:rsidRDefault="00A63069">
            <w:pPr>
              <w:rPr>
                <w:rFonts w:hint="eastAsia"/>
              </w:rPr>
            </w:pPr>
            <w:r>
              <w:rPr>
                <w:b/>
                <w:sz w:val="22"/>
              </w:rPr>
              <w:t>KPSS</w:t>
            </w:r>
          </w:p>
        </w:tc>
        <w:tc>
          <w:tcPr>
            <w:tcW w:w="4277" w:type="dxa"/>
            <w:tcMar>
              <w:top w:w="60" w:type="dxa"/>
              <w:left w:w="80" w:type="dxa"/>
              <w:bottom w:w="60" w:type="dxa"/>
              <w:right w:w="80" w:type="dxa"/>
            </w:tcMar>
          </w:tcPr>
          <w:p w14:paraId="15F5622F" w14:textId="77777777" w:rsidR="006B4635" w:rsidRDefault="00A63069">
            <w:pPr>
              <w:rPr>
                <w:rFonts w:hint="eastAsia"/>
              </w:rPr>
            </w:pPr>
            <w:r>
              <w:rPr>
                <w:sz w:val="22"/>
              </w:rPr>
              <w:t>Kwiatkowski-Phillips-Schmidt-Shin (prueba de estacionariedad)</w:t>
            </w:r>
          </w:p>
        </w:tc>
      </w:tr>
      <w:tr w:rsidR="006B4635" w14:paraId="2013E87A" w14:textId="77777777">
        <w:tc>
          <w:tcPr>
            <w:tcW w:w="4277" w:type="dxa"/>
            <w:tcMar>
              <w:top w:w="60" w:type="dxa"/>
              <w:left w:w="80" w:type="dxa"/>
              <w:bottom w:w="60" w:type="dxa"/>
              <w:right w:w="80" w:type="dxa"/>
            </w:tcMar>
          </w:tcPr>
          <w:p w14:paraId="683D6016" w14:textId="77777777" w:rsidR="006B4635" w:rsidRDefault="00A63069">
            <w:pPr>
              <w:rPr>
                <w:rFonts w:hint="eastAsia"/>
              </w:rPr>
            </w:pPr>
            <w:r>
              <w:rPr>
                <w:b/>
                <w:sz w:val="22"/>
              </w:rPr>
              <w:t>TPM</w:t>
            </w:r>
          </w:p>
        </w:tc>
        <w:tc>
          <w:tcPr>
            <w:tcW w:w="4277" w:type="dxa"/>
            <w:tcMar>
              <w:top w:w="60" w:type="dxa"/>
              <w:left w:w="80" w:type="dxa"/>
              <w:bottom w:w="60" w:type="dxa"/>
              <w:right w:w="80" w:type="dxa"/>
            </w:tcMar>
          </w:tcPr>
          <w:p w14:paraId="159C1665" w14:textId="77777777" w:rsidR="006B4635" w:rsidRDefault="00A63069">
            <w:pPr>
              <w:rPr>
                <w:rFonts w:hint="eastAsia"/>
              </w:rPr>
            </w:pPr>
            <w:r>
              <w:rPr>
                <w:sz w:val="22"/>
              </w:rPr>
              <w:t>Tasa de Política Monetaria</w:t>
            </w:r>
          </w:p>
        </w:tc>
      </w:tr>
      <w:tr w:rsidR="006B4635" w14:paraId="558BDF64" w14:textId="77777777">
        <w:tc>
          <w:tcPr>
            <w:tcW w:w="4277" w:type="dxa"/>
            <w:tcMar>
              <w:top w:w="60" w:type="dxa"/>
              <w:left w:w="80" w:type="dxa"/>
              <w:bottom w:w="60" w:type="dxa"/>
              <w:right w:w="80" w:type="dxa"/>
            </w:tcMar>
          </w:tcPr>
          <w:p w14:paraId="36CA443F" w14:textId="77777777" w:rsidR="006B4635" w:rsidRDefault="00A63069">
            <w:pPr>
              <w:rPr>
                <w:rFonts w:hint="eastAsia"/>
              </w:rPr>
            </w:pPr>
            <w:r>
              <w:rPr>
                <w:b/>
                <w:sz w:val="22"/>
              </w:rPr>
              <w:t>VAR</w:t>
            </w:r>
          </w:p>
        </w:tc>
        <w:tc>
          <w:tcPr>
            <w:tcW w:w="4277" w:type="dxa"/>
            <w:tcMar>
              <w:top w:w="60" w:type="dxa"/>
              <w:left w:w="80" w:type="dxa"/>
              <w:bottom w:w="60" w:type="dxa"/>
              <w:right w:w="80" w:type="dxa"/>
            </w:tcMar>
          </w:tcPr>
          <w:p w14:paraId="08A8FA02" w14:textId="77777777" w:rsidR="006B4635" w:rsidRDefault="00A63069">
            <w:pPr>
              <w:rPr>
                <w:rFonts w:hint="eastAsia"/>
              </w:rPr>
            </w:pPr>
            <w:r>
              <w:rPr>
                <w:sz w:val="22"/>
              </w:rPr>
              <w:t>Vector Autoregression (vector autorregresivo)</w:t>
            </w:r>
          </w:p>
        </w:tc>
      </w:tr>
      <w:tr w:rsidR="006B4635" w14:paraId="33741A61" w14:textId="77777777">
        <w:tc>
          <w:tcPr>
            <w:tcW w:w="4277" w:type="dxa"/>
            <w:tcMar>
              <w:top w:w="60" w:type="dxa"/>
              <w:left w:w="80" w:type="dxa"/>
              <w:bottom w:w="60" w:type="dxa"/>
              <w:right w:w="80" w:type="dxa"/>
            </w:tcMar>
          </w:tcPr>
          <w:p w14:paraId="7205CFCC" w14:textId="77777777" w:rsidR="006B4635" w:rsidRDefault="00A63069">
            <w:pPr>
              <w:rPr>
                <w:rFonts w:hint="eastAsia"/>
              </w:rPr>
            </w:pPr>
            <w:r>
              <w:rPr>
                <w:b/>
                <w:sz w:val="22"/>
              </w:rPr>
              <w:t>VECM</w:t>
            </w:r>
          </w:p>
        </w:tc>
        <w:tc>
          <w:tcPr>
            <w:tcW w:w="4277" w:type="dxa"/>
            <w:tcMar>
              <w:top w:w="60" w:type="dxa"/>
              <w:left w:w="80" w:type="dxa"/>
              <w:bottom w:w="60" w:type="dxa"/>
              <w:right w:w="80" w:type="dxa"/>
            </w:tcMar>
          </w:tcPr>
          <w:p w14:paraId="6401C875" w14:textId="77777777" w:rsidR="006B4635" w:rsidRDefault="00A63069">
            <w:pPr>
              <w:rPr>
                <w:rFonts w:hint="eastAsia"/>
              </w:rPr>
            </w:pPr>
            <w:r>
              <w:rPr>
                <w:sz w:val="22"/>
              </w:rPr>
              <w:t>Vector Error Correction Model</w:t>
            </w:r>
          </w:p>
        </w:tc>
      </w:tr>
      <w:tr w:rsidR="006B4635" w14:paraId="67D93AB5" w14:textId="77777777">
        <w:tc>
          <w:tcPr>
            <w:tcW w:w="4277" w:type="dxa"/>
            <w:tcMar>
              <w:top w:w="60" w:type="dxa"/>
              <w:left w:w="80" w:type="dxa"/>
              <w:bottom w:w="60" w:type="dxa"/>
              <w:right w:w="80" w:type="dxa"/>
            </w:tcMar>
          </w:tcPr>
          <w:p w14:paraId="0824C7F8" w14:textId="77777777" w:rsidR="006B4635" w:rsidRDefault="00A63069">
            <w:pPr>
              <w:rPr>
                <w:rFonts w:hint="eastAsia"/>
              </w:rPr>
            </w:pPr>
            <w:r>
              <w:rPr>
                <w:b/>
                <w:sz w:val="22"/>
              </w:rPr>
              <w:t>VIX</w:t>
            </w:r>
          </w:p>
        </w:tc>
        <w:tc>
          <w:tcPr>
            <w:tcW w:w="4277" w:type="dxa"/>
            <w:tcMar>
              <w:top w:w="60" w:type="dxa"/>
              <w:left w:w="80" w:type="dxa"/>
              <w:bottom w:w="60" w:type="dxa"/>
              <w:right w:w="80" w:type="dxa"/>
            </w:tcMar>
          </w:tcPr>
          <w:p w14:paraId="06182893" w14:textId="77777777" w:rsidR="006B4635" w:rsidRDefault="00A63069">
            <w:pPr>
              <w:rPr>
                <w:rFonts w:hint="eastAsia"/>
              </w:rPr>
            </w:pPr>
            <w:r>
              <w:rPr>
                <w:sz w:val="22"/>
              </w:rPr>
              <w:t>CBOE Volatility Index</w:t>
            </w:r>
          </w:p>
        </w:tc>
      </w:tr>
    </w:tbl>
    <w:p w14:paraId="13AE3182" w14:textId="77777777" w:rsidR="006B4635" w:rsidRDefault="00A63069">
      <w:pPr>
        <w:rPr>
          <w:rFonts w:hint="eastAsia"/>
        </w:rPr>
      </w:pPr>
      <w:r>
        <w:br w:type="page"/>
      </w:r>
    </w:p>
    <w:p w14:paraId="1CAE1674" w14:textId="77777777" w:rsidR="006B4635" w:rsidRDefault="00A63069">
      <w:pPr>
        <w:pStyle w:val="Ttulo1"/>
      </w:pPr>
      <w:bookmarkStart w:id="10" w:name="_Toc231135543"/>
      <w:r>
        <w:lastRenderedPageBreak/>
        <w:t>Lista de símbolos</w:t>
      </w:r>
      <w:bookmarkEnd w:id="10"/>
    </w:p>
    <w:p w14:paraId="5DA02BE4" w14:textId="77777777" w:rsidR="006B4635" w:rsidRDefault="00A63069">
      <w:pPr>
        <w:spacing w:after="200"/>
        <w:rPr>
          <w:rFonts w:hint="eastAsia"/>
        </w:rPr>
      </w:pPr>
      <w:r>
        <w:t xml:space="preserve">Se resume a </w:t>
      </w:r>
      <w:r>
        <w:t>continuación la notación matemática empleada a lo largo del documento.</w:t>
      </w:r>
    </w:p>
    <w:tbl>
      <w:tblPr>
        <w:tblW w:w="0" w:type="auto"/>
        <w:tblLook w:val="04A0" w:firstRow="1" w:lastRow="0" w:firstColumn="1" w:lastColumn="0" w:noHBand="0" w:noVBand="1"/>
      </w:tblPr>
      <w:tblGrid>
        <w:gridCol w:w="4277"/>
        <w:gridCol w:w="4277"/>
      </w:tblGrid>
      <w:tr w:rsidR="006B4635" w14:paraId="79708F61" w14:textId="77777777">
        <w:tc>
          <w:tcPr>
            <w:tcW w:w="4277" w:type="dxa"/>
            <w:tcMar>
              <w:top w:w="60" w:type="dxa"/>
              <w:left w:w="80" w:type="dxa"/>
              <w:bottom w:w="60" w:type="dxa"/>
              <w:right w:w="80" w:type="dxa"/>
            </w:tcMar>
          </w:tcPr>
          <w:p w14:paraId="64C0BC2B" w14:textId="77777777" w:rsidR="006B4635" w:rsidRDefault="00A63069">
            <w:pPr>
              <w:rPr>
                <w:rFonts w:hint="eastAsia"/>
              </w:rPr>
            </w:pPr>
            <w:r>
              <w:rPr>
                <w:rFonts w:ascii="Cambria Math" w:hAnsi="Cambria Math"/>
                <w:i/>
                <w:sz w:val="22"/>
              </w:rPr>
              <w:t>r_{i,t}</w:t>
            </w:r>
          </w:p>
        </w:tc>
        <w:tc>
          <w:tcPr>
            <w:tcW w:w="4277" w:type="dxa"/>
            <w:tcMar>
              <w:top w:w="60" w:type="dxa"/>
              <w:left w:w="80" w:type="dxa"/>
              <w:bottom w:w="60" w:type="dxa"/>
              <w:right w:w="80" w:type="dxa"/>
            </w:tcMar>
          </w:tcPr>
          <w:p w14:paraId="50FF9E81" w14:textId="77777777" w:rsidR="006B4635" w:rsidRDefault="00A63069">
            <w:pPr>
              <w:rPr>
                <w:rFonts w:hint="eastAsia"/>
              </w:rPr>
            </w:pPr>
            <w:r>
              <w:rPr>
                <w:sz w:val="22"/>
              </w:rPr>
              <w:t>Retorno logarítmico de la empresa i en el mes t</w:t>
            </w:r>
          </w:p>
        </w:tc>
      </w:tr>
      <w:tr w:rsidR="006B4635" w14:paraId="3FC164AA" w14:textId="77777777">
        <w:tc>
          <w:tcPr>
            <w:tcW w:w="4277" w:type="dxa"/>
            <w:tcMar>
              <w:top w:w="60" w:type="dxa"/>
              <w:left w:w="80" w:type="dxa"/>
              <w:bottom w:w="60" w:type="dxa"/>
              <w:right w:w="80" w:type="dxa"/>
            </w:tcMar>
          </w:tcPr>
          <w:p w14:paraId="6E39783E" w14:textId="77777777" w:rsidR="006B4635" w:rsidRDefault="00A63069">
            <w:pPr>
              <w:rPr>
                <w:rFonts w:hint="eastAsia"/>
              </w:rPr>
            </w:pPr>
            <w:r>
              <w:rPr>
                <w:rFonts w:ascii="Cambria Math" w:hAnsi="Cambria Math"/>
                <w:i/>
                <w:sz w:val="22"/>
              </w:rPr>
              <w:t>β</w:t>
            </w:r>
          </w:p>
        </w:tc>
        <w:tc>
          <w:tcPr>
            <w:tcW w:w="4277" w:type="dxa"/>
            <w:tcMar>
              <w:top w:w="60" w:type="dxa"/>
              <w:left w:w="80" w:type="dxa"/>
              <w:bottom w:w="60" w:type="dxa"/>
              <w:right w:w="80" w:type="dxa"/>
            </w:tcMar>
          </w:tcPr>
          <w:p w14:paraId="2DC6D40B" w14:textId="77777777" w:rsidR="006B4635" w:rsidRDefault="00A63069">
            <w:pPr>
              <w:rPr>
                <w:rFonts w:hint="eastAsia"/>
              </w:rPr>
            </w:pPr>
            <w:r>
              <w:rPr>
                <w:sz w:val="22"/>
              </w:rPr>
              <w:t>Coeficiente de sensibilidad (carga factorial) a un factor de riesgo</w:t>
            </w:r>
          </w:p>
        </w:tc>
      </w:tr>
      <w:tr w:rsidR="006B4635" w14:paraId="1953AA82" w14:textId="77777777">
        <w:tc>
          <w:tcPr>
            <w:tcW w:w="4277" w:type="dxa"/>
            <w:tcMar>
              <w:top w:w="60" w:type="dxa"/>
              <w:left w:w="80" w:type="dxa"/>
              <w:bottom w:w="60" w:type="dxa"/>
              <w:right w:w="80" w:type="dxa"/>
            </w:tcMar>
          </w:tcPr>
          <w:p w14:paraId="793FB036" w14:textId="77777777" w:rsidR="006B4635" w:rsidRDefault="00A63069">
            <w:pPr>
              <w:rPr>
                <w:rFonts w:hint="eastAsia"/>
              </w:rPr>
            </w:pPr>
            <w:r>
              <w:rPr>
                <w:rFonts w:ascii="Cambria Math" w:hAnsi="Cambria Math"/>
                <w:i/>
                <w:sz w:val="22"/>
              </w:rPr>
              <w:t>α</w:t>
            </w:r>
          </w:p>
        </w:tc>
        <w:tc>
          <w:tcPr>
            <w:tcW w:w="4277" w:type="dxa"/>
            <w:tcMar>
              <w:top w:w="60" w:type="dxa"/>
              <w:left w:w="80" w:type="dxa"/>
              <w:bottom w:w="60" w:type="dxa"/>
              <w:right w:w="80" w:type="dxa"/>
            </w:tcMar>
          </w:tcPr>
          <w:p w14:paraId="1B57FB62" w14:textId="77777777" w:rsidR="006B4635" w:rsidRDefault="00A63069">
            <w:pPr>
              <w:rPr>
                <w:rFonts w:hint="eastAsia"/>
              </w:rPr>
            </w:pPr>
            <w:r>
              <w:rPr>
                <w:sz w:val="22"/>
              </w:rPr>
              <w:t>Velocidad de ajuste del mecanismo de corrección de error (VECM)</w:t>
            </w:r>
          </w:p>
        </w:tc>
      </w:tr>
      <w:tr w:rsidR="006B4635" w14:paraId="2898D818" w14:textId="77777777">
        <w:tc>
          <w:tcPr>
            <w:tcW w:w="4277" w:type="dxa"/>
            <w:tcMar>
              <w:top w:w="60" w:type="dxa"/>
              <w:left w:w="80" w:type="dxa"/>
              <w:bottom w:w="60" w:type="dxa"/>
              <w:right w:w="80" w:type="dxa"/>
            </w:tcMar>
          </w:tcPr>
          <w:p w14:paraId="39C0F0C7" w14:textId="77777777" w:rsidR="006B4635" w:rsidRDefault="00A63069">
            <w:pPr>
              <w:rPr>
                <w:rFonts w:hint="eastAsia"/>
              </w:rPr>
            </w:pPr>
            <w:r>
              <w:rPr>
                <w:rFonts w:ascii="Cambria Math" w:hAnsi="Cambria Math"/>
                <w:i/>
                <w:sz w:val="22"/>
              </w:rPr>
              <w:t>Δ</w:t>
            </w:r>
          </w:p>
        </w:tc>
        <w:tc>
          <w:tcPr>
            <w:tcW w:w="4277" w:type="dxa"/>
            <w:tcMar>
              <w:top w:w="60" w:type="dxa"/>
              <w:left w:w="80" w:type="dxa"/>
              <w:bottom w:w="60" w:type="dxa"/>
              <w:right w:w="80" w:type="dxa"/>
            </w:tcMar>
          </w:tcPr>
          <w:p w14:paraId="39E1DAEF" w14:textId="77777777" w:rsidR="006B4635" w:rsidRDefault="00A63069">
            <w:pPr>
              <w:rPr>
                <w:rFonts w:hint="eastAsia"/>
              </w:rPr>
            </w:pPr>
            <w:r>
              <w:rPr>
                <w:sz w:val="22"/>
              </w:rPr>
              <w:t>Operador de primera diferencia</w:t>
            </w:r>
          </w:p>
        </w:tc>
      </w:tr>
      <w:tr w:rsidR="006B4635" w14:paraId="1C7D3E8E" w14:textId="77777777">
        <w:tc>
          <w:tcPr>
            <w:tcW w:w="4277" w:type="dxa"/>
            <w:tcMar>
              <w:top w:w="60" w:type="dxa"/>
              <w:left w:w="80" w:type="dxa"/>
              <w:bottom w:w="60" w:type="dxa"/>
              <w:right w:w="80" w:type="dxa"/>
            </w:tcMar>
          </w:tcPr>
          <w:p w14:paraId="0AA6DF52" w14:textId="77777777" w:rsidR="006B4635" w:rsidRDefault="00A63069">
            <w:pPr>
              <w:rPr>
                <w:rFonts w:hint="eastAsia"/>
              </w:rPr>
            </w:pPr>
            <w:r>
              <w:rPr>
                <w:rFonts w:ascii="Cambria Math" w:hAnsi="Cambria Math"/>
                <w:i/>
                <w:sz w:val="22"/>
              </w:rPr>
              <w:t>σ², σ</w:t>
            </w:r>
          </w:p>
        </w:tc>
        <w:tc>
          <w:tcPr>
            <w:tcW w:w="4277" w:type="dxa"/>
            <w:tcMar>
              <w:top w:w="60" w:type="dxa"/>
              <w:left w:w="80" w:type="dxa"/>
              <w:bottom w:w="60" w:type="dxa"/>
              <w:right w:w="80" w:type="dxa"/>
            </w:tcMar>
          </w:tcPr>
          <w:p w14:paraId="3ED21505" w14:textId="77777777" w:rsidR="006B4635" w:rsidRDefault="00A63069">
            <w:pPr>
              <w:rPr>
                <w:rFonts w:hint="eastAsia"/>
              </w:rPr>
            </w:pPr>
            <w:r>
              <w:rPr>
                <w:sz w:val="22"/>
              </w:rPr>
              <w:t>Varianza y desviación estándar (volatilidad)</w:t>
            </w:r>
          </w:p>
        </w:tc>
      </w:tr>
      <w:tr w:rsidR="006B4635" w14:paraId="1E6AEB6D" w14:textId="77777777">
        <w:tc>
          <w:tcPr>
            <w:tcW w:w="4277" w:type="dxa"/>
            <w:tcMar>
              <w:top w:w="60" w:type="dxa"/>
              <w:left w:w="80" w:type="dxa"/>
              <w:bottom w:w="60" w:type="dxa"/>
              <w:right w:w="80" w:type="dxa"/>
            </w:tcMar>
          </w:tcPr>
          <w:p w14:paraId="0BD589FB" w14:textId="77777777" w:rsidR="006B4635" w:rsidRDefault="00A63069">
            <w:pPr>
              <w:rPr>
                <w:rFonts w:hint="eastAsia"/>
              </w:rPr>
            </w:pPr>
            <w:r>
              <w:rPr>
                <w:rFonts w:ascii="Cambria Math" w:hAnsi="Cambria Math"/>
                <w:i/>
                <w:sz w:val="22"/>
              </w:rPr>
              <w:t>ε_{i,t}</w:t>
            </w:r>
          </w:p>
        </w:tc>
        <w:tc>
          <w:tcPr>
            <w:tcW w:w="4277" w:type="dxa"/>
            <w:tcMar>
              <w:top w:w="60" w:type="dxa"/>
              <w:left w:w="80" w:type="dxa"/>
              <w:bottom w:w="60" w:type="dxa"/>
              <w:right w:w="80" w:type="dxa"/>
            </w:tcMar>
          </w:tcPr>
          <w:p w14:paraId="1A1B2519" w14:textId="77777777" w:rsidR="006B4635" w:rsidRDefault="00A63069">
            <w:pPr>
              <w:rPr>
                <w:rFonts w:hint="eastAsia"/>
              </w:rPr>
            </w:pPr>
            <w:r>
              <w:rPr>
                <w:sz w:val="22"/>
              </w:rPr>
              <w:t>Término de error idiosincrático</w:t>
            </w:r>
          </w:p>
        </w:tc>
      </w:tr>
      <w:tr w:rsidR="006B4635" w14:paraId="0D354AB0" w14:textId="77777777">
        <w:tc>
          <w:tcPr>
            <w:tcW w:w="4277" w:type="dxa"/>
            <w:tcMar>
              <w:top w:w="60" w:type="dxa"/>
              <w:left w:w="80" w:type="dxa"/>
              <w:bottom w:w="60" w:type="dxa"/>
              <w:right w:w="80" w:type="dxa"/>
            </w:tcMar>
          </w:tcPr>
          <w:p w14:paraId="06D6890C" w14:textId="77777777" w:rsidR="006B4635" w:rsidRDefault="00A63069">
            <w:pPr>
              <w:rPr>
                <w:rFonts w:hint="eastAsia"/>
              </w:rPr>
            </w:pPr>
            <w:r>
              <w:rPr>
                <w:rFonts w:ascii="Cambria Math" w:hAnsi="Cambria Math"/>
                <w:i/>
                <w:sz w:val="22"/>
              </w:rPr>
              <w:t>λ</w:t>
            </w:r>
          </w:p>
        </w:tc>
        <w:tc>
          <w:tcPr>
            <w:tcW w:w="4277" w:type="dxa"/>
            <w:tcMar>
              <w:top w:w="60" w:type="dxa"/>
              <w:left w:w="80" w:type="dxa"/>
              <w:bottom w:w="60" w:type="dxa"/>
              <w:right w:w="80" w:type="dxa"/>
            </w:tcMar>
          </w:tcPr>
          <w:p w14:paraId="6F5439AB" w14:textId="77777777" w:rsidR="006B4635" w:rsidRDefault="00A63069">
            <w:pPr>
              <w:rPr>
                <w:rFonts w:hint="eastAsia"/>
              </w:rPr>
            </w:pPr>
            <w:r>
              <w:rPr>
                <w:sz w:val="22"/>
              </w:rPr>
              <w:t>Precio de mercado del riesgo asociado a un factor (APT)</w:t>
            </w:r>
          </w:p>
        </w:tc>
      </w:tr>
      <w:tr w:rsidR="006B4635" w14:paraId="143BAB52" w14:textId="77777777">
        <w:tc>
          <w:tcPr>
            <w:tcW w:w="4277" w:type="dxa"/>
            <w:tcMar>
              <w:top w:w="60" w:type="dxa"/>
              <w:left w:w="80" w:type="dxa"/>
              <w:bottom w:w="60" w:type="dxa"/>
              <w:right w:w="80" w:type="dxa"/>
            </w:tcMar>
          </w:tcPr>
          <w:p w14:paraId="507EF543" w14:textId="77777777" w:rsidR="006B4635" w:rsidRDefault="00A63069">
            <w:pPr>
              <w:rPr>
                <w:rFonts w:hint="eastAsia"/>
              </w:rPr>
            </w:pPr>
            <w:r>
              <w:rPr>
                <w:rFonts w:ascii="Cambria Math" w:hAnsi="Cambria Math"/>
                <w:i/>
                <w:sz w:val="22"/>
              </w:rPr>
              <w:t>I(d)</w:t>
            </w:r>
          </w:p>
        </w:tc>
        <w:tc>
          <w:tcPr>
            <w:tcW w:w="4277" w:type="dxa"/>
            <w:tcMar>
              <w:top w:w="60" w:type="dxa"/>
              <w:left w:w="80" w:type="dxa"/>
              <w:bottom w:w="60" w:type="dxa"/>
              <w:right w:w="80" w:type="dxa"/>
            </w:tcMar>
          </w:tcPr>
          <w:p w14:paraId="3193F571" w14:textId="77777777" w:rsidR="006B4635" w:rsidRDefault="00A63069">
            <w:pPr>
              <w:rPr>
                <w:rFonts w:hint="eastAsia"/>
              </w:rPr>
            </w:pPr>
            <w:r>
              <w:rPr>
                <w:sz w:val="22"/>
              </w:rPr>
              <w:t>Serie integrada de orden d</w:t>
            </w:r>
          </w:p>
        </w:tc>
      </w:tr>
      <w:tr w:rsidR="006B4635" w14:paraId="465E7A53" w14:textId="77777777">
        <w:tc>
          <w:tcPr>
            <w:tcW w:w="4277" w:type="dxa"/>
            <w:tcMar>
              <w:top w:w="60" w:type="dxa"/>
              <w:left w:w="80" w:type="dxa"/>
              <w:bottom w:w="60" w:type="dxa"/>
              <w:right w:w="80" w:type="dxa"/>
            </w:tcMar>
          </w:tcPr>
          <w:p w14:paraId="50283644" w14:textId="77777777" w:rsidR="006B4635" w:rsidRDefault="00A63069">
            <w:pPr>
              <w:rPr>
                <w:rFonts w:hint="eastAsia"/>
              </w:rPr>
            </w:pPr>
            <w:r>
              <w:rPr>
                <w:rFonts w:ascii="Cambria Math" w:hAnsi="Cambria Math"/>
                <w:i/>
                <w:sz w:val="22"/>
              </w:rPr>
              <w:t>VR(q)</w:t>
            </w:r>
          </w:p>
        </w:tc>
        <w:tc>
          <w:tcPr>
            <w:tcW w:w="4277" w:type="dxa"/>
            <w:tcMar>
              <w:top w:w="60" w:type="dxa"/>
              <w:left w:w="80" w:type="dxa"/>
              <w:bottom w:w="60" w:type="dxa"/>
              <w:right w:w="80" w:type="dxa"/>
            </w:tcMar>
          </w:tcPr>
          <w:p w14:paraId="31B6A180" w14:textId="77777777" w:rsidR="006B4635" w:rsidRDefault="00A63069">
            <w:pPr>
              <w:rPr>
                <w:rFonts w:hint="eastAsia"/>
              </w:rPr>
            </w:pPr>
            <w:r>
              <w:rPr>
                <w:sz w:val="22"/>
              </w:rPr>
              <w:t xml:space="preserve">Razón de </w:t>
            </w:r>
            <w:r>
              <w:rPr>
                <w:sz w:val="22"/>
              </w:rPr>
              <w:t>varianzas a horizonte q (Lo-MacKinlay)</w:t>
            </w:r>
          </w:p>
        </w:tc>
      </w:tr>
      <w:tr w:rsidR="006B4635" w14:paraId="2414C07F" w14:textId="77777777">
        <w:tc>
          <w:tcPr>
            <w:tcW w:w="4277" w:type="dxa"/>
            <w:tcMar>
              <w:top w:w="60" w:type="dxa"/>
              <w:left w:w="80" w:type="dxa"/>
              <w:bottom w:w="60" w:type="dxa"/>
              <w:right w:w="80" w:type="dxa"/>
            </w:tcMar>
          </w:tcPr>
          <w:p w14:paraId="31879F4A" w14:textId="77777777" w:rsidR="006B4635" w:rsidRDefault="00A63069">
            <w:pPr>
              <w:rPr>
                <w:rFonts w:hint="eastAsia"/>
              </w:rPr>
            </w:pPr>
            <w:r>
              <w:rPr>
                <w:rFonts w:ascii="Cambria Math" w:hAnsi="Cambria Math"/>
                <w:i/>
                <w:sz w:val="22"/>
              </w:rPr>
              <w:lastRenderedPageBreak/>
              <w:t>γ</w:t>
            </w:r>
          </w:p>
        </w:tc>
        <w:tc>
          <w:tcPr>
            <w:tcW w:w="4277" w:type="dxa"/>
            <w:tcMar>
              <w:top w:w="60" w:type="dxa"/>
              <w:left w:w="80" w:type="dxa"/>
              <w:bottom w:w="60" w:type="dxa"/>
              <w:right w:w="80" w:type="dxa"/>
            </w:tcMar>
          </w:tcPr>
          <w:p w14:paraId="3AF6AB41" w14:textId="77777777" w:rsidR="006B4635" w:rsidRDefault="00A63069">
            <w:pPr>
              <w:rPr>
                <w:rFonts w:hint="eastAsia"/>
              </w:rPr>
            </w:pPr>
            <w:r>
              <w:rPr>
                <w:sz w:val="22"/>
              </w:rPr>
              <w:t>Parámetro de asimetría (efecto apalancamiento) en GJR-GARCH</w:t>
            </w:r>
          </w:p>
        </w:tc>
      </w:tr>
      <w:tr w:rsidR="006B4635" w14:paraId="44AD6709" w14:textId="77777777">
        <w:tc>
          <w:tcPr>
            <w:tcW w:w="4277" w:type="dxa"/>
            <w:tcMar>
              <w:top w:w="60" w:type="dxa"/>
              <w:left w:w="80" w:type="dxa"/>
              <w:bottom w:w="60" w:type="dxa"/>
              <w:right w:w="80" w:type="dxa"/>
            </w:tcMar>
          </w:tcPr>
          <w:p w14:paraId="4B29807C" w14:textId="77777777" w:rsidR="006B4635" w:rsidRDefault="00A63069">
            <w:pPr>
              <w:rPr>
                <w:rFonts w:hint="eastAsia"/>
              </w:rPr>
            </w:pPr>
            <w:r>
              <w:rPr>
                <w:rFonts w:ascii="Cambria Math" w:hAnsi="Cambria Math"/>
                <w:i/>
                <w:sz w:val="22"/>
              </w:rPr>
              <w:t>ω_{i←j}(h)</w:t>
            </w:r>
          </w:p>
        </w:tc>
        <w:tc>
          <w:tcPr>
            <w:tcW w:w="4277" w:type="dxa"/>
            <w:tcMar>
              <w:top w:w="60" w:type="dxa"/>
              <w:left w:w="80" w:type="dxa"/>
              <w:bottom w:w="60" w:type="dxa"/>
              <w:right w:w="80" w:type="dxa"/>
            </w:tcMar>
          </w:tcPr>
          <w:p w14:paraId="1232DF4E" w14:textId="77777777" w:rsidR="006B4635" w:rsidRDefault="00A63069">
            <w:pPr>
              <w:rPr>
                <w:rFonts w:hint="eastAsia"/>
              </w:rPr>
            </w:pPr>
            <w:r>
              <w:rPr>
                <w:sz w:val="22"/>
              </w:rPr>
              <w:t>Fracción de la varianza de i explicada por el shock j a horizonte h (FEVD)</w:t>
            </w:r>
          </w:p>
        </w:tc>
      </w:tr>
    </w:tbl>
    <w:p w14:paraId="4B56AAD9" w14:textId="77777777" w:rsidR="006B4635" w:rsidRDefault="006B4635">
      <w:pPr>
        <w:rPr>
          <w:rFonts w:hint="eastAsia"/>
        </w:rPr>
        <w:sectPr w:rsidR="006B4635">
          <w:headerReference w:type="default" r:id="rId8"/>
          <w:pgSz w:w="12240" w:h="15840"/>
          <w:pgMar w:top="1701" w:right="1701" w:bottom="1701" w:left="1984" w:header="720" w:footer="720" w:gutter="0"/>
          <w:pgNumType w:fmt="lowerRoman" w:start="1"/>
          <w:cols w:space="720"/>
          <w:titlePg/>
          <w:docGrid w:linePitch="360"/>
        </w:sectPr>
      </w:pPr>
    </w:p>
    <w:p w14:paraId="56E513DB" w14:textId="77777777" w:rsidR="006B4635" w:rsidRDefault="00A63069">
      <w:pPr>
        <w:pStyle w:val="Ttulo1"/>
      </w:pPr>
      <w:bookmarkStart w:id="11" w:name="_Toc231135544"/>
      <w:r>
        <w:lastRenderedPageBreak/>
        <w:t xml:space="preserve">I. </w:t>
      </w:r>
      <w:r>
        <w:t>INTRODUCCIÓN</w:t>
      </w:r>
      <w:bookmarkEnd w:id="11"/>
    </w:p>
    <w:p w14:paraId="2D37AE46" w14:textId="77777777" w:rsidR="006B4635" w:rsidRDefault="00A63069">
      <w:pPr>
        <w:pStyle w:val="Ttulo2"/>
      </w:pPr>
      <w:bookmarkStart w:id="12" w:name="_Toc231135545"/>
      <w:r>
        <w:t>1.1 Realidad Problemática</w:t>
      </w:r>
      <w:bookmarkEnd w:id="12"/>
    </w:p>
    <w:p w14:paraId="4C25749E" w14:textId="77777777" w:rsidR="006B4635" w:rsidRDefault="00A63069">
      <w:pPr>
        <w:rPr>
          <w:rFonts w:hint="eastAsia"/>
        </w:rPr>
      </w:pPr>
      <w:r>
        <w:t>El cobre ocupa un lugar estructural en la economía de los países productores y, de manera especial, en Chile, principal productor mundial del metal. El cobre concentra cerca de la mitad de las exportaciones del país y una proporción significativa de la inversión extranjera directa (Pincheira y Hardy, 2019), además de constituir un aporte relevante a los ingresos fiscales. Esta dependencia convierte al precio del cobre en una variable macroeconómica de primer orden, con efectos ampliamente documentados sobre</w:t>
      </w:r>
      <w:r>
        <w:t xml:space="preserve"> el tipo de cambio, las cuentas externas y el ciclo económico nacional (Labbé y De Gregorio, 2011; Pedersen, 2015).</w:t>
      </w:r>
    </w:p>
    <w:p w14:paraId="53F7AC49" w14:textId="77777777" w:rsidR="006B4635" w:rsidRDefault="00A63069">
      <w:pPr>
        <w:rPr>
          <w:rFonts w:hint="eastAsia"/>
        </w:rPr>
      </w:pPr>
      <w:r>
        <w:t>Esta centralidad es el resultado de una larga trayectoria histórica. Desde el auge cuprífero del Norte Chico en el siglo XIX hasta la consolidación de la gran minería en el siglo XX, el cobre fue adquiriendo un peso creciente que culminó, en el plano institucional, con la nacionalización del cobre de 1971 y la posterior creación de la Corporación Nacional del Cobre (Codelco) en 1976. Ya en el siglo XXI, el súper-ciclo de los commodities de la década de 2000, impulsado por la demanda industrial de China, rea</w:t>
      </w:r>
      <w:r>
        <w:t>firmó al cobre como motor de los ingresos fiscales y de la actividad exportadora, a la vez que expuso a la economía a la volatilidad de los mercados internacionales del metal.</w:t>
      </w:r>
    </w:p>
    <w:p w14:paraId="5F995305" w14:textId="77777777" w:rsidR="006B4635" w:rsidRDefault="00A63069">
      <w:pPr>
        <w:rPr>
          <w:rFonts w:hint="eastAsia"/>
        </w:rPr>
      </w:pPr>
      <w:r>
        <w:t>En el plano financiero, las empresas dedicadas a la extracción y procesamiento de cobre constituyen un sector cuya valoración bursátil está, en principio, es</w:t>
      </w:r>
      <w:r>
        <w:lastRenderedPageBreak/>
        <w:t xml:space="preserve">trechamente ligada a la evolución del precio del metal y a las condiciones macroeconómicas globales y locales. Sin embargo, la magnitud, el signo y la estabilidad de esa relación no son evidentes a priori: dependen de la estructura de ingresos y costos de las empresas, de su exposición cambiaria, del entorno de tasas de interés y del apetito por riesgo de los mercados internacionales. El problema, por tanto, es que se desconoce con precisión </w:t>
      </w:r>
      <w:r>
        <w:rPr>
          <w:b/>
        </w:rPr>
        <w:t>cuánto, cómo y dónde</w:t>
      </w:r>
      <w:r>
        <w:t xml:space="preserve"> se transmite el impacto de las variables macr</w:t>
      </w:r>
      <w:r>
        <w:t>oeconómicas a la valoración bursátil de las empresas de cobre con exposición a Chile.</w:t>
      </w:r>
    </w:p>
    <w:p w14:paraId="1812D33E" w14:textId="77777777" w:rsidR="006B4635" w:rsidRDefault="00A63069">
      <w:pPr>
        <w:rPr>
          <w:rFonts w:hint="eastAsia"/>
        </w:rPr>
      </w:pPr>
      <w:r>
        <w:t xml:space="preserve">La pertinencia de un análisis a nivel de empresa, y no únicamente de variables agregadas, radica en que el valor de una compañía minera condensa, en un único precio observable de mercado, las expectativas de los inversionistas sobre la trayectoria futura del commodity, los costos de producción y el costo del capital. A diferencia de los indicadores económicos tradicionales, que se publican con rezago y sujetos a revisión, el precio de la acción se observa de manera continua y de alta frecuencia, ofreciendo </w:t>
      </w:r>
      <w:r>
        <w:t>una ventana directa sobre cómo el mercado procesa, en tiempo real, la información macroeconómica relevante para el sector.</w:t>
      </w:r>
    </w:p>
    <w:p w14:paraId="253E9EA2" w14:textId="77777777" w:rsidR="006B4635" w:rsidRDefault="00A63069">
      <w:pPr>
        <w:rPr>
          <w:rFonts w:hint="eastAsia"/>
        </w:rPr>
      </w:pPr>
      <w:r>
        <w:t>Esta dependencia tiene, además, una contraparte de riesgo. La fuerte exposición del valor de las empresas cupríferas al precio de un único commodity, sujeto a ciclos pronunciados y a la volatilidad de la demanda global, implica que su valoración hereda buena parte de la incertidumbre de los mercados internacionales del metal. Comprender la naturaleza, la intensidad y la estabilidad de esa trans</w:t>
      </w:r>
      <w:r>
        <w:lastRenderedPageBreak/>
        <w:t>misión no es, por tanto, un ejercicio meramente académico, sino una necesidad práctica para la gestión del riesgo de quienes invierten en el sector o gestionan estas compañías.</w:t>
      </w:r>
    </w:p>
    <w:p w14:paraId="6E586DA9" w14:textId="77777777" w:rsidR="006B4635" w:rsidRDefault="00A63069">
      <w:pPr>
        <w:rPr>
          <w:rFonts w:hint="eastAsia"/>
        </w:rPr>
      </w:pPr>
      <w:r>
        <w:t>Adicionalmente, el carácter global de las grandes productoras de cobre con activos en Chile introduce una dimensión comparativa poco explotada: una misma exposición al cobre se transa simultáneamente en mercados bursátiles de muy distinta profundidad y liquidez —los centros financieros internacionales, por un lado, y la Bolsa de Santiago, por otro—. Esta circunstancia permite contrastar si el mercado más profundo incorpora los shocks macroeconómicos de manera distinta al mercado local, pregunta que articula</w:t>
      </w:r>
      <w:r>
        <w:t xml:space="preserve"> la presente investigación.</w:t>
      </w:r>
    </w:p>
    <w:p w14:paraId="5173F12B" w14:textId="77777777" w:rsidR="006B4635" w:rsidRDefault="00A63069">
      <w:pPr>
        <w:rPr>
          <w:rFonts w:hint="eastAsia"/>
        </w:rPr>
      </w:pPr>
      <w:r>
        <w:t>Los antecedentes de la presente investigación pueden organizarse en tres ejes —factores macroeconómicos y retornos, transmisión del precio del commodity a la empresa, y el caso chileno—, abordados primero a nivel internacional y luego en el ámbito nacional y regional.</w:t>
      </w:r>
    </w:p>
    <w:p w14:paraId="67F7D35D" w14:textId="77777777" w:rsidR="006B4635" w:rsidRDefault="00A63069">
      <w:pPr>
        <w:pStyle w:val="Ttulo3"/>
      </w:pPr>
      <w:bookmarkStart w:id="13" w:name="_Toc231135546"/>
      <w:r>
        <w:t>1.2.1 Antecedentes internacionales</w:t>
      </w:r>
      <w:bookmarkEnd w:id="13"/>
    </w:p>
    <w:p w14:paraId="29748156" w14:textId="77777777" w:rsidR="006B4635" w:rsidRDefault="00A63069">
      <w:pPr>
        <w:rPr>
          <w:rFonts w:hint="eastAsia"/>
        </w:rPr>
      </w:pPr>
      <w:r>
        <w:t xml:space="preserve">Chen, Roll y Ross (1986), en uno de los trabajos fundacionales de la economía financiera empírica, analizaron mediante la metodología de valoración por arbitraje un conjunto de fuerzas económicas —producción industrial, inflación no anticipada, prima de riesgo y estructura temporal de tasas— y concluyeron que dichos factores están sistemáticamente preciados en los retornos del mercado accionario estadounidense. Su aporte sentó las bases del enfoque multifactorial </w:t>
      </w:r>
      <w:r>
        <w:lastRenderedPageBreak/>
        <w:t>que adopta esta tesis. En la misma línea, Fama (1981) documentó la relación entre la actividad real, la inflación y los retornos, mostrando que las variables de estado de la economía contienen información sobre la evolución futura de los precios de los activos.</w:t>
      </w:r>
    </w:p>
    <w:p w14:paraId="75927EF4" w14:textId="77777777" w:rsidR="006B4635" w:rsidRDefault="00A63069">
      <w:pPr>
        <w:rPr>
          <w:rFonts w:hint="eastAsia"/>
        </w:rPr>
      </w:pPr>
      <w:r>
        <w:t>Sadorsky (2001) trasladó este marco al ámbito de los recursos naturales al estudiar la sensibilidad de los retornos de las empresas canadienses de petróleo y gas al precio del crudo, el tipo de cambio y las tasas de interés, hallando que el precio del commodity es un factor de riesgo significativo del sector. Boyer y Filion (2007) profundizaron esta evidencia para las productoras canadienses de energía, confirmando la relevancia conjunta del precio del recurso, el tipo de cambio y el entorno de tasas. Estos</w:t>
      </w:r>
      <w:r>
        <w:t xml:space="preserve"> trabajos ofrecen una plantilla metodológica directamente trasladable al caso del cobre.</w:t>
      </w:r>
    </w:p>
    <w:p w14:paraId="101D581F" w14:textId="77777777" w:rsidR="006B4635" w:rsidRDefault="00A63069">
      <w:pPr>
        <w:rPr>
          <w:rFonts w:hint="eastAsia"/>
        </w:rPr>
      </w:pPr>
      <w:r>
        <w:t xml:space="preserve">Para el segmento específico de los </w:t>
      </w:r>
      <w:r>
        <w:rPr>
          <w:b/>
        </w:rPr>
        <w:t>metales</w:t>
      </w:r>
      <w:r>
        <w:t xml:space="preserve">, Zhu, Chen y Chen (2021), en </w:t>
      </w:r>
      <w:r>
        <w:rPr>
          <w:i/>
        </w:rPr>
        <w:t>Resources Policy</w:t>
      </w:r>
      <w:r>
        <w:t xml:space="preserve">, documentaron que los precios de los metales no ferrosos tienen un impacto positivo sobre la valoración bursátil del sector, con efectos que se intensifican tras la crisis financiera de 2008, fenómeno que atribuyen a la financiarización y al creciente co-movimiento de los mercados de commodities. Wallenstein, Mendiola y Chávez-Bedoya, en el marco de la CLADEA, encontraron una relación positiva pero </w:t>
      </w:r>
      <w:r>
        <w:rPr>
          <w:b/>
        </w:rPr>
        <w:t>inelástica</w:t>
      </w:r>
      <w:r>
        <w:t xml:space="preserve"> entre los retornos de las acciones cupríferas</w:t>
      </w:r>
      <w:r>
        <w:t xml:space="preserve"> y el precio del cobre, más intensa en las empresas de gran capitalización. La literatura reciente publicada en </w:t>
      </w:r>
      <w:r>
        <w:rPr>
          <w:i/>
        </w:rPr>
        <w:t>Mineral Economics</w:t>
      </w:r>
      <w:r>
        <w:t xml:space="preserve"> (2025) modeló, mediante ecuaciones estructurales, el vínculo entre los precios del cobre y del oro y las co</w:t>
      </w:r>
      <w:r>
        <w:lastRenderedPageBreak/>
        <w:t>tizaciones mineras en las bolsas de Nueva York, Toronto y Australia, omitiendo, no obstante, a Chile.</w:t>
      </w:r>
    </w:p>
    <w:p w14:paraId="50CA4BF1" w14:textId="77777777" w:rsidR="006B4635" w:rsidRDefault="00A63069">
      <w:pPr>
        <w:rPr>
          <w:rFonts w:hint="eastAsia"/>
        </w:rPr>
      </w:pPr>
      <w:r>
        <w:t>En materia de exposición cambiaria, Adler y Dumas (1984) definieron la exposición como la elasticidad del valor de la firma frente a variaciones del tipo de cambio, y Jorion (1990) propuso la metodología estándar para estimarla mediante la regresión de los retornos accionarios sobre la variación cambiaria, enfoque que la presente investigación adopta. Finalmente, Bekaert y Harvey (1995, 2005) desarrollaron el marco de la integración variable en el tiempo, según el cual los mercados emergentes pueden estar p</w:t>
      </w:r>
      <w:r>
        <w:t>arcialmente segmentados y preciar de forma diferente un mismo riesgo, fundamento de la dimensión comparativa de este estudio.</w:t>
      </w:r>
    </w:p>
    <w:p w14:paraId="7BD03C9B" w14:textId="77777777" w:rsidR="006B4635" w:rsidRDefault="00A63069">
      <w:pPr>
        <w:pStyle w:val="Ttulo3"/>
      </w:pPr>
      <w:bookmarkStart w:id="14" w:name="_Toc231135547"/>
      <w:r>
        <w:t>1.2.2 Antecedentes nacionales y regionales</w:t>
      </w:r>
      <w:bookmarkEnd w:id="14"/>
    </w:p>
    <w:p w14:paraId="7EB20143" w14:textId="77777777" w:rsidR="006B4635" w:rsidRDefault="00A63069">
      <w:pPr>
        <w:rPr>
          <w:rFonts w:hint="eastAsia"/>
        </w:rPr>
      </w:pPr>
      <w:r>
        <w:t xml:space="preserve">El antecedente más directo a nivel bursátil chileno corresponde a Zurita, Fuentes y Gregoire (2005), </w:t>
      </w:r>
      <w:r>
        <w:t>quienes, en un documento de trabajo del Banco Central de Chile, aplicaron un modelo de valoración por arbitraje a los retornos accionarios chilenos del período 1990-2003 y hallaron que las sorpresas en el precio del cobre, en la actividad económica y en el precio del petróleo están preciadas con primas por riesgo estadísticamente significativas, rechazando el CAPM en favor del APT. Su trabajo, sin embargo, opera a nivel del índice agregado y no desagrega por empresas mineras, además de finalizar en 2003, an</w:t>
      </w:r>
      <w:r>
        <w:t>tes del período de interés.</w:t>
      </w:r>
    </w:p>
    <w:p w14:paraId="0DE76A65" w14:textId="77777777" w:rsidR="006B4635" w:rsidRDefault="00A63069">
      <w:pPr>
        <w:rPr>
          <w:rFonts w:hint="eastAsia"/>
        </w:rPr>
      </w:pPr>
      <w:r>
        <w:lastRenderedPageBreak/>
        <w:t xml:space="preserve">En cuanto al nexo entre el cobre y el tipo de cambio, Chen y Rogoff (2003) y Chen, Rogoff y Rossi (2010) situaron al peso chileno entre las monedas-commodity canónicas, mostrando que el precio del metal es un determinante robusto del tipo de cambio real. Pincheira y Hardy (2019), en </w:t>
      </w:r>
      <w:r>
        <w:rPr>
          <w:i/>
        </w:rPr>
        <w:t>Resources Policy</w:t>
      </w:r>
      <w:r>
        <w:t>, evidenciaron que el tipo de cambio chileno posee poder predictivo sobre los retornos del índice de metales base —incluido el cobre—, in-sample y out-of-sample, argumentando que el peso es una commodity currency porque el cobre representa cerca de la mitad de las exportaciones del país. Labbé y De Gregorio (2011) documentaron el rol del tipo de cambio real como amortiguador de los shocks del precio del cobre, y Pedersen (2015) estableció que el efecto del cobre sobre la economía chilena dep</w:t>
      </w:r>
      <w:r>
        <w:t>ende de la naturaleza del shock —las alzas por demanda elevan el crecimiento, mientras que los shocks de oferta tienen efectos negativos de corto plazo—, hallazgo relevante para la identificación de las perturbaciones.</w:t>
      </w:r>
    </w:p>
    <w:p w14:paraId="01E94C55" w14:textId="77777777" w:rsidR="006B4635" w:rsidRDefault="00A63069">
      <w:pPr>
        <w:rPr>
          <w:rFonts w:hint="eastAsia"/>
        </w:rPr>
      </w:pPr>
      <w:r>
        <w:t>A nivel regional, los estudios del Mercado Integrado Latinoamericano (MILA) que reúne a Chile, Colombia y Perú han documentado una integración parcial y dependiente del régimen de los mercados bursátiles, así como que una mayor integración reduce la asimetría de información y mejora la eficiencia de la inversión, lo que enmarca la comparación entre mercados de distinta profundidad que realiza esta tesis.</w:t>
      </w:r>
    </w:p>
    <w:p w14:paraId="6E220FB9" w14:textId="77777777" w:rsidR="006B4635" w:rsidRDefault="00A63069">
      <w:pPr>
        <w:pStyle w:val="Ttulo2"/>
      </w:pPr>
      <w:bookmarkStart w:id="15" w:name="_Toc231135548"/>
      <w:r>
        <w:lastRenderedPageBreak/>
        <w:t>1.3 Teorías relacionadas al tema</w:t>
      </w:r>
      <w:bookmarkEnd w:id="15"/>
    </w:p>
    <w:p w14:paraId="2BC22AEA" w14:textId="77777777" w:rsidR="006B4635" w:rsidRDefault="00A63069">
      <w:pPr>
        <w:rPr>
          <w:rFonts w:hint="eastAsia"/>
        </w:rPr>
      </w:pPr>
      <w:r>
        <w:t xml:space="preserve">El marco teórico de referencia es la </w:t>
      </w:r>
      <w:r>
        <w:rPr>
          <w:b/>
        </w:rPr>
        <w:t>Teoría de Valoración por Arbitraje</w:t>
      </w:r>
      <w:r>
        <w:t xml:space="preserve"> (APT) de Ross (1976), que generaliza el CAPM al admitir múltiples factores de riesgo sistemático. Su operacionalización empírica seminal corresponde a Chen, Roll y Ross (1986), quienes muestran que fuerzas económicas como la producción industrial, la inflación no anticipada y la estructura temporal de tasas están sistemáticamente preciadas en los retornos accionarios. Bajo la APT, el retorno del activo </w:t>
      </w:r>
      <w:r>
        <w:rPr>
          <w:i/>
        </w:rPr>
        <w:t>i</w:t>
      </w:r>
      <w:r>
        <w:t xml:space="preserve"> se expresa como una combinación lineal de su exposición a </w:t>
      </w:r>
      <w:r>
        <w:rPr>
          <w:i/>
        </w:rPr>
        <w:t>k</w:t>
      </w:r>
      <w:r>
        <w:t xml:space="preserve"> factores </w:t>
      </w:r>
      <w:r>
        <w:t>comunes:</w:t>
      </w:r>
    </w:p>
    <w:p w14:paraId="52F52368" w14:textId="77777777" w:rsidR="006B4635" w:rsidRDefault="00A63069">
      <w:pPr>
        <w:spacing w:before="120" w:after="120"/>
        <w:jc w:val="center"/>
        <w:rPr>
          <w:rFonts w:hint="eastAsia"/>
        </w:rPr>
      </w:pPr>
      <w:r>
        <w:rPr>
          <w:i/>
        </w:rPr>
        <w:t>r</w:t>
      </w:r>
      <w:r>
        <w:rPr>
          <w:i/>
        </w:rPr>
        <w:t>ᵢ</w:t>
      </w:r>
      <w:r>
        <w:rPr>
          <w:i/>
        </w:rPr>
        <w:t xml:space="preserve"> = E(r</w:t>
      </w:r>
      <w:r>
        <w:rPr>
          <w:i/>
        </w:rPr>
        <w:t>ᵢ</w:t>
      </w:r>
      <w:r>
        <w:rPr>
          <w:i/>
        </w:rPr>
        <w:t>) + β</w:t>
      </w:r>
      <w:r>
        <w:rPr>
          <w:i/>
        </w:rPr>
        <w:t>ᵢ</w:t>
      </w:r>
      <w:r>
        <w:rPr>
          <w:i/>
        </w:rPr>
        <w:t>₁ f₁ + β</w:t>
      </w:r>
      <w:r>
        <w:rPr>
          <w:i/>
        </w:rPr>
        <w:t>ᵢ</w:t>
      </w:r>
      <w:r>
        <w:rPr>
          <w:i/>
        </w:rPr>
        <w:t>₂ f₂ + … + β</w:t>
      </w:r>
      <w:r>
        <w:rPr>
          <w:i/>
        </w:rPr>
        <w:t>ᵢ</w:t>
      </w:r>
      <w:r>
        <w:rPr>
          <w:i/>
        </w:rPr>
        <w:t>ₖ</w:t>
      </w:r>
      <w:r>
        <w:rPr>
          <w:i/>
        </w:rPr>
        <w:t xml:space="preserve"> fₖ + ε</w:t>
      </w:r>
      <w:r>
        <w:rPr>
          <w:i/>
        </w:rPr>
        <w:t>ᵢ</w:t>
      </w:r>
    </w:p>
    <w:p w14:paraId="215C22CD" w14:textId="77777777" w:rsidR="006B4635" w:rsidRDefault="00A63069">
      <w:pPr>
        <w:rPr>
          <w:rFonts w:hint="eastAsia"/>
        </w:rPr>
      </w:pPr>
      <w:r>
        <w:t>donde fⱼ son los factores sistemáticos, β</w:t>
      </w:r>
      <w:r>
        <w:t>ᵢⱼ</w:t>
      </w:r>
      <w:r>
        <w:t xml:space="preserve"> las sensibilidades del activo a cada factor y ε</w:t>
      </w:r>
      <w:r>
        <w:t>ᵢ</w:t>
      </w:r>
      <w:r>
        <w:t xml:space="preserve"> un componente idiosincrático diversificable.</w:t>
      </w:r>
    </w:p>
    <w:p w14:paraId="66AFDA07" w14:textId="77777777" w:rsidR="006B4635" w:rsidRDefault="00A63069">
      <w:pPr>
        <w:rPr>
          <w:rFonts w:hint="eastAsia"/>
        </w:rPr>
      </w:pPr>
      <w:r>
        <w:t xml:space="preserve">La teoría identifica dos canales de transmisión de un factor macroeconómico hacia la valoración de una empresa, ambos derivables del modelo de descuento de dividendos, según el cual el precio de una acción es el valor presente de sus flujos de caja futuros esperados. El primero es el </w:t>
      </w:r>
      <w:r>
        <w:rPr>
          <w:b/>
        </w:rPr>
        <w:t>canal de flujos de caja</w:t>
      </w:r>
      <w:r>
        <w:t xml:space="preserve">, por el cual el factor altera los dividendos o utilidades esperadas; es el canal dominante para el precio del cobre, que determina directamente los ingresos de una minera, y se ve amplificado por el elevado </w:t>
      </w:r>
      <w:r>
        <w:rPr>
          <w:b/>
        </w:rPr>
        <w:t>apalancamiento operativo</w:t>
      </w:r>
      <w:r>
        <w:t xml:space="preserve"> característico del sector, de modo que una variación porcentual del precio del metal se traduce en una variación más que proporcional del margen y, por tanto, del valor. El segundo es el </w:t>
      </w:r>
      <w:r>
        <w:rPr>
          <w:b/>
        </w:rPr>
        <w:t>canal de la tasa de descuento</w:t>
      </w:r>
      <w:r>
        <w:t>, por el cual el factor modi</w:t>
      </w:r>
      <w:r>
        <w:lastRenderedPageBreak/>
        <w:t>fica la tasa</w:t>
      </w:r>
      <w:r>
        <w:t xml:space="preserve"> a la que se descuentan dichos flujos; es </w:t>
      </w:r>
      <w:r>
        <w:t>relevante para las tasas de interés y para la prima de riesgo, capturada esta última por indicadores como el índice de volatilidad VIX.</w:t>
      </w:r>
    </w:p>
    <w:p w14:paraId="034C2A4B" w14:textId="77777777" w:rsidR="006B4635" w:rsidRDefault="00A63069">
      <w:pPr>
        <w:rPr>
          <w:rFonts w:hint="eastAsia"/>
        </w:rPr>
      </w:pPr>
      <w:r>
        <w:t xml:space="preserve">La </w:t>
      </w:r>
      <w:r>
        <w:rPr>
          <w:b/>
        </w:rPr>
        <w:t>teoría de la exposición cambiaria</w:t>
      </w:r>
      <w:r>
        <w:t xml:space="preserve"> (Adler y Dumas, 1984; Jorion, 1990) complementa este marco al definir la exposición como la sensibilidad del valor de la firma a las variaciones del tipo de cambio. Para una productora de cobre con ingresos en dólares y costos parcialmente en moneda local, el signo de esta exposición no es teóricamente unívoco: una depreciación del peso puede beneficiar los márgenes, pero suele coincidir con episodios de aversión al riesgo y de caída del precio del cobre, de modo que el efe</w:t>
      </w:r>
      <w:r>
        <w:t>cto observado combina el canal de competitividad con el de riesgo. Esta ambigüedad convierte el signo del efecto cambiario en una cuestión empírica de interés.</w:t>
      </w:r>
    </w:p>
    <w:p w14:paraId="1BFF3A5E" w14:textId="77777777" w:rsidR="006B4635" w:rsidRDefault="00A63069">
      <w:pPr>
        <w:rPr>
          <w:rFonts w:hint="eastAsia"/>
        </w:rPr>
      </w:pPr>
      <w:r>
        <w:t xml:space="preserve">La </w:t>
      </w:r>
      <w:r>
        <w:rPr>
          <w:b/>
        </w:rPr>
        <w:t>teoría de la cointegración</w:t>
      </w:r>
      <w:r>
        <w:t xml:space="preserve"> (Engle y Granger, 1987; Johansen, 1988) proporciona el sustento para el análisis de largo plazo: aun cuando las series del valor de la empresa, del precio del cobre y del tipo de cambio sean individualmente no estacionarias, puede existir una combinación lineal estacionaria entre ellas que represente una relación de equilibrio, cuyas desviaciones se corrigen a una velocidad determinada. Finalmente, la </w:t>
      </w:r>
      <w:r>
        <w:rPr>
          <w:b/>
        </w:rPr>
        <w:t>teoría de la integración y segmentación de mercados</w:t>
      </w:r>
      <w:r>
        <w:t xml:space="preserve"> (Errunza y Losq, 1985; Bekae</w:t>
      </w:r>
      <w:r>
        <w:t xml:space="preserve">rt y Harvey, 1995, 2005) y la </w:t>
      </w:r>
      <w:r>
        <w:rPr>
          <w:b/>
        </w:rPr>
        <w:t>hipótesis de eficiencia de mercado</w:t>
      </w:r>
      <w:r>
        <w:t xml:space="preserve"> (Fama, 1970) sostienen que mercados de distinta profundidad, liquidez y grado de integración pueden incorporar la información de un mismo riesgo subyacente con diferente celeridad </w:t>
      </w:r>
      <w:r>
        <w:lastRenderedPageBreak/>
        <w:t>y completitud, fundamento conceptual de la dimensión comparativa entre el mercado internacional y el chileno que constituye el aporte distintivo de esta investigación.</w:t>
      </w:r>
    </w:p>
    <w:p w14:paraId="296EE7B1" w14:textId="77777777" w:rsidR="006B4635" w:rsidRDefault="00A63069">
      <w:pPr>
        <w:pStyle w:val="Ttulo2"/>
      </w:pPr>
      <w:bookmarkStart w:id="16" w:name="_Toc231135549"/>
      <w:r>
        <w:t>1.4 Formulación del Problema</w:t>
      </w:r>
      <w:bookmarkEnd w:id="16"/>
    </w:p>
    <w:p w14:paraId="1EBB3CFB" w14:textId="77777777" w:rsidR="006B4635" w:rsidRDefault="00A63069">
      <w:pPr>
        <w:rPr>
          <w:rFonts w:hint="eastAsia"/>
        </w:rPr>
      </w:pPr>
      <w:r>
        <w:t>A partir de la realidad descrita y del vacío identificado en la literatura, el problema de investigación se concreta en determinar la naturaleza, la intensidad y la estabilidad de la transmisión de las variables macroeconómicas a la valoración bursátil del sector del cobre con exposición a Chile, así como en establecer si dicha transmisión difiere según el mercado en que se transa la acción. El problema se formula en los siguientes términos.</w:t>
      </w:r>
    </w:p>
    <w:p w14:paraId="101F2E32" w14:textId="77777777" w:rsidR="006B4635" w:rsidRDefault="00A63069">
      <w:pPr>
        <w:rPr>
          <w:rFonts w:hint="eastAsia"/>
        </w:rPr>
      </w:pPr>
      <w:r>
        <w:rPr>
          <w:b/>
        </w:rPr>
        <w:t>Problema general.</w:t>
      </w:r>
      <w:r>
        <w:t xml:space="preserve"> ¿Cuál es el impacto de las variables macroeconómicas globales y nacionales sobre los retornos accionarios de las empresas de cobre con exposición a Chile durante 2004-2024, y se transmite de manera diferenciada entre el mercado bursátil internacional y el chileno?</w:t>
      </w:r>
    </w:p>
    <w:p w14:paraId="173BF2CF" w14:textId="77777777" w:rsidR="006B4635" w:rsidRDefault="00A63069">
      <w:pPr>
        <w:rPr>
          <w:rFonts w:hint="eastAsia"/>
        </w:rPr>
      </w:pPr>
      <w:r>
        <w:rPr>
          <w:b/>
        </w:rPr>
        <w:t>Problemas específicos.</w:t>
      </w:r>
    </w:p>
    <w:p w14:paraId="71DE9CFA" w14:textId="77777777" w:rsidR="006B4635" w:rsidRDefault="00A63069">
      <w:pPr>
        <w:ind w:left="454" w:hanging="454"/>
        <w:rPr>
          <w:rFonts w:hint="eastAsia"/>
        </w:rPr>
      </w:pPr>
      <w:r>
        <w:t>1. ¿Qué propiedades estadísticas (estacionariedad, orden de integración, volatilidad) presentan las series de retornos y de los factores macroeconómicos?</w:t>
      </w:r>
    </w:p>
    <w:p w14:paraId="0439225A" w14:textId="77777777" w:rsidR="006B4635" w:rsidRDefault="00A63069">
      <w:pPr>
        <w:ind w:left="454" w:hanging="454"/>
        <w:rPr>
          <w:rFonts w:hint="eastAsia"/>
        </w:rPr>
      </w:pPr>
      <w:r>
        <w:t>2. ¿Qué variables macroeconómicas explican significativamente los retornos del sector, y predominan los factores globales o los locales?</w:t>
      </w:r>
    </w:p>
    <w:p w14:paraId="1EE7902B" w14:textId="77777777" w:rsidR="006B4635" w:rsidRDefault="00A63069">
      <w:pPr>
        <w:ind w:left="454" w:hanging="454"/>
        <w:rPr>
          <w:rFonts w:hint="eastAsia"/>
        </w:rPr>
      </w:pPr>
      <w:r>
        <w:t>3. ¿Existe una relación de equilibrio de largo plazo entre el valor del sector y sus determinantes macroeconómicos?</w:t>
      </w:r>
    </w:p>
    <w:p w14:paraId="34928150" w14:textId="77777777" w:rsidR="006B4635" w:rsidRDefault="00A63069">
      <w:pPr>
        <w:ind w:left="454" w:hanging="454"/>
        <w:rPr>
          <w:rFonts w:hint="eastAsia"/>
        </w:rPr>
      </w:pPr>
      <w:r>
        <w:lastRenderedPageBreak/>
        <w:t>4. ¿Cómo responde el retorno del sector ante un shock en el precio del cobre?</w:t>
      </w:r>
    </w:p>
    <w:p w14:paraId="73779CAC" w14:textId="77777777" w:rsidR="006B4635" w:rsidRDefault="00A63069">
      <w:pPr>
        <w:ind w:left="454" w:hanging="454"/>
        <w:rPr>
          <w:rFonts w:hint="eastAsia"/>
        </w:rPr>
      </w:pPr>
      <w:r>
        <w:t>5. ¿Es estable la sensibilidad al cobre a lo largo de las fases del ciclo del precio del metal?</w:t>
      </w:r>
    </w:p>
    <w:p w14:paraId="4EC25EAE" w14:textId="77777777" w:rsidR="006B4635" w:rsidRDefault="00A63069">
      <w:pPr>
        <w:ind w:left="454" w:hanging="454"/>
        <w:rPr>
          <w:rFonts w:hint="eastAsia"/>
        </w:rPr>
      </w:pPr>
      <w:r>
        <w:t>6. ¿Difiere la transmisión del impacto macroeconómico entre el mercado internacional y el chileno?</w:t>
      </w:r>
    </w:p>
    <w:p w14:paraId="11B71E24" w14:textId="77777777" w:rsidR="006B4635" w:rsidRDefault="00A63069">
      <w:pPr>
        <w:pStyle w:val="Ttulo2"/>
      </w:pPr>
      <w:bookmarkStart w:id="17" w:name="_Toc231135550"/>
      <w:r>
        <w:t>1.5 Justificación e importancia del estudio</w:t>
      </w:r>
      <w:bookmarkEnd w:id="17"/>
    </w:p>
    <w:p w14:paraId="390C1841" w14:textId="77777777" w:rsidR="006B4635" w:rsidRDefault="00A63069">
      <w:pPr>
        <w:rPr>
          <w:rFonts w:hint="eastAsia"/>
        </w:rPr>
      </w:pPr>
      <w:r>
        <w:t xml:space="preserve">El estudio se justifica en tres planos. Desde la perspectiva de los </w:t>
      </w:r>
      <w:r>
        <w:rPr>
          <w:b/>
        </w:rPr>
        <w:t>inversionistas</w:t>
      </w:r>
      <w:r>
        <w:t xml:space="preserve">, comprender qué factores mueven los retornos del sector y con qué intensidad es esencial para la valoración y la gestión de riesgos. Desde la perspectiva de la </w:t>
      </w:r>
      <w:r>
        <w:rPr>
          <w:b/>
        </w:rPr>
        <w:t>gestión empresarial y de política</w:t>
      </w:r>
      <w:r>
        <w:t xml:space="preserve">, identificar la sensibilidad del valor de las empresas a los shocks macroeconómicos informa decisiones de cobertura y de fortalecimiento del mercado de capitales. Desde la perspectiva </w:t>
      </w:r>
      <w:r>
        <w:rPr>
          <w:b/>
        </w:rPr>
        <w:t>académica</w:t>
      </w:r>
      <w:r>
        <w:t xml:space="preserve">, el caso del principal productor mundial de cobre ofrece un laboratorio natural para estudiar la transmisión </w:t>
      </w:r>
      <w:r>
        <w:t>de un precio de commodity a la valoración de empresas en una economía abierta, y para contrastar la hipótesis de segmentación de mercados.</w:t>
      </w:r>
    </w:p>
    <w:p w14:paraId="200B52E7" w14:textId="77777777" w:rsidR="006B4635" w:rsidRDefault="00A63069">
      <w:pPr>
        <w:rPr>
          <w:rFonts w:hint="eastAsia"/>
        </w:rPr>
      </w:pPr>
      <w:r>
        <w:t xml:space="preserve">La importancia del estudio reside, además, en que llena un vacío preciso: pese a que Chile es el principal productor mundial de cobre, no se identificó ningún trabajo que estime el efecto del precio del cobre y de las variables macroeconómicas sobre los retornos de las acciones cupríferas con exposición a Chile a nivel de empresa, ni que compare formalmente la transmisión del shock entre el </w:t>
      </w:r>
      <w:r>
        <w:lastRenderedPageBreak/>
        <w:t>mercado internacional y el chileno para el período 2004-2024. La literatura que sí modela la reacción de las acciones mineras al precio del metal se ha desarrollado para las bolsas de Nueva York, Toronto o Australia, dejando fuera precisamente al país cuya economía está más expuesta a este commodity.</w:t>
      </w:r>
    </w:p>
    <w:p w14:paraId="6D7820DC" w14:textId="77777777" w:rsidR="006B4635" w:rsidRDefault="00A63069">
      <w:pPr>
        <w:rPr>
          <w:rFonts w:hint="eastAsia"/>
        </w:rPr>
      </w:pPr>
      <w:r>
        <w:t xml:space="preserve">En el plano </w:t>
      </w:r>
      <w:r>
        <w:rPr>
          <w:b/>
        </w:rPr>
        <w:t>metodológico</w:t>
      </w:r>
      <w:r>
        <w:t xml:space="preserve">, la investigación aporta un diseño de triangulación por muestras y una batería econométrica de segunda generación —raíz unitaria en panel robusta a la dependencia de sección cruzada, cointegración con quiebre estructural, descomposición de varianza, modelación de la volatilidad condicional y pruebas formales de igualdad de coeficientes entre mercados— que rara vez se aplica de manera conjunta a este objeto de estudio. En el plano </w:t>
      </w:r>
      <w:r>
        <w:rPr>
          <w:b/>
        </w:rPr>
        <w:t>práctico</w:t>
      </w:r>
      <w:r>
        <w:t>, los resultados son de utilidad para inversionistas y ge</w:t>
      </w:r>
      <w:r>
        <w:t xml:space="preserve">stores de cartera expuestos al sector, para las propias empresas en el diseño de sus políticas de cobertura, y para la discusión sobre el desarrollo y la profundidad del mercado de capitales nacional. Finalmente, en el plano de la </w:t>
      </w:r>
      <w:r>
        <w:rPr>
          <w:b/>
        </w:rPr>
        <w:t>reproducibilidad</w:t>
      </w:r>
      <w:r>
        <w:t>, el proyecto deja disponible un conjunto de herramientas y un flujo de trabajo que permiten replicar y extender el análisis, contribución alineada con los estándares actuales de rigor y transparencia científica.</w:t>
      </w:r>
    </w:p>
    <w:p w14:paraId="349199EC" w14:textId="77777777" w:rsidR="006B4635" w:rsidRDefault="00A63069">
      <w:pPr>
        <w:rPr>
          <w:rFonts w:hint="eastAsia"/>
        </w:rPr>
      </w:pPr>
      <w:r>
        <w:t xml:space="preserve">La relevancia social del estudio, por último, no es menor. La economía chilena depende de manera estructural del cobre: el metal representa una fracción mayoritaria de las exportaciones del país y una fuente sustantiva de los ingresos fiscales, de modo que la transmisión de los shocks de su precio hacia el valor de las empresas y, por extensión, hacia el empleo, la inversión y la recaudación, es </w:t>
      </w:r>
      <w:r>
        <w:lastRenderedPageBreak/>
        <w:t>una cuestión de interés público. Entender con precisión esa cadena de transmisión aporta elementos de juicio para el diseño de fondos de estabilización, de reglas fiscales contracíclicas y de políticas de diversificación productiva, todas ellas materias en las que la evidencia cuantitativa sobre la sensibilidad del sector resulta directamente aplicable.</w:t>
      </w:r>
    </w:p>
    <w:p w14:paraId="50CAD244" w14:textId="77777777" w:rsidR="006B4635" w:rsidRDefault="00A63069">
      <w:pPr>
        <w:pStyle w:val="Ttulo2"/>
      </w:pPr>
      <w:bookmarkStart w:id="18" w:name="_Toc231135551"/>
      <w:r>
        <w:t>1.6 Hipótesis</w:t>
      </w:r>
      <w:bookmarkEnd w:id="18"/>
    </w:p>
    <w:p w14:paraId="0FF16B40" w14:textId="77777777" w:rsidR="006B4635" w:rsidRDefault="00A63069">
      <w:pPr>
        <w:rPr>
          <w:rFonts w:hint="eastAsia"/>
        </w:rPr>
      </w:pPr>
      <w:r>
        <w:rPr>
          <w:b/>
        </w:rPr>
        <w:t>Hipótesis general.</w:t>
      </w:r>
      <w:r>
        <w:t xml:space="preserve"> Las variables macroeconómicas globales y nacionales impactan significativamente los retornos accionarios de las empresas de cobre con exposición a Chile, siendo el precio del cobre el principal determinante y predominando los factores globales sobre los locales; asimismo, dicho impacto se transmite de manera más completa en el mercado bursátil internacional que en el chileno.</w:t>
      </w:r>
    </w:p>
    <w:p w14:paraId="3BAC22FC" w14:textId="77777777" w:rsidR="006B4635" w:rsidRDefault="00A63069">
      <w:pPr>
        <w:rPr>
          <w:rFonts w:hint="eastAsia"/>
        </w:rPr>
      </w:pPr>
      <w:r>
        <w:rPr>
          <w:b/>
        </w:rPr>
        <w:t>Hipótesis específicas.</w:t>
      </w:r>
    </w:p>
    <w:p w14:paraId="55C6E1E1" w14:textId="77777777" w:rsidR="006B4635" w:rsidRDefault="00A63069">
      <w:pPr>
        <w:ind w:left="454" w:hanging="454"/>
        <w:rPr>
          <w:rFonts w:hint="eastAsia"/>
        </w:rPr>
      </w:pPr>
      <w:r>
        <w:t>1. </w:t>
      </w:r>
      <w:r>
        <w:rPr>
          <w:b/>
        </w:rPr>
        <w:t>H1.</w:t>
      </w:r>
      <w:r>
        <w:t xml:space="preserve"> El precio del cobre afecta positiva y significativamente los retornos del sector.</w:t>
      </w:r>
    </w:p>
    <w:p w14:paraId="49D467C1" w14:textId="77777777" w:rsidR="006B4635" w:rsidRDefault="00A63069">
      <w:pPr>
        <w:ind w:left="454" w:hanging="454"/>
        <w:rPr>
          <w:rFonts w:hint="eastAsia"/>
        </w:rPr>
      </w:pPr>
      <w:r>
        <w:t>2. </w:t>
      </w:r>
      <w:r>
        <w:rPr>
          <w:b/>
        </w:rPr>
        <w:t>H2.</w:t>
      </w:r>
      <w:r>
        <w:t xml:space="preserve"> El tipo de cambio incide significativamente en los retornos, con un signo que refleja los canales de competitividad y de riesgo.</w:t>
      </w:r>
    </w:p>
    <w:p w14:paraId="749D29FB" w14:textId="77777777" w:rsidR="006B4635" w:rsidRDefault="00A63069">
      <w:pPr>
        <w:ind w:left="454" w:hanging="454"/>
        <w:rPr>
          <w:rFonts w:hint="eastAsia"/>
        </w:rPr>
      </w:pPr>
      <w:r>
        <w:t>3. </w:t>
      </w:r>
      <w:r>
        <w:rPr>
          <w:b/>
        </w:rPr>
        <w:t>H3.</w:t>
      </w:r>
      <w:r>
        <w:t xml:space="preserve"> Un alza de las tasas de interés afecta negativamente los retornos.</w:t>
      </w:r>
    </w:p>
    <w:p w14:paraId="4C607E57" w14:textId="77777777" w:rsidR="006B4635" w:rsidRDefault="00A63069">
      <w:pPr>
        <w:ind w:left="454" w:hanging="454"/>
        <w:rPr>
          <w:rFonts w:hint="eastAsia"/>
        </w:rPr>
      </w:pPr>
      <w:r>
        <w:t>4. </w:t>
      </w:r>
      <w:r>
        <w:rPr>
          <w:b/>
        </w:rPr>
        <w:t>H4.</w:t>
      </w:r>
      <w:r>
        <w:t xml:space="preserve"> Un aumento del riesgo global (VIX) afecta negativamente los retornos.</w:t>
      </w:r>
    </w:p>
    <w:p w14:paraId="2CDBA8B2" w14:textId="77777777" w:rsidR="006B4635" w:rsidRDefault="00A63069">
      <w:pPr>
        <w:ind w:left="454" w:hanging="454"/>
        <w:rPr>
          <w:rFonts w:hint="eastAsia"/>
        </w:rPr>
      </w:pPr>
      <w:r>
        <w:lastRenderedPageBreak/>
        <w:t>5. </w:t>
      </w:r>
      <w:r>
        <w:rPr>
          <w:b/>
        </w:rPr>
        <w:t>H5.</w:t>
      </w:r>
      <w:r>
        <w:t xml:space="preserve"> Existe una relación de cointegración de largo plazo entre el valor del sector y sus determinantes macroeconómicos.</w:t>
      </w:r>
    </w:p>
    <w:p w14:paraId="01E38D62" w14:textId="77777777" w:rsidR="006B4635" w:rsidRDefault="00A63069">
      <w:pPr>
        <w:ind w:left="454" w:hanging="454"/>
        <w:rPr>
          <w:rFonts w:hint="eastAsia"/>
        </w:rPr>
      </w:pPr>
      <w:r>
        <w:t>6. </w:t>
      </w:r>
      <w:r>
        <w:rPr>
          <w:b/>
        </w:rPr>
        <w:t>H6.</w:t>
      </w:r>
      <w:r>
        <w:t xml:space="preserve"> Los factores globales explican una fracción mayor de la varianza de los retornos que los locales.</w:t>
      </w:r>
    </w:p>
    <w:p w14:paraId="11B39E7A" w14:textId="77777777" w:rsidR="006B4635" w:rsidRDefault="00A63069">
      <w:pPr>
        <w:ind w:left="454" w:hanging="454"/>
        <w:rPr>
          <w:rFonts w:hint="eastAsia"/>
        </w:rPr>
      </w:pPr>
      <w:r>
        <w:t>7. </w:t>
      </w:r>
      <w:r>
        <w:rPr>
          <w:b/>
        </w:rPr>
        <w:t>H7.</w:t>
      </w:r>
      <w:r>
        <w:t xml:space="preserve"> El mercado bursátil internacional incorpora el shock del cobre de forma más completa que el mercado chileno.</w:t>
      </w:r>
    </w:p>
    <w:p w14:paraId="32D378CD" w14:textId="77777777" w:rsidR="006B4635" w:rsidRDefault="00A63069">
      <w:pPr>
        <w:pStyle w:val="Ttulo2"/>
      </w:pPr>
      <w:bookmarkStart w:id="19" w:name="_Toc231135552"/>
      <w:r>
        <w:t>1.7 Objetivos</w:t>
      </w:r>
      <w:bookmarkEnd w:id="19"/>
    </w:p>
    <w:p w14:paraId="75CE3014" w14:textId="77777777" w:rsidR="006B4635" w:rsidRDefault="00A63069">
      <w:pPr>
        <w:pStyle w:val="Ttulo3"/>
      </w:pPr>
      <w:bookmarkStart w:id="20" w:name="_Toc231135553"/>
      <w:r>
        <w:t>1.7.1 Objetivo General</w:t>
      </w:r>
      <w:bookmarkEnd w:id="20"/>
    </w:p>
    <w:p w14:paraId="021766C8" w14:textId="77777777" w:rsidR="006B4635" w:rsidRDefault="00A63069">
      <w:pPr>
        <w:rPr>
          <w:rFonts w:hint="eastAsia"/>
        </w:rPr>
      </w:pPr>
      <w:r>
        <w:t>Cuantificar y comparar el impacto de las variables macroeconómicas globales y nacionales sobre los retornos accionarios de las empresas de cobre con exposición a Chile durante 2004-2024, contrastando su transmisión entre el mercado bursátil internacional y el chileno, mediante modelos econométricos de series de tiempo y datos de panel.</w:t>
      </w:r>
    </w:p>
    <w:p w14:paraId="56CEAF57" w14:textId="77777777" w:rsidR="006B4635" w:rsidRDefault="00A63069">
      <w:pPr>
        <w:pStyle w:val="Ttulo3"/>
      </w:pPr>
      <w:bookmarkStart w:id="21" w:name="_Toc231135554"/>
      <w:r>
        <w:t>1.7.2 Objetivos específicos</w:t>
      </w:r>
      <w:bookmarkEnd w:id="21"/>
    </w:p>
    <w:p w14:paraId="52298EA6" w14:textId="77777777" w:rsidR="006B4635" w:rsidRDefault="00A63069">
      <w:pPr>
        <w:ind w:left="454" w:hanging="454"/>
        <w:rPr>
          <w:rFonts w:hint="eastAsia"/>
        </w:rPr>
      </w:pPr>
      <w:r>
        <w:t>1. Caracterizar las propiedades estadísticas de las series de retornos y de las variables explicativas (estacionariedad, volatilidad y quiebres estructurales).</w:t>
      </w:r>
    </w:p>
    <w:p w14:paraId="1F525252" w14:textId="77777777" w:rsidR="006B4635" w:rsidRDefault="00A63069">
      <w:pPr>
        <w:ind w:left="454" w:hanging="454"/>
        <w:rPr>
          <w:rFonts w:hint="eastAsia"/>
        </w:rPr>
      </w:pPr>
      <w:r>
        <w:t>2. Estimar la sensibilidad de los retornos a las variables macro-financieras, distinguiendo factores globales de locales.</w:t>
      </w:r>
    </w:p>
    <w:p w14:paraId="342CC95D" w14:textId="77777777" w:rsidR="006B4635" w:rsidRDefault="00A63069">
      <w:pPr>
        <w:ind w:left="454" w:hanging="454"/>
        <w:rPr>
          <w:rFonts w:hint="eastAsia"/>
        </w:rPr>
      </w:pPr>
      <w:r>
        <w:t>3. Determinar la existencia de relaciones de equilibrio de largo plazo entre el valor bursátil del sector y sus determinantes macroeconómicos.</w:t>
      </w:r>
    </w:p>
    <w:p w14:paraId="3535C9C1" w14:textId="77777777" w:rsidR="006B4635" w:rsidRDefault="00A63069">
      <w:pPr>
        <w:ind w:left="454" w:hanging="454"/>
        <w:rPr>
          <w:rFonts w:hint="eastAsia"/>
        </w:rPr>
      </w:pPr>
      <w:r>
        <w:lastRenderedPageBreak/>
        <w:t>4. Cuantificar la respuesta dinámica de los retornos ante shocks en las variables macro clave.</w:t>
      </w:r>
    </w:p>
    <w:p w14:paraId="6B89CA33" w14:textId="77777777" w:rsidR="006B4635" w:rsidRDefault="00A63069">
      <w:pPr>
        <w:ind w:left="454" w:hanging="454"/>
        <w:rPr>
          <w:rFonts w:hint="eastAsia"/>
        </w:rPr>
      </w:pPr>
      <w:r>
        <w:t>5. Evaluar la estabilidad de estas relaciones a lo largo de las fases del ciclo del precio del cobre.</w:t>
      </w:r>
    </w:p>
    <w:p w14:paraId="201F059C" w14:textId="77777777" w:rsidR="006B4635" w:rsidRDefault="00A63069">
      <w:pPr>
        <w:ind w:left="454" w:hanging="454"/>
        <w:rPr>
          <w:rFonts w:hint="eastAsia"/>
        </w:rPr>
      </w:pPr>
      <w:r>
        <w:t>6. Comparar la transmisión del impacto macroeconómico entre el mercado bursátil internacional y el chileno.</w:t>
      </w:r>
    </w:p>
    <w:p w14:paraId="6126E78B" w14:textId="77777777" w:rsidR="006B4635" w:rsidRDefault="00A63069">
      <w:pPr>
        <w:rPr>
          <w:rFonts w:hint="eastAsia"/>
        </w:rPr>
      </w:pPr>
      <w:r>
        <w:br w:type="page"/>
      </w:r>
    </w:p>
    <w:p w14:paraId="2C8DB057" w14:textId="77777777" w:rsidR="006B4635" w:rsidRDefault="00A63069">
      <w:pPr>
        <w:pStyle w:val="Ttulo1"/>
      </w:pPr>
      <w:bookmarkStart w:id="22" w:name="_Toc231135555"/>
      <w:r>
        <w:lastRenderedPageBreak/>
        <w:t>II. MATERIAL Y MÉTODO</w:t>
      </w:r>
      <w:bookmarkEnd w:id="22"/>
    </w:p>
    <w:p w14:paraId="52B2C236" w14:textId="77777777" w:rsidR="006B4635" w:rsidRDefault="00A63069">
      <w:pPr>
        <w:pStyle w:val="Ttulo2"/>
      </w:pPr>
      <w:bookmarkStart w:id="23" w:name="_Toc231135556"/>
      <w:r>
        <w:t>2.1 Tipo y Diseño de Investigación</w:t>
      </w:r>
      <w:bookmarkEnd w:id="23"/>
    </w:p>
    <w:p w14:paraId="2ED16BD5" w14:textId="77777777" w:rsidR="006B4635" w:rsidRDefault="00A63069">
      <w:pPr>
        <w:rPr>
          <w:rFonts w:hint="eastAsia"/>
        </w:rPr>
      </w:pPr>
      <w:r>
        <w:t xml:space="preserve">La investigación se inscribe en el </w:t>
      </w:r>
      <w:r>
        <w:rPr>
          <w:b/>
        </w:rPr>
        <w:t>paradigma positivista</w:t>
      </w:r>
      <w:r>
        <w:t xml:space="preserve"> y adopta un </w:t>
      </w:r>
      <w:r>
        <w:rPr>
          <w:b/>
        </w:rPr>
        <w:t>enfoque cuantitativo</w:t>
      </w:r>
      <w:r>
        <w:t xml:space="preserve">, en tanto cuantifica relaciones entre variables medibles a partir de datos secundarios objetivos y contrasta hipótesis mediante técnicas estadísticas. El </w:t>
      </w:r>
      <w:r>
        <w:rPr>
          <w:b/>
        </w:rPr>
        <w:t>tipo</w:t>
      </w:r>
      <w:r>
        <w:t xml:space="preserve"> de investigación es </w:t>
      </w:r>
      <w:r>
        <w:rPr>
          <w:b/>
        </w:rPr>
        <w:t>explicativo o de medición de impacto</w:t>
      </w:r>
      <w:r>
        <w:t xml:space="preserve"> —no predictivo—, pues su propósito es determinar la magnitud, el signo y la significancia del efecto de las variables macroeconómicas sobre los retornos accionarios, así como las relaciones de causalidad y de equilibrio entre ellas.</w:t>
      </w:r>
    </w:p>
    <w:p w14:paraId="33229888" w14:textId="77777777" w:rsidR="006B4635" w:rsidRDefault="00A63069">
      <w:pPr>
        <w:rPr>
          <w:rFonts w:hint="eastAsia"/>
        </w:rPr>
      </w:pPr>
      <w:r>
        <w:t xml:space="preserve">El </w:t>
      </w:r>
      <w:r>
        <w:rPr>
          <w:b/>
        </w:rPr>
        <w:t>diseño</w:t>
      </w:r>
      <w:r>
        <w:t xml:space="preserve"> es </w:t>
      </w:r>
      <w:r>
        <w:rPr>
          <w:b/>
        </w:rPr>
        <w:t>no experimental</w:t>
      </w:r>
      <w:r>
        <w:t xml:space="preserve">, dado que las variables no se manipulan sino que se observan en su contexto natural, y </w:t>
      </w:r>
      <w:r>
        <w:rPr>
          <w:b/>
        </w:rPr>
        <w:t>longitudinal de tendencia</w:t>
      </w:r>
      <w:r>
        <w:t xml:space="preserve">, pues abarca el período 2004-2024 con frecuencia mensual. Metodológicamente combina dos aproximaciones complementarias: el análisis de </w:t>
      </w:r>
      <w:r>
        <w:rPr>
          <w:b/>
        </w:rPr>
        <w:t>series de tiempo</w:t>
      </w:r>
      <w:r>
        <w:t xml:space="preserve"> sobre la cartera del sector y el análisis de </w:t>
      </w:r>
      <w:r>
        <w:rPr>
          <w:b/>
        </w:rPr>
        <w:t>datos de panel</w:t>
      </w:r>
      <w:r>
        <w:t xml:space="preserve"> sobre el conjunto de empresas. El </w:t>
      </w:r>
      <w:r>
        <w:rPr>
          <w:b/>
        </w:rPr>
        <w:t>alcance</w:t>
      </w:r>
      <w:r>
        <w:t xml:space="preserve"> es correlacional-explicativo y, de manera distintiva, </w:t>
      </w:r>
      <w:r>
        <w:rPr>
          <w:b/>
        </w:rPr>
        <w:t>comparativo</w:t>
      </w:r>
      <w:r>
        <w:t>, ya que contrasta la transmisión del impacto macroeco</w:t>
      </w:r>
      <w:r>
        <w:t>nómico entre dos mercados bursátiles de distinta profundidad. Esta combinación de técnicas, articulada bajo un diseño de triangulación por muestras, busca robustecer la validez de las conclusiones mediante la convergencia de evidencia proveniente de distintos estimadores y fuentes.</w:t>
      </w:r>
    </w:p>
    <w:p w14:paraId="51425E31" w14:textId="77777777" w:rsidR="006B4635" w:rsidRDefault="00A63069">
      <w:pPr>
        <w:pStyle w:val="Ttulo2"/>
      </w:pPr>
      <w:bookmarkStart w:id="24" w:name="_Toc231135557"/>
      <w:r>
        <w:lastRenderedPageBreak/>
        <w:t>2.2 Población, Muestra y Muestreo</w:t>
      </w:r>
      <w:bookmarkEnd w:id="24"/>
    </w:p>
    <w:p w14:paraId="7A244DE5" w14:textId="77777777" w:rsidR="006B4635" w:rsidRDefault="00A63069">
      <w:pPr>
        <w:rPr>
          <w:rFonts w:hint="eastAsia"/>
        </w:rPr>
      </w:pPr>
      <w:r>
        <w:t xml:space="preserve">La </w:t>
      </w:r>
      <w:r>
        <w:rPr>
          <w:b/>
        </w:rPr>
        <w:t>población</w:t>
      </w:r>
      <w:r>
        <w:t xml:space="preserve"> está constituida por las empresas cuya valoración bursátil depende mayoritariamente de la producción de cobre y que mantienen exposición a Chile. Dado que las grandes productoras con operación en Chile no cotizan en la Bolsa de Santiago —por ser estatales (Codelco) o subsidiarias de empresas extranjeras (Escondida, Los Bronces)—, el </w:t>
      </w:r>
      <w:r>
        <w:rPr>
          <w:b/>
        </w:rPr>
        <w:t>muestreo</w:t>
      </w:r>
      <w:r>
        <w:t xml:space="preserve"> es no probabilístico, intencionado, y adopta un </w:t>
      </w:r>
      <w:r>
        <w:rPr>
          <w:b/>
        </w:rPr>
        <w:t>diseño de triangulación por tres muestras complementarias</w:t>
      </w:r>
      <w:r>
        <w:t>:</w:t>
      </w:r>
    </w:p>
    <w:p w14:paraId="5DCD5110" w14:textId="77777777" w:rsidR="006B4635" w:rsidRDefault="00A63069">
      <w:pPr>
        <w:pStyle w:val="Listaconvietas"/>
        <w:rPr>
          <w:rFonts w:hint="eastAsia"/>
        </w:rPr>
      </w:pPr>
      <w:r>
        <w:rPr>
          <w:b/>
        </w:rPr>
        <w:t>Muestra B (cobre, mercado internacional):</w:t>
      </w:r>
      <w:r>
        <w:t xml:space="preserve"> empresas de cobre con operación en Chile que cotizan en mercados internacionales (Antofagasta plc, BHP, Anglo American, Lundin Mining, Teck). Constituye la referencia de "cobre puro" y, por su tamaño de sección cruzada, el panel principal.</w:t>
      </w:r>
    </w:p>
    <w:p w14:paraId="28ABAADB" w14:textId="77777777" w:rsidR="006B4635" w:rsidRDefault="00A63069">
      <w:pPr>
        <w:pStyle w:val="Listaconvietas"/>
        <w:rPr>
          <w:rFonts w:hint="eastAsia"/>
        </w:rPr>
      </w:pPr>
      <w:r>
        <w:rPr>
          <w:b/>
        </w:rPr>
        <w:t>Muestra A (cobre, mercado chileno):</w:t>
      </w:r>
      <w:r>
        <w:t xml:space="preserve"> empresa de extracción de cobre que cotiza en la Bolsa de Santiago (Sociedad Punta del Cobre). De cardinalidad reducida, se analiza mediante técnicas de serie de tiempo.</w:t>
      </w:r>
    </w:p>
    <w:p w14:paraId="5CC65771" w14:textId="77777777" w:rsidR="006B4635" w:rsidRDefault="00A63069">
      <w:pPr>
        <w:pStyle w:val="Listaconvietas"/>
        <w:rPr>
          <w:rFonts w:hint="eastAsia"/>
        </w:rPr>
      </w:pPr>
      <w:r>
        <w:rPr>
          <w:b/>
        </w:rPr>
        <w:t>Muestra C (sector minero, mercado chileno):</w:t>
      </w:r>
      <w:r>
        <w:t xml:space="preserve"> empresas mineras cotizadas en la Bolsa de Santiago (Punta del Cobre, CAP, SQM-B, Molibdenos y Metales). Actúa como vehículo del mercado local, con control por el precio propio de cada commodity para aislar el efecto del cobre.</w:t>
      </w:r>
    </w:p>
    <w:p w14:paraId="4015799F" w14:textId="77777777" w:rsidR="006B4635" w:rsidRDefault="00A63069">
      <w:pPr>
        <w:rPr>
          <w:rFonts w:hint="eastAsia"/>
        </w:rPr>
      </w:pPr>
      <w:r>
        <w:t xml:space="preserve">El período de estudio comprende desde enero de 2004 hasta diciembre de 2024, con frecuencia mensual, ventana que cubre al menos un ciclo completo del precio del cobre —el súper-ciclo con auge hasta 2011, la corrección posterior, el </w:t>
      </w:r>
      <w:r>
        <w:lastRenderedPageBreak/>
        <w:t>shock de 2020 y la recuperación reciente— y que provee del orden de 250 observaciones temporales por empresa. El criterio de inclusión es explícito y replicable: empresas cuya acción transa en un mercado regulado, cuyos ingresos provienen mayoritariamente de la producción de cobre y con operaciones relevantes en Chile. La cobertura temporal de cada serie se verificó al construir la base de datos.</w:t>
      </w:r>
    </w:p>
    <w:p w14:paraId="12E78E00" w14:textId="77777777" w:rsidR="006B4635" w:rsidRDefault="00A63069">
      <w:pPr>
        <w:rPr>
          <w:rFonts w:hint="eastAsia"/>
        </w:rPr>
      </w:pPr>
      <w:r>
        <w:t>La comparación de los resultados entre las tres muestras permite evaluar si el mercado internacional y el chileno incorporan los shocks macroeconómicos de manera diferenciada, convirtiendo la limitación estructural —la escasa presencia del cobre puro en la bolsa local— en una oportunidad de diseño que contrasta la formación de precios en mercados de distinta profundidad.</w:t>
      </w:r>
    </w:p>
    <w:p w14:paraId="583F432E" w14:textId="77777777" w:rsidR="006B4635" w:rsidRDefault="00A63069">
      <w:pPr>
        <w:pStyle w:val="Ttulo2"/>
      </w:pPr>
      <w:bookmarkStart w:id="25" w:name="_Toc231135558"/>
      <w:r>
        <w:t>2.3 Variables y Operacionalización</w:t>
      </w:r>
      <w:bookmarkEnd w:id="25"/>
    </w:p>
    <w:p w14:paraId="0E0129DC" w14:textId="77777777" w:rsidR="006B4635" w:rsidRDefault="00A63069">
      <w:pPr>
        <w:rPr>
          <w:rFonts w:hint="eastAsia"/>
        </w:rPr>
      </w:pPr>
      <w:r>
        <w:t xml:space="preserve">La </w:t>
      </w:r>
      <w:r>
        <w:rPr>
          <w:b/>
        </w:rPr>
        <w:t>variable dependiente</w:t>
      </w:r>
      <w:r>
        <w:t xml:space="preserve"> es el retorno logarítmico mensual de cada empresa, </w:t>
      </w:r>
      <w:r>
        <w:rPr>
          <w:i/>
        </w:rPr>
        <w:t>r</w:t>
      </w:r>
      <w:r>
        <w:rPr>
          <w:i/>
        </w:rPr>
        <w:t>ᵢ</w:t>
      </w:r>
      <w:r>
        <w:rPr>
          <w:i/>
        </w:rPr>
        <w:t>ₜ</w:t>
      </w:r>
      <w:r>
        <w:rPr>
          <w:i/>
        </w:rPr>
        <w:t xml:space="preserve"> = ln(P</w:t>
      </w:r>
      <w:r>
        <w:rPr>
          <w:i/>
        </w:rPr>
        <w:t>ᵢ</w:t>
      </w:r>
      <w:r>
        <w:rPr>
          <w:i/>
        </w:rPr>
        <w:t>ₜ</w:t>
      </w:r>
      <w:r>
        <w:rPr>
          <w:i/>
        </w:rPr>
        <w:t>) − ln(P</w:t>
      </w:r>
      <w:r>
        <w:rPr>
          <w:i/>
        </w:rPr>
        <w:t>ᵢ</w:t>
      </w:r>
      <w:r>
        <w:rPr>
          <w:i/>
        </w:rPr>
        <w:t>,ₜ₋₁)</w:t>
      </w:r>
      <w:r>
        <w:t>, calculado sobre precios de cierre ajustados por dividendos y splits. La elección del retorno logarítmico, en lugar del precio en nivel, responde a su mejor comportamiento estadístico —estacionariedad y propiedades de aditividad temporal— y es estándar en la literatura financiera. Para el análisis agregado de series de tiempo se construye, adicionalmente, una cartera del sector en sus versiones equiponderada y</w:t>
      </w:r>
      <w:r>
        <w:t xml:space="preserve"> ponderada por capitalización bursátil, esta última con pesos rezagados un período para evitar el sesgo de anticipación.</w:t>
      </w:r>
    </w:p>
    <w:p w14:paraId="5DAF90D8" w14:textId="77777777" w:rsidR="006B4635" w:rsidRDefault="00A63069">
      <w:pPr>
        <w:rPr>
          <w:rFonts w:hint="eastAsia"/>
        </w:rPr>
      </w:pPr>
      <w:r>
        <w:lastRenderedPageBreak/>
        <w:t xml:space="preserve">Las </w:t>
      </w:r>
      <w:r>
        <w:rPr>
          <w:b/>
        </w:rPr>
        <w:t>variables independientes</w:t>
      </w:r>
      <w:r>
        <w:t xml:space="preserve"> se agrupan en factores macroeconómicos globales (precio del cobre, VIX, tasa de fondos federales, rendimiento del bono del Tesoro a 10 años, petróleo WTI como control) y locales (tipo de cambio USD/CLP, tasa de interés local, actividad económica e IPC), a los que se suman controles a nivel de empresa (tamaño, volatilidad y apalancamiento). Cada variable se operacionaliza mediante un indicador observable de fuente oficial y se somete a la transformación correspondiente a su orden de </w:t>
      </w:r>
      <w:r>
        <w:t>integración. La siguiente tabla resume la operacionalización.</w:t>
      </w:r>
    </w:p>
    <w:p w14:paraId="3354A9F4" w14:textId="4B43F1D3" w:rsidR="006B4635" w:rsidRDefault="00A63069">
      <w:pPr>
        <w:pStyle w:val="Descripcin"/>
        <w:spacing w:before="40" w:after="40"/>
        <w:jc w:val="center"/>
        <w:rPr>
          <w:rFonts w:hint="eastAsia"/>
        </w:rPr>
      </w:pPr>
      <w:bookmarkStart w:id="26" w:name="_Toc231135592"/>
      <w:r>
        <w:rPr>
          <w:i w:val="0"/>
        </w:rPr>
        <w:t xml:space="preserve">Tabla </w:t>
      </w:r>
      <w:r>
        <w:fldChar w:fldCharType="begin"/>
      </w:r>
      <w:r>
        <w:instrText xml:space="preserve"> SEQ Tabla \* ARABIC </w:instrText>
      </w:r>
      <w:r>
        <w:rPr>
          <w:rFonts w:hint="eastAsia"/>
        </w:rPr>
        <w:fldChar w:fldCharType="separate"/>
      </w:r>
      <w:r>
        <w:rPr>
          <w:noProof/>
        </w:rPr>
        <w:t>1</w:t>
      </w:r>
      <w:bookmarkEnd w:id="26"/>
      <w:r>
        <w:fldChar w:fldCharType="end"/>
      </w:r>
    </w:p>
    <w:tbl>
      <w:tblPr>
        <w:tblW w:w="0" w:type="auto"/>
        <w:jc w:val="center"/>
        <w:tblLook w:val="04A0" w:firstRow="1" w:lastRow="0" w:firstColumn="1" w:lastColumn="0" w:noHBand="0" w:noVBand="1"/>
      </w:tblPr>
      <w:tblGrid>
        <w:gridCol w:w="1711"/>
        <w:gridCol w:w="1711"/>
        <w:gridCol w:w="1711"/>
        <w:gridCol w:w="1711"/>
        <w:gridCol w:w="1835"/>
      </w:tblGrid>
      <w:tr w:rsidR="006B4635" w14:paraId="02448D51" w14:textId="77777777">
        <w:trPr>
          <w:jc w:val="center"/>
        </w:trPr>
        <w:tc>
          <w:tcPr>
            <w:tcW w:w="1711" w:type="dxa"/>
            <w:tcBorders>
              <w:top w:val="single" w:sz="14" w:space="0" w:color="808080"/>
              <w:bottom w:val="single" w:sz="8" w:space="0" w:color="808080"/>
            </w:tcBorders>
            <w:tcMar>
              <w:top w:w="60" w:type="dxa"/>
              <w:left w:w="80" w:type="dxa"/>
              <w:bottom w:w="60" w:type="dxa"/>
              <w:right w:w="80" w:type="dxa"/>
            </w:tcMar>
          </w:tcPr>
          <w:p w14:paraId="5208B64E" w14:textId="77777777" w:rsidR="006B4635" w:rsidRDefault="00A63069">
            <w:pPr>
              <w:spacing w:after="40" w:line="240" w:lineRule="auto"/>
              <w:jc w:val="left"/>
              <w:rPr>
                <w:rFonts w:hint="eastAsia"/>
              </w:rPr>
            </w:pPr>
            <w:r>
              <w:rPr>
                <w:b/>
                <w:sz w:val="20"/>
              </w:rPr>
              <w:t>Bloque</w:t>
            </w:r>
          </w:p>
        </w:tc>
        <w:tc>
          <w:tcPr>
            <w:tcW w:w="1711" w:type="dxa"/>
            <w:tcBorders>
              <w:top w:val="single" w:sz="14" w:space="0" w:color="808080"/>
              <w:bottom w:val="single" w:sz="8" w:space="0" w:color="808080"/>
            </w:tcBorders>
            <w:tcMar>
              <w:top w:w="60" w:type="dxa"/>
              <w:left w:w="80" w:type="dxa"/>
              <w:bottom w:w="60" w:type="dxa"/>
              <w:right w:w="80" w:type="dxa"/>
            </w:tcMar>
          </w:tcPr>
          <w:p w14:paraId="33469ECF" w14:textId="77777777" w:rsidR="006B4635" w:rsidRDefault="00A63069">
            <w:pPr>
              <w:spacing w:after="40" w:line="240" w:lineRule="auto"/>
              <w:jc w:val="center"/>
              <w:rPr>
                <w:rFonts w:hint="eastAsia"/>
              </w:rPr>
            </w:pPr>
            <w:r>
              <w:rPr>
                <w:b/>
                <w:sz w:val="20"/>
              </w:rPr>
              <w:t>Variable</w:t>
            </w:r>
          </w:p>
        </w:tc>
        <w:tc>
          <w:tcPr>
            <w:tcW w:w="1711" w:type="dxa"/>
            <w:tcBorders>
              <w:top w:val="single" w:sz="14" w:space="0" w:color="808080"/>
              <w:bottom w:val="single" w:sz="8" w:space="0" w:color="808080"/>
            </w:tcBorders>
            <w:tcMar>
              <w:top w:w="60" w:type="dxa"/>
              <w:left w:w="80" w:type="dxa"/>
              <w:bottom w:w="60" w:type="dxa"/>
              <w:right w:w="80" w:type="dxa"/>
            </w:tcMar>
          </w:tcPr>
          <w:p w14:paraId="37474830" w14:textId="77777777" w:rsidR="006B4635" w:rsidRDefault="00A63069">
            <w:pPr>
              <w:spacing w:after="40" w:line="240" w:lineRule="auto"/>
              <w:jc w:val="center"/>
              <w:rPr>
                <w:rFonts w:hint="eastAsia"/>
              </w:rPr>
            </w:pPr>
            <w:r>
              <w:rPr>
                <w:b/>
                <w:sz w:val="20"/>
              </w:rPr>
              <w:t>Indicador (proxy)</w:t>
            </w:r>
          </w:p>
        </w:tc>
        <w:tc>
          <w:tcPr>
            <w:tcW w:w="1711" w:type="dxa"/>
            <w:tcBorders>
              <w:top w:val="single" w:sz="14" w:space="0" w:color="808080"/>
              <w:bottom w:val="single" w:sz="8" w:space="0" w:color="808080"/>
            </w:tcBorders>
            <w:tcMar>
              <w:top w:w="60" w:type="dxa"/>
              <w:left w:w="80" w:type="dxa"/>
              <w:bottom w:w="60" w:type="dxa"/>
              <w:right w:w="80" w:type="dxa"/>
            </w:tcMar>
          </w:tcPr>
          <w:p w14:paraId="44A91CDF" w14:textId="77777777" w:rsidR="006B4635" w:rsidRDefault="00A63069">
            <w:pPr>
              <w:spacing w:after="40" w:line="240" w:lineRule="auto"/>
              <w:jc w:val="center"/>
              <w:rPr>
                <w:rFonts w:hint="eastAsia"/>
              </w:rPr>
            </w:pPr>
            <w:r>
              <w:rPr>
                <w:b/>
                <w:sz w:val="20"/>
              </w:rPr>
              <w:t>Fuente</w:t>
            </w:r>
          </w:p>
        </w:tc>
        <w:tc>
          <w:tcPr>
            <w:tcW w:w="1711" w:type="dxa"/>
            <w:tcBorders>
              <w:top w:val="single" w:sz="14" w:space="0" w:color="808080"/>
              <w:bottom w:val="single" w:sz="8" w:space="0" w:color="808080"/>
            </w:tcBorders>
            <w:tcMar>
              <w:top w:w="60" w:type="dxa"/>
              <w:left w:w="80" w:type="dxa"/>
              <w:bottom w:w="60" w:type="dxa"/>
              <w:right w:w="80" w:type="dxa"/>
            </w:tcMar>
          </w:tcPr>
          <w:p w14:paraId="26C58323" w14:textId="77777777" w:rsidR="006B4635" w:rsidRDefault="00A63069">
            <w:pPr>
              <w:spacing w:after="40" w:line="240" w:lineRule="auto"/>
              <w:jc w:val="center"/>
              <w:rPr>
                <w:rFonts w:hint="eastAsia"/>
              </w:rPr>
            </w:pPr>
            <w:r>
              <w:rPr>
                <w:b/>
                <w:sz w:val="20"/>
              </w:rPr>
              <w:t>Transformación</w:t>
            </w:r>
          </w:p>
        </w:tc>
      </w:tr>
      <w:tr w:rsidR="006B4635" w14:paraId="4C6AC03D" w14:textId="77777777">
        <w:trPr>
          <w:jc w:val="center"/>
        </w:trPr>
        <w:tc>
          <w:tcPr>
            <w:tcW w:w="1711" w:type="dxa"/>
            <w:tcMar>
              <w:top w:w="60" w:type="dxa"/>
              <w:left w:w="80" w:type="dxa"/>
              <w:bottom w:w="60" w:type="dxa"/>
              <w:right w:w="80" w:type="dxa"/>
            </w:tcMar>
          </w:tcPr>
          <w:p w14:paraId="1AEE075D" w14:textId="77777777" w:rsidR="006B4635" w:rsidRDefault="00A63069">
            <w:pPr>
              <w:spacing w:after="40" w:line="240" w:lineRule="auto"/>
              <w:jc w:val="left"/>
              <w:rPr>
                <w:rFonts w:hint="eastAsia"/>
              </w:rPr>
            </w:pPr>
            <w:r>
              <w:rPr>
                <w:sz w:val="20"/>
              </w:rPr>
              <w:t>Dependiente</w:t>
            </w:r>
          </w:p>
        </w:tc>
        <w:tc>
          <w:tcPr>
            <w:tcW w:w="1711" w:type="dxa"/>
            <w:tcMar>
              <w:top w:w="60" w:type="dxa"/>
              <w:left w:w="80" w:type="dxa"/>
              <w:bottom w:w="60" w:type="dxa"/>
              <w:right w:w="80" w:type="dxa"/>
            </w:tcMar>
          </w:tcPr>
          <w:p w14:paraId="389D3156" w14:textId="77777777" w:rsidR="006B4635" w:rsidRDefault="00A63069">
            <w:pPr>
              <w:spacing w:after="40" w:line="240" w:lineRule="auto"/>
              <w:jc w:val="center"/>
              <w:rPr>
                <w:rFonts w:hint="eastAsia"/>
              </w:rPr>
            </w:pPr>
            <w:r>
              <w:rPr>
                <w:sz w:val="20"/>
              </w:rPr>
              <w:t>Retorno accionario</w:t>
            </w:r>
          </w:p>
        </w:tc>
        <w:tc>
          <w:tcPr>
            <w:tcW w:w="1711" w:type="dxa"/>
            <w:tcMar>
              <w:top w:w="60" w:type="dxa"/>
              <w:left w:w="80" w:type="dxa"/>
              <w:bottom w:w="60" w:type="dxa"/>
              <w:right w:w="80" w:type="dxa"/>
            </w:tcMar>
          </w:tcPr>
          <w:p w14:paraId="017A83B7" w14:textId="77777777" w:rsidR="006B4635" w:rsidRDefault="00A63069">
            <w:pPr>
              <w:spacing w:after="40" w:line="240" w:lineRule="auto"/>
              <w:jc w:val="center"/>
              <w:rPr>
                <w:rFonts w:hint="eastAsia"/>
              </w:rPr>
            </w:pPr>
            <w:r>
              <w:rPr>
                <w:sz w:val="20"/>
              </w:rPr>
              <w:t>Δlog precio ajustado</w:t>
            </w:r>
          </w:p>
        </w:tc>
        <w:tc>
          <w:tcPr>
            <w:tcW w:w="1711" w:type="dxa"/>
            <w:tcMar>
              <w:top w:w="60" w:type="dxa"/>
              <w:left w:w="80" w:type="dxa"/>
              <w:bottom w:w="60" w:type="dxa"/>
              <w:right w:w="80" w:type="dxa"/>
            </w:tcMar>
          </w:tcPr>
          <w:p w14:paraId="541BC44B" w14:textId="77777777" w:rsidR="006B4635" w:rsidRDefault="00A63069">
            <w:pPr>
              <w:spacing w:after="40" w:line="240" w:lineRule="auto"/>
              <w:jc w:val="center"/>
              <w:rPr>
                <w:rFonts w:hint="eastAsia"/>
              </w:rPr>
            </w:pPr>
            <w:r>
              <w:rPr>
                <w:sz w:val="20"/>
              </w:rPr>
              <w:t>Yahoo Finance</w:t>
            </w:r>
          </w:p>
        </w:tc>
        <w:tc>
          <w:tcPr>
            <w:tcW w:w="1711" w:type="dxa"/>
            <w:tcMar>
              <w:top w:w="60" w:type="dxa"/>
              <w:left w:w="80" w:type="dxa"/>
              <w:bottom w:w="60" w:type="dxa"/>
              <w:right w:w="80" w:type="dxa"/>
            </w:tcMar>
          </w:tcPr>
          <w:p w14:paraId="48464FA8" w14:textId="77777777" w:rsidR="006B4635" w:rsidRDefault="00A63069">
            <w:pPr>
              <w:spacing w:after="40" w:line="240" w:lineRule="auto"/>
              <w:jc w:val="center"/>
              <w:rPr>
                <w:rFonts w:hint="eastAsia"/>
              </w:rPr>
            </w:pPr>
            <w:r>
              <w:rPr>
                <w:sz w:val="20"/>
              </w:rPr>
              <w:t>—</w:t>
            </w:r>
          </w:p>
        </w:tc>
      </w:tr>
      <w:tr w:rsidR="006B4635" w14:paraId="7C032C26" w14:textId="77777777">
        <w:trPr>
          <w:jc w:val="center"/>
        </w:trPr>
        <w:tc>
          <w:tcPr>
            <w:tcW w:w="1711" w:type="dxa"/>
            <w:tcMar>
              <w:top w:w="60" w:type="dxa"/>
              <w:left w:w="80" w:type="dxa"/>
              <w:bottom w:w="60" w:type="dxa"/>
              <w:right w:w="80" w:type="dxa"/>
            </w:tcMar>
          </w:tcPr>
          <w:p w14:paraId="365DC6B1" w14:textId="77777777" w:rsidR="006B4635" w:rsidRDefault="00A63069">
            <w:pPr>
              <w:spacing w:after="40" w:line="240" w:lineRule="auto"/>
              <w:jc w:val="left"/>
              <w:rPr>
                <w:rFonts w:hint="eastAsia"/>
              </w:rPr>
            </w:pPr>
            <w:r>
              <w:rPr>
                <w:sz w:val="20"/>
              </w:rPr>
              <w:t>Global</w:t>
            </w:r>
          </w:p>
        </w:tc>
        <w:tc>
          <w:tcPr>
            <w:tcW w:w="1711" w:type="dxa"/>
            <w:tcMar>
              <w:top w:w="60" w:type="dxa"/>
              <w:left w:w="80" w:type="dxa"/>
              <w:bottom w:w="60" w:type="dxa"/>
              <w:right w:w="80" w:type="dxa"/>
            </w:tcMar>
          </w:tcPr>
          <w:p w14:paraId="469C48AC" w14:textId="77777777" w:rsidR="006B4635" w:rsidRDefault="00A63069">
            <w:pPr>
              <w:spacing w:after="40" w:line="240" w:lineRule="auto"/>
              <w:jc w:val="center"/>
              <w:rPr>
                <w:rFonts w:hint="eastAsia"/>
              </w:rPr>
            </w:pPr>
            <w:r>
              <w:rPr>
                <w:sz w:val="20"/>
              </w:rPr>
              <w:t>Precio del cobre</w:t>
            </w:r>
          </w:p>
        </w:tc>
        <w:tc>
          <w:tcPr>
            <w:tcW w:w="1711" w:type="dxa"/>
            <w:tcMar>
              <w:top w:w="60" w:type="dxa"/>
              <w:left w:w="80" w:type="dxa"/>
              <w:bottom w:w="60" w:type="dxa"/>
              <w:right w:w="80" w:type="dxa"/>
            </w:tcMar>
          </w:tcPr>
          <w:p w14:paraId="749CB630" w14:textId="77777777" w:rsidR="006B4635" w:rsidRDefault="00A63069">
            <w:pPr>
              <w:spacing w:after="40" w:line="240" w:lineRule="auto"/>
              <w:jc w:val="center"/>
              <w:rPr>
                <w:rFonts w:hint="eastAsia"/>
              </w:rPr>
            </w:pPr>
            <w:r>
              <w:rPr>
                <w:sz w:val="20"/>
              </w:rPr>
              <w:t>Precio global del cobre</w:t>
            </w:r>
          </w:p>
        </w:tc>
        <w:tc>
          <w:tcPr>
            <w:tcW w:w="1711" w:type="dxa"/>
            <w:tcMar>
              <w:top w:w="60" w:type="dxa"/>
              <w:left w:w="80" w:type="dxa"/>
              <w:bottom w:w="60" w:type="dxa"/>
              <w:right w:w="80" w:type="dxa"/>
            </w:tcMar>
          </w:tcPr>
          <w:p w14:paraId="3B06491F" w14:textId="77777777" w:rsidR="006B4635" w:rsidRDefault="00A63069">
            <w:pPr>
              <w:spacing w:after="40" w:line="240" w:lineRule="auto"/>
              <w:jc w:val="center"/>
              <w:rPr>
                <w:rFonts w:hint="eastAsia"/>
              </w:rPr>
            </w:pPr>
            <w:r>
              <w:rPr>
                <w:sz w:val="20"/>
              </w:rPr>
              <w:t>FRED / Cochilco</w:t>
            </w:r>
          </w:p>
        </w:tc>
        <w:tc>
          <w:tcPr>
            <w:tcW w:w="1711" w:type="dxa"/>
            <w:tcMar>
              <w:top w:w="60" w:type="dxa"/>
              <w:left w:w="80" w:type="dxa"/>
              <w:bottom w:w="60" w:type="dxa"/>
              <w:right w:w="80" w:type="dxa"/>
            </w:tcMar>
          </w:tcPr>
          <w:p w14:paraId="7B30037F" w14:textId="77777777" w:rsidR="006B4635" w:rsidRDefault="00A63069">
            <w:pPr>
              <w:spacing w:after="40" w:line="240" w:lineRule="auto"/>
              <w:jc w:val="center"/>
              <w:rPr>
                <w:rFonts w:hint="eastAsia"/>
              </w:rPr>
            </w:pPr>
            <w:r>
              <w:rPr>
                <w:sz w:val="20"/>
              </w:rPr>
              <w:t>Δlog</w:t>
            </w:r>
          </w:p>
        </w:tc>
      </w:tr>
      <w:tr w:rsidR="006B4635" w14:paraId="3C147F56" w14:textId="77777777">
        <w:trPr>
          <w:jc w:val="center"/>
        </w:trPr>
        <w:tc>
          <w:tcPr>
            <w:tcW w:w="1711" w:type="dxa"/>
            <w:tcMar>
              <w:top w:w="60" w:type="dxa"/>
              <w:left w:w="80" w:type="dxa"/>
              <w:bottom w:w="60" w:type="dxa"/>
              <w:right w:w="80" w:type="dxa"/>
            </w:tcMar>
          </w:tcPr>
          <w:p w14:paraId="20C1A851" w14:textId="77777777" w:rsidR="006B4635" w:rsidRDefault="00A63069">
            <w:pPr>
              <w:spacing w:after="40" w:line="240" w:lineRule="auto"/>
              <w:jc w:val="left"/>
              <w:rPr>
                <w:rFonts w:hint="eastAsia"/>
              </w:rPr>
            </w:pPr>
            <w:r>
              <w:rPr>
                <w:sz w:val="20"/>
              </w:rPr>
              <w:t>Global</w:t>
            </w:r>
          </w:p>
        </w:tc>
        <w:tc>
          <w:tcPr>
            <w:tcW w:w="1711" w:type="dxa"/>
            <w:tcMar>
              <w:top w:w="60" w:type="dxa"/>
              <w:left w:w="80" w:type="dxa"/>
              <w:bottom w:w="60" w:type="dxa"/>
              <w:right w:w="80" w:type="dxa"/>
            </w:tcMar>
          </w:tcPr>
          <w:p w14:paraId="4062DE4D" w14:textId="77777777" w:rsidR="006B4635" w:rsidRDefault="00A63069">
            <w:pPr>
              <w:spacing w:after="40" w:line="240" w:lineRule="auto"/>
              <w:jc w:val="center"/>
              <w:rPr>
                <w:rFonts w:hint="eastAsia"/>
              </w:rPr>
            </w:pPr>
            <w:r>
              <w:rPr>
                <w:sz w:val="20"/>
              </w:rPr>
              <w:t>Riesgo global</w:t>
            </w:r>
          </w:p>
        </w:tc>
        <w:tc>
          <w:tcPr>
            <w:tcW w:w="1711" w:type="dxa"/>
            <w:tcMar>
              <w:top w:w="60" w:type="dxa"/>
              <w:left w:w="80" w:type="dxa"/>
              <w:bottom w:w="60" w:type="dxa"/>
              <w:right w:w="80" w:type="dxa"/>
            </w:tcMar>
          </w:tcPr>
          <w:p w14:paraId="2BF716A0" w14:textId="77777777" w:rsidR="006B4635" w:rsidRDefault="00A63069">
            <w:pPr>
              <w:spacing w:after="40" w:line="240" w:lineRule="auto"/>
              <w:jc w:val="center"/>
              <w:rPr>
                <w:rFonts w:hint="eastAsia"/>
              </w:rPr>
            </w:pPr>
            <w:r>
              <w:rPr>
                <w:sz w:val="20"/>
              </w:rPr>
              <w:t>VIX</w:t>
            </w:r>
          </w:p>
        </w:tc>
        <w:tc>
          <w:tcPr>
            <w:tcW w:w="1711" w:type="dxa"/>
            <w:tcMar>
              <w:top w:w="60" w:type="dxa"/>
              <w:left w:w="80" w:type="dxa"/>
              <w:bottom w:w="60" w:type="dxa"/>
              <w:right w:w="80" w:type="dxa"/>
            </w:tcMar>
          </w:tcPr>
          <w:p w14:paraId="412BCC1F" w14:textId="77777777" w:rsidR="006B4635" w:rsidRDefault="00A63069">
            <w:pPr>
              <w:spacing w:after="40" w:line="240" w:lineRule="auto"/>
              <w:jc w:val="center"/>
              <w:rPr>
                <w:rFonts w:hint="eastAsia"/>
              </w:rPr>
            </w:pPr>
            <w:r>
              <w:rPr>
                <w:sz w:val="20"/>
              </w:rPr>
              <w:t>FRED</w:t>
            </w:r>
          </w:p>
        </w:tc>
        <w:tc>
          <w:tcPr>
            <w:tcW w:w="1711" w:type="dxa"/>
            <w:tcMar>
              <w:top w:w="60" w:type="dxa"/>
              <w:left w:w="80" w:type="dxa"/>
              <w:bottom w:w="60" w:type="dxa"/>
              <w:right w:w="80" w:type="dxa"/>
            </w:tcMar>
          </w:tcPr>
          <w:p w14:paraId="48428C7D" w14:textId="77777777" w:rsidR="006B4635" w:rsidRDefault="00A63069">
            <w:pPr>
              <w:spacing w:after="40" w:line="240" w:lineRule="auto"/>
              <w:jc w:val="center"/>
              <w:rPr>
                <w:rFonts w:hint="eastAsia"/>
              </w:rPr>
            </w:pPr>
            <w:r>
              <w:rPr>
                <w:sz w:val="20"/>
              </w:rPr>
              <w:t>Δ</w:t>
            </w:r>
          </w:p>
        </w:tc>
      </w:tr>
      <w:tr w:rsidR="006B4635" w14:paraId="629F84BC" w14:textId="77777777">
        <w:trPr>
          <w:jc w:val="center"/>
        </w:trPr>
        <w:tc>
          <w:tcPr>
            <w:tcW w:w="1711" w:type="dxa"/>
            <w:tcMar>
              <w:top w:w="60" w:type="dxa"/>
              <w:left w:w="80" w:type="dxa"/>
              <w:bottom w:w="60" w:type="dxa"/>
              <w:right w:w="80" w:type="dxa"/>
            </w:tcMar>
          </w:tcPr>
          <w:p w14:paraId="7965DD9B" w14:textId="77777777" w:rsidR="006B4635" w:rsidRDefault="00A63069">
            <w:pPr>
              <w:spacing w:after="40" w:line="240" w:lineRule="auto"/>
              <w:jc w:val="left"/>
              <w:rPr>
                <w:rFonts w:hint="eastAsia"/>
              </w:rPr>
            </w:pPr>
            <w:r>
              <w:rPr>
                <w:sz w:val="20"/>
              </w:rPr>
              <w:t>Global</w:t>
            </w:r>
          </w:p>
        </w:tc>
        <w:tc>
          <w:tcPr>
            <w:tcW w:w="1711" w:type="dxa"/>
            <w:tcMar>
              <w:top w:w="60" w:type="dxa"/>
              <w:left w:w="80" w:type="dxa"/>
              <w:bottom w:w="60" w:type="dxa"/>
              <w:right w:w="80" w:type="dxa"/>
            </w:tcMar>
          </w:tcPr>
          <w:p w14:paraId="53F37B91" w14:textId="77777777" w:rsidR="006B4635" w:rsidRDefault="00A63069">
            <w:pPr>
              <w:spacing w:after="40" w:line="240" w:lineRule="auto"/>
              <w:jc w:val="center"/>
              <w:rPr>
                <w:rFonts w:hint="eastAsia"/>
              </w:rPr>
            </w:pPr>
            <w:r>
              <w:rPr>
                <w:sz w:val="20"/>
              </w:rPr>
              <w:t>Tasa externa</w:t>
            </w:r>
          </w:p>
        </w:tc>
        <w:tc>
          <w:tcPr>
            <w:tcW w:w="1711" w:type="dxa"/>
            <w:tcMar>
              <w:top w:w="60" w:type="dxa"/>
              <w:left w:w="80" w:type="dxa"/>
              <w:bottom w:w="60" w:type="dxa"/>
              <w:right w:w="80" w:type="dxa"/>
            </w:tcMar>
          </w:tcPr>
          <w:p w14:paraId="3ED8580C" w14:textId="77777777" w:rsidR="006B4635" w:rsidRDefault="00A63069">
            <w:pPr>
              <w:spacing w:after="40" w:line="240" w:lineRule="auto"/>
              <w:jc w:val="center"/>
              <w:rPr>
                <w:rFonts w:hint="eastAsia"/>
              </w:rPr>
            </w:pPr>
            <w:r>
              <w:rPr>
                <w:sz w:val="20"/>
              </w:rPr>
              <w:t>Fed Funds / Treasury 10Y</w:t>
            </w:r>
          </w:p>
        </w:tc>
        <w:tc>
          <w:tcPr>
            <w:tcW w:w="1711" w:type="dxa"/>
            <w:tcMar>
              <w:top w:w="60" w:type="dxa"/>
              <w:left w:w="80" w:type="dxa"/>
              <w:bottom w:w="60" w:type="dxa"/>
              <w:right w:w="80" w:type="dxa"/>
            </w:tcMar>
          </w:tcPr>
          <w:p w14:paraId="0CB68D31" w14:textId="77777777" w:rsidR="006B4635" w:rsidRDefault="00A63069">
            <w:pPr>
              <w:spacing w:after="40" w:line="240" w:lineRule="auto"/>
              <w:jc w:val="center"/>
              <w:rPr>
                <w:rFonts w:hint="eastAsia"/>
              </w:rPr>
            </w:pPr>
            <w:r>
              <w:rPr>
                <w:sz w:val="20"/>
              </w:rPr>
              <w:t>FRED</w:t>
            </w:r>
          </w:p>
        </w:tc>
        <w:tc>
          <w:tcPr>
            <w:tcW w:w="1711" w:type="dxa"/>
            <w:tcMar>
              <w:top w:w="60" w:type="dxa"/>
              <w:left w:w="80" w:type="dxa"/>
              <w:bottom w:w="60" w:type="dxa"/>
              <w:right w:w="80" w:type="dxa"/>
            </w:tcMar>
          </w:tcPr>
          <w:p w14:paraId="5253598E" w14:textId="77777777" w:rsidR="006B4635" w:rsidRDefault="00A63069">
            <w:pPr>
              <w:spacing w:after="40" w:line="240" w:lineRule="auto"/>
              <w:jc w:val="center"/>
              <w:rPr>
                <w:rFonts w:hint="eastAsia"/>
              </w:rPr>
            </w:pPr>
            <w:r>
              <w:rPr>
                <w:sz w:val="20"/>
              </w:rPr>
              <w:t>Δ</w:t>
            </w:r>
          </w:p>
        </w:tc>
      </w:tr>
      <w:tr w:rsidR="006B4635" w14:paraId="14BA8678" w14:textId="77777777">
        <w:trPr>
          <w:jc w:val="center"/>
        </w:trPr>
        <w:tc>
          <w:tcPr>
            <w:tcW w:w="1711" w:type="dxa"/>
            <w:tcMar>
              <w:top w:w="60" w:type="dxa"/>
              <w:left w:w="80" w:type="dxa"/>
              <w:bottom w:w="60" w:type="dxa"/>
              <w:right w:w="80" w:type="dxa"/>
            </w:tcMar>
          </w:tcPr>
          <w:p w14:paraId="1CB40C92" w14:textId="77777777" w:rsidR="006B4635" w:rsidRDefault="00A63069">
            <w:pPr>
              <w:spacing w:after="40" w:line="240" w:lineRule="auto"/>
              <w:jc w:val="left"/>
              <w:rPr>
                <w:rFonts w:hint="eastAsia"/>
              </w:rPr>
            </w:pPr>
            <w:r>
              <w:rPr>
                <w:sz w:val="20"/>
              </w:rPr>
              <w:t>Local</w:t>
            </w:r>
          </w:p>
        </w:tc>
        <w:tc>
          <w:tcPr>
            <w:tcW w:w="1711" w:type="dxa"/>
            <w:tcMar>
              <w:top w:w="60" w:type="dxa"/>
              <w:left w:w="80" w:type="dxa"/>
              <w:bottom w:w="60" w:type="dxa"/>
              <w:right w:w="80" w:type="dxa"/>
            </w:tcMar>
          </w:tcPr>
          <w:p w14:paraId="42530293" w14:textId="77777777" w:rsidR="006B4635" w:rsidRDefault="00A63069">
            <w:pPr>
              <w:spacing w:after="40" w:line="240" w:lineRule="auto"/>
              <w:jc w:val="center"/>
              <w:rPr>
                <w:rFonts w:hint="eastAsia"/>
              </w:rPr>
            </w:pPr>
            <w:r>
              <w:rPr>
                <w:sz w:val="20"/>
              </w:rPr>
              <w:t>Tipo de cambio</w:t>
            </w:r>
          </w:p>
        </w:tc>
        <w:tc>
          <w:tcPr>
            <w:tcW w:w="1711" w:type="dxa"/>
            <w:tcMar>
              <w:top w:w="60" w:type="dxa"/>
              <w:left w:w="80" w:type="dxa"/>
              <w:bottom w:w="60" w:type="dxa"/>
              <w:right w:w="80" w:type="dxa"/>
            </w:tcMar>
          </w:tcPr>
          <w:p w14:paraId="05968A76" w14:textId="77777777" w:rsidR="006B4635" w:rsidRDefault="00A63069">
            <w:pPr>
              <w:spacing w:after="40" w:line="240" w:lineRule="auto"/>
              <w:jc w:val="center"/>
              <w:rPr>
                <w:rFonts w:hint="eastAsia"/>
              </w:rPr>
            </w:pPr>
            <w:r>
              <w:rPr>
                <w:sz w:val="20"/>
              </w:rPr>
              <w:t>USD/CLP</w:t>
            </w:r>
          </w:p>
        </w:tc>
        <w:tc>
          <w:tcPr>
            <w:tcW w:w="1711" w:type="dxa"/>
            <w:tcMar>
              <w:top w:w="60" w:type="dxa"/>
              <w:left w:w="80" w:type="dxa"/>
              <w:bottom w:w="60" w:type="dxa"/>
              <w:right w:w="80" w:type="dxa"/>
            </w:tcMar>
          </w:tcPr>
          <w:p w14:paraId="7B4A8829" w14:textId="77777777" w:rsidR="006B4635" w:rsidRDefault="00A63069">
            <w:pPr>
              <w:spacing w:after="40" w:line="240" w:lineRule="auto"/>
              <w:jc w:val="center"/>
              <w:rPr>
                <w:rFonts w:hint="eastAsia"/>
              </w:rPr>
            </w:pPr>
            <w:r>
              <w:rPr>
                <w:sz w:val="20"/>
              </w:rPr>
              <w:t>FRED</w:t>
            </w:r>
          </w:p>
        </w:tc>
        <w:tc>
          <w:tcPr>
            <w:tcW w:w="1711" w:type="dxa"/>
            <w:tcMar>
              <w:top w:w="60" w:type="dxa"/>
              <w:left w:w="80" w:type="dxa"/>
              <w:bottom w:w="60" w:type="dxa"/>
              <w:right w:w="80" w:type="dxa"/>
            </w:tcMar>
          </w:tcPr>
          <w:p w14:paraId="75568F0B" w14:textId="77777777" w:rsidR="006B4635" w:rsidRDefault="00A63069">
            <w:pPr>
              <w:spacing w:after="40" w:line="240" w:lineRule="auto"/>
              <w:jc w:val="center"/>
              <w:rPr>
                <w:rFonts w:hint="eastAsia"/>
              </w:rPr>
            </w:pPr>
            <w:r>
              <w:rPr>
                <w:sz w:val="20"/>
              </w:rPr>
              <w:t>Δlog</w:t>
            </w:r>
          </w:p>
        </w:tc>
      </w:tr>
      <w:tr w:rsidR="006B4635" w14:paraId="0E6D746A" w14:textId="77777777">
        <w:trPr>
          <w:jc w:val="center"/>
        </w:trPr>
        <w:tc>
          <w:tcPr>
            <w:tcW w:w="1711" w:type="dxa"/>
            <w:tcMar>
              <w:top w:w="60" w:type="dxa"/>
              <w:left w:w="80" w:type="dxa"/>
              <w:bottom w:w="60" w:type="dxa"/>
              <w:right w:w="80" w:type="dxa"/>
            </w:tcMar>
          </w:tcPr>
          <w:p w14:paraId="52C56B9B" w14:textId="77777777" w:rsidR="006B4635" w:rsidRDefault="00A63069">
            <w:pPr>
              <w:spacing w:after="40" w:line="240" w:lineRule="auto"/>
              <w:jc w:val="left"/>
              <w:rPr>
                <w:rFonts w:hint="eastAsia"/>
              </w:rPr>
            </w:pPr>
            <w:r>
              <w:rPr>
                <w:sz w:val="20"/>
              </w:rPr>
              <w:t>Local</w:t>
            </w:r>
          </w:p>
        </w:tc>
        <w:tc>
          <w:tcPr>
            <w:tcW w:w="1711" w:type="dxa"/>
            <w:tcMar>
              <w:top w:w="60" w:type="dxa"/>
              <w:left w:w="80" w:type="dxa"/>
              <w:bottom w:w="60" w:type="dxa"/>
              <w:right w:w="80" w:type="dxa"/>
            </w:tcMar>
          </w:tcPr>
          <w:p w14:paraId="7ABDF41E" w14:textId="77777777" w:rsidR="006B4635" w:rsidRDefault="00A63069">
            <w:pPr>
              <w:spacing w:after="40" w:line="240" w:lineRule="auto"/>
              <w:jc w:val="center"/>
              <w:rPr>
                <w:rFonts w:hint="eastAsia"/>
              </w:rPr>
            </w:pPr>
            <w:r>
              <w:rPr>
                <w:sz w:val="20"/>
              </w:rPr>
              <w:t>Tasa local</w:t>
            </w:r>
          </w:p>
        </w:tc>
        <w:tc>
          <w:tcPr>
            <w:tcW w:w="1711" w:type="dxa"/>
            <w:tcMar>
              <w:top w:w="60" w:type="dxa"/>
              <w:left w:w="80" w:type="dxa"/>
              <w:bottom w:w="60" w:type="dxa"/>
              <w:right w:w="80" w:type="dxa"/>
            </w:tcMar>
          </w:tcPr>
          <w:p w14:paraId="644B28CB" w14:textId="77777777" w:rsidR="006B4635" w:rsidRDefault="00A63069">
            <w:pPr>
              <w:spacing w:after="40" w:line="240" w:lineRule="auto"/>
              <w:jc w:val="center"/>
              <w:rPr>
                <w:rFonts w:hint="eastAsia"/>
              </w:rPr>
            </w:pPr>
            <w:r>
              <w:rPr>
                <w:sz w:val="20"/>
              </w:rPr>
              <w:t>Interbancaria 3 meses</w:t>
            </w:r>
          </w:p>
        </w:tc>
        <w:tc>
          <w:tcPr>
            <w:tcW w:w="1711" w:type="dxa"/>
            <w:tcMar>
              <w:top w:w="60" w:type="dxa"/>
              <w:left w:w="80" w:type="dxa"/>
              <w:bottom w:w="60" w:type="dxa"/>
              <w:right w:w="80" w:type="dxa"/>
            </w:tcMar>
          </w:tcPr>
          <w:p w14:paraId="3268E45D" w14:textId="77777777" w:rsidR="006B4635" w:rsidRDefault="00A63069">
            <w:pPr>
              <w:spacing w:after="40" w:line="240" w:lineRule="auto"/>
              <w:jc w:val="center"/>
              <w:rPr>
                <w:rFonts w:hint="eastAsia"/>
              </w:rPr>
            </w:pPr>
            <w:r>
              <w:rPr>
                <w:sz w:val="20"/>
              </w:rPr>
              <w:t>FRED</w:t>
            </w:r>
          </w:p>
        </w:tc>
        <w:tc>
          <w:tcPr>
            <w:tcW w:w="1711" w:type="dxa"/>
            <w:tcMar>
              <w:top w:w="60" w:type="dxa"/>
              <w:left w:w="80" w:type="dxa"/>
              <w:bottom w:w="60" w:type="dxa"/>
              <w:right w:w="80" w:type="dxa"/>
            </w:tcMar>
          </w:tcPr>
          <w:p w14:paraId="7D0D9DD8" w14:textId="77777777" w:rsidR="006B4635" w:rsidRDefault="00A63069">
            <w:pPr>
              <w:spacing w:after="40" w:line="240" w:lineRule="auto"/>
              <w:jc w:val="center"/>
              <w:rPr>
                <w:rFonts w:hint="eastAsia"/>
              </w:rPr>
            </w:pPr>
            <w:r>
              <w:rPr>
                <w:sz w:val="20"/>
              </w:rPr>
              <w:t>Δ</w:t>
            </w:r>
          </w:p>
        </w:tc>
      </w:tr>
      <w:tr w:rsidR="006B4635" w14:paraId="6947C534" w14:textId="77777777">
        <w:trPr>
          <w:jc w:val="center"/>
        </w:trPr>
        <w:tc>
          <w:tcPr>
            <w:tcW w:w="1711" w:type="dxa"/>
            <w:tcMar>
              <w:top w:w="60" w:type="dxa"/>
              <w:left w:w="80" w:type="dxa"/>
              <w:bottom w:w="60" w:type="dxa"/>
              <w:right w:w="80" w:type="dxa"/>
            </w:tcMar>
          </w:tcPr>
          <w:p w14:paraId="1817AD40" w14:textId="77777777" w:rsidR="006B4635" w:rsidRDefault="00A63069">
            <w:pPr>
              <w:spacing w:after="40" w:line="240" w:lineRule="auto"/>
              <w:jc w:val="left"/>
              <w:rPr>
                <w:rFonts w:hint="eastAsia"/>
              </w:rPr>
            </w:pPr>
            <w:r>
              <w:rPr>
                <w:sz w:val="20"/>
              </w:rPr>
              <w:t>Local</w:t>
            </w:r>
          </w:p>
        </w:tc>
        <w:tc>
          <w:tcPr>
            <w:tcW w:w="1711" w:type="dxa"/>
            <w:tcMar>
              <w:top w:w="60" w:type="dxa"/>
              <w:left w:w="80" w:type="dxa"/>
              <w:bottom w:w="60" w:type="dxa"/>
              <w:right w:w="80" w:type="dxa"/>
            </w:tcMar>
          </w:tcPr>
          <w:p w14:paraId="5F5E2034" w14:textId="77777777" w:rsidR="006B4635" w:rsidRDefault="00A63069">
            <w:pPr>
              <w:spacing w:after="40" w:line="240" w:lineRule="auto"/>
              <w:jc w:val="center"/>
              <w:rPr>
                <w:rFonts w:hint="eastAsia"/>
              </w:rPr>
            </w:pPr>
            <w:r>
              <w:rPr>
                <w:sz w:val="20"/>
              </w:rPr>
              <w:t>Actividad económica</w:t>
            </w:r>
          </w:p>
        </w:tc>
        <w:tc>
          <w:tcPr>
            <w:tcW w:w="1711" w:type="dxa"/>
            <w:tcMar>
              <w:top w:w="60" w:type="dxa"/>
              <w:left w:w="80" w:type="dxa"/>
              <w:bottom w:w="60" w:type="dxa"/>
              <w:right w:w="80" w:type="dxa"/>
            </w:tcMar>
          </w:tcPr>
          <w:p w14:paraId="39064E52" w14:textId="77777777" w:rsidR="006B4635" w:rsidRDefault="00A63069">
            <w:pPr>
              <w:spacing w:after="40" w:line="240" w:lineRule="auto"/>
              <w:jc w:val="center"/>
              <w:rPr>
                <w:rFonts w:hint="eastAsia"/>
              </w:rPr>
            </w:pPr>
            <w:r>
              <w:rPr>
                <w:sz w:val="20"/>
              </w:rPr>
              <w:t>Producción industrial</w:t>
            </w:r>
          </w:p>
        </w:tc>
        <w:tc>
          <w:tcPr>
            <w:tcW w:w="1711" w:type="dxa"/>
            <w:tcMar>
              <w:top w:w="60" w:type="dxa"/>
              <w:left w:w="80" w:type="dxa"/>
              <w:bottom w:w="60" w:type="dxa"/>
              <w:right w:w="80" w:type="dxa"/>
            </w:tcMar>
          </w:tcPr>
          <w:p w14:paraId="41F77B0D" w14:textId="77777777" w:rsidR="006B4635" w:rsidRDefault="00A63069">
            <w:pPr>
              <w:spacing w:after="40" w:line="240" w:lineRule="auto"/>
              <w:jc w:val="center"/>
              <w:rPr>
                <w:rFonts w:hint="eastAsia"/>
              </w:rPr>
            </w:pPr>
            <w:r>
              <w:rPr>
                <w:sz w:val="20"/>
              </w:rPr>
              <w:t>FRED</w:t>
            </w:r>
          </w:p>
        </w:tc>
        <w:tc>
          <w:tcPr>
            <w:tcW w:w="1711" w:type="dxa"/>
            <w:tcMar>
              <w:top w:w="60" w:type="dxa"/>
              <w:left w:w="80" w:type="dxa"/>
              <w:bottom w:w="60" w:type="dxa"/>
              <w:right w:w="80" w:type="dxa"/>
            </w:tcMar>
          </w:tcPr>
          <w:p w14:paraId="4E3884B4" w14:textId="77777777" w:rsidR="006B4635" w:rsidRDefault="00A63069">
            <w:pPr>
              <w:spacing w:after="40" w:line="240" w:lineRule="auto"/>
              <w:jc w:val="center"/>
              <w:rPr>
                <w:rFonts w:hint="eastAsia"/>
              </w:rPr>
            </w:pPr>
            <w:r>
              <w:rPr>
                <w:sz w:val="20"/>
              </w:rPr>
              <w:t>Δlog</w:t>
            </w:r>
          </w:p>
        </w:tc>
      </w:tr>
      <w:tr w:rsidR="006B4635" w14:paraId="6F64A717" w14:textId="77777777">
        <w:trPr>
          <w:jc w:val="center"/>
        </w:trPr>
        <w:tc>
          <w:tcPr>
            <w:tcW w:w="1711" w:type="dxa"/>
            <w:tcBorders>
              <w:bottom w:val="single" w:sz="14" w:space="0" w:color="808080"/>
            </w:tcBorders>
            <w:tcMar>
              <w:top w:w="60" w:type="dxa"/>
              <w:left w:w="80" w:type="dxa"/>
              <w:bottom w:w="60" w:type="dxa"/>
              <w:right w:w="80" w:type="dxa"/>
            </w:tcMar>
          </w:tcPr>
          <w:p w14:paraId="0165579A" w14:textId="77777777" w:rsidR="006B4635" w:rsidRDefault="00A63069">
            <w:pPr>
              <w:spacing w:after="40" w:line="240" w:lineRule="auto"/>
              <w:jc w:val="left"/>
              <w:rPr>
                <w:rFonts w:hint="eastAsia"/>
              </w:rPr>
            </w:pPr>
            <w:r>
              <w:rPr>
                <w:sz w:val="20"/>
              </w:rPr>
              <w:t>Empresa</w:t>
            </w:r>
          </w:p>
        </w:tc>
        <w:tc>
          <w:tcPr>
            <w:tcW w:w="1711" w:type="dxa"/>
            <w:tcBorders>
              <w:bottom w:val="single" w:sz="14" w:space="0" w:color="808080"/>
            </w:tcBorders>
            <w:tcMar>
              <w:top w:w="60" w:type="dxa"/>
              <w:left w:w="80" w:type="dxa"/>
              <w:bottom w:w="60" w:type="dxa"/>
              <w:right w:w="80" w:type="dxa"/>
            </w:tcMar>
          </w:tcPr>
          <w:p w14:paraId="27DE5E27" w14:textId="77777777" w:rsidR="006B4635" w:rsidRDefault="00A63069">
            <w:pPr>
              <w:spacing w:after="40" w:line="240" w:lineRule="auto"/>
              <w:jc w:val="center"/>
              <w:rPr>
                <w:rFonts w:hint="eastAsia"/>
              </w:rPr>
            </w:pPr>
            <w:r>
              <w:rPr>
                <w:sz w:val="20"/>
              </w:rPr>
              <w:t>Controles</w:t>
            </w:r>
          </w:p>
        </w:tc>
        <w:tc>
          <w:tcPr>
            <w:tcW w:w="1711" w:type="dxa"/>
            <w:tcBorders>
              <w:bottom w:val="single" w:sz="14" w:space="0" w:color="808080"/>
            </w:tcBorders>
            <w:tcMar>
              <w:top w:w="60" w:type="dxa"/>
              <w:left w:w="80" w:type="dxa"/>
              <w:bottom w:w="60" w:type="dxa"/>
              <w:right w:w="80" w:type="dxa"/>
            </w:tcMar>
          </w:tcPr>
          <w:p w14:paraId="18CEC248" w14:textId="77777777" w:rsidR="006B4635" w:rsidRDefault="00A63069">
            <w:pPr>
              <w:spacing w:after="40" w:line="240" w:lineRule="auto"/>
              <w:jc w:val="center"/>
              <w:rPr>
                <w:rFonts w:hint="eastAsia"/>
              </w:rPr>
            </w:pPr>
            <w:r>
              <w:rPr>
                <w:sz w:val="20"/>
              </w:rPr>
              <w:t>Tamaño, volatilidad, apalancamiento</w:t>
            </w:r>
          </w:p>
        </w:tc>
        <w:tc>
          <w:tcPr>
            <w:tcW w:w="1711" w:type="dxa"/>
            <w:tcBorders>
              <w:bottom w:val="single" w:sz="14" w:space="0" w:color="808080"/>
            </w:tcBorders>
            <w:tcMar>
              <w:top w:w="60" w:type="dxa"/>
              <w:left w:w="80" w:type="dxa"/>
              <w:bottom w:w="60" w:type="dxa"/>
              <w:right w:w="80" w:type="dxa"/>
            </w:tcMar>
          </w:tcPr>
          <w:p w14:paraId="4F000767" w14:textId="77777777" w:rsidR="006B4635" w:rsidRDefault="00A63069">
            <w:pPr>
              <w:spacing w:after="40" w:line="240" w:lineRule="auto"/>
              <w:jc w:val="center"/>
              <w:rPr>
                <w:rFonts w:hint="eastAsia"/>
              </w:rPr>
            </w:pPr>
            <w:r>
              <w:rPr>
                <w:sz w:val="20"/>
              </w:rPr>
              <w:t>Mercado / CMF</w:t>
            </w:r>
          </w:p>
        </w:tc>
        <w:tc>
          <w:tcPr>
            <w:tcW w:w="1711" w:type="dxa"/>
            <w:tcBorders>
              <w:bottom w:val="single" w:sz="14" w:space="0" w:color="808080"/>
            </w:tcBorders>
            <w:tcMar>
              <w:top w:w="60" w:type="dxa"/>
              <w:left w:w="80" w:type="dxa"/>
              <w:bottom w:w="60" w:type="dxa"/>
              <w:right w:w="80" w:type="dxa"/>
            </w:tcMar>
          </w:tcPr>
          <w:p w14:paraId="4F28E84D" w14:textId="77777777" w:rsidR="006B4635" w:rsidRDefault="00A63069">
            <w:pPr>
              <w:spacing w:after="40" w:line="240" w:lineRule="auto"/>
              <w:jc w:val="center"/>
              <w:rPr>
                <w:rFonts w:hint="eastAsia"/>
              </w:rPr>
            </w:pPr>
            <w:r>
              <w:rPr>
                <w:sz w:val="20"/>
              </w:rPr>
              <w:t>nivel</w:t>
            </w:r>
          </w:p>
        </w:tc>
      </w:tr>
    </w:tbl>
    <w:p w14:paraId="036B0463" w14:textId="77777777" w:rsidR="006B4635" w:rsidRDefault="006B4635">
      <w:pPr>
        <w:spacing w:after="40"/>
        <w:rPr>
          <w:rFonts w:hint="eastAsia"/>
        </w:rPr>
      </w:pPr>
    </w:p>
    <w:p w14:paraId="3B93F426" w14:textId="77777777" w:rsidR="006B4635" w:rsidRDefault="00A63069">
      <w:pPr>
        <w:pStyle w:val="Ttulo2"/>
      </w:pPr>
      <w:bookmarkStart w:id="27" w:name="_Toc231135559"/>
      <w:r>
        <w:lastRenderedPageBreak/>
        <w:t xml:space="preserve">2.4 Técnicas e </w:t>
      </w:r>
      <w:r>
        <w:t>instrumentos de recolección de datos. Validez y confiabilidad</w:t>
      </w:r>
      <w:bookmarkEnd w:id="27"/>
    </w:p>
    <w:p w14:paraId="360A39C3" w14:textId="77777777" w:rsidR="006B4635" w:rsidRDefault="00A63069">
      <w:pPr>
        <w:rPr>
          <w:rFonts w:hint="eastAsia"/>
        </w:rPr>
      </w:pPr>
      <w:r>
        <w:t xml:space="preserve">La </w:t>
      </w:r>
      <w:r>
        <w:rPr>
          <w:b/>
        </w:rPr>
        <w:t>técnica</w:t>
      </w:r>
      <w:r>
        <w:t xml:space="preserve"> de recolección es documental, sobre datos secundarios de fuentes públicas y oficiales: Federal Reserve Economic Data (FRED) para las variables macroeconómicas globales y los proxies locales, Yahoo Finance para los precios accionarios y la Comisión Chilena del Cobre (Cochilco) y el Banco Central de Chile como referencias institucionales. Los </w:t>
      </w:r>
      <w:r>
        <w:rPr>
          <w:b/>
        </w:rPr>
        <w:t>instrumentos</w:t>
      </w:r>
      <w:r>
        <w:t xml:space="preserve"> son los códigos de descarga y procesamiento programados en Python, documentados y versionados.</w:t>
      </w:r>
    </w:p>
    <w:p w14:paraId="4156AD28" w14:textId="77777777" w:rsidR="006B4635" w:rsidRDefault="00A63069">
      <w:pPr>
        <w:rPr>
          <w:rFonts w:hint="eastAsia"/>
        </w:rPr>
      </w:pPr>
      <w:r>
        <w:t>Las fuentes se seleccionaron por su carácter oficial, su continuidad y su uso extendido en la literatura financiera. Para las variables macroeconómicas globales se recurre a la base de datos Federal Reserve Economic Data (FRED), que centraliza series de organismos como la Reserva Federal y la OCDE; para los precios accionarios, a Yahoo Finance, que provee series ajustadas por dividendos y splits; y como referencias institucionales del cobre y de la economía chilena, a la Comisión Chilena del Cobre (Cochilco</w:t>
      </w:r>
      <w:r>
        <w:t>) y al Banco Central de Chile. Los proxies de las variables locales (tasa de interés, actividad económica e inflación) se obtienen de las series de la OCDE disponibles en FRED, lo que asegura su comparabilidad internacional.</w:t>
      </w:r>
    </w:p>
    <w:p w14:paraId="353D9DAA" w14:textId="77777777" w:rsidR="006B4635" w:rsidRDefault="00A63069">
      <w:pPr>
        <w:rPr>
          <w:rFonts w:hint="eastAsia"/>
        </w:rPr>
      </w:pPr>
      <w:r>
        <w:t xml:space="preserve">La </w:t>
      </w:r>
      <w:r>
        <w:rPr>
          <w:b/>
        </w:rPr>
        <w:t>validez</w:t>
      </w:r>
      <w:r>
        <w:t xml:space="preserve"> se sustenta en el uso de estas series oficiales y en la verificación sistemática de su cobertura temporal y de su correcta alineación. La </w:t>
      </w:r>
      <w:r>
        <w:rPr>
          <w:b/>
        </w:rPr>
        <w:t>confiabilidad</w:t>
      </w:r>
      <w:r>
        <w:t xml:space="preserve"> se garantiza mediante la </w:t>
      </w:r>
      <w:r>
        <w:rPr>
          <w:b/>
        </w:rPr>
        <w:t>reproducibilidad</w:t>
      </w:r>
      <w:r>
        <w:t xml:space="preserve"> del proceso: el pipeline completo de análisis se regenera con un solo comando y produce resultados </w:t>
      </w:r>
      <w:r>
        <w:lastRenderedPageBreak/>
        <w:t>idénticos en cada ejecución —se verificó la ausencia de divergencias entre corridas sucesivas—, y se acompaña de una suite de pruebas unitarias que valida las funciones econométricas clave sobre casos de referen</w:t>
      </w:r>
      <w:r>
        <w:t>cia conocidos, tales como la correcta clasificación del orden de integración de series simuladas.</w:t>
      </w:r>
    </w:p>
    <w:p w14:paraId="17D65D33" w14:textId="77777777" w:rsidR="006B4635" w:rsidRDefault="00A63069">
      <w:pPr>
        <w:pStyle w:val="Ttulo2"/>
      </w:pPr>
      <w:bookmarkStart w:id="28" w:name="_Toc231135560"/>
      <w:r>
        <w:t>2.5 Procedimiento de análisis de datos</w:t>
      </w:r>
      <w:bookmarkEnd w:id="28"/>
    </w:p>
    <w:p w14:paraId="15C22A39" w14:textId="77777777" w:rsidR="006B4635" w:rsidRDefault="00A63069">
      <w:pPr>
        <w:rPr>
          <w:rFonts w:hint="eastAsia"/>
        </w:rPr>
      </w:pPr>
      <w:r>
        <w:t xml:space="preserve">El análisis se realiza con el lenguaje Python y sus librerías especializadas (pandas, numpy, statsmodels, linearmodels y arch). Las series de distinta periodicidad —diaria, mensual y trimestral— se armonizan a frecuencia </w:t>
      </w:r>
      <w:r>
        <w:rPr>
          <w:b/>
        </w:rPr>
        <w:t>mensual</w:t>
      </w:r>
      <w:r>
        <w:t xml:space="preserve"> (último dato del mes para precios e índices), criterio que ofrece del orden de 250 observaciones temporales, suficientes para los modelos empleados, y que coincide con la periodicidad del principal indicador de actividad doméstica. Las variables contables, de periodicidad trimestral, se incorporan mediante arrastre del último valor conocido con un rezago de publicación que evita el sesgo de anticipación. Las series identificadas como integradas de orden uno ingresan en primera diferencia a los model</w:t>
      </w:r>
      <w:r>
        <w:t>os de impacto y se conservan en nivel para el análisis de cointegración.</w:t>
      </w:r>
    </w:p>
    <w:p w14:paraId="54DA8521" w14:textId="77777777" w:rsidR="006B4635" w:rsidRDefault="00A63069">
      <w:pPr>
        <w:rPr>
          <w:rFonts w:hint="eastAsia"/>
        </w:rPr>
      </w:pPr>
      <w:r>
        <w:t>La secuencia analítica está organizada de modo que el orden de integración de las series bifurca la estrategia: las variables estacionarias alimentan los modelos de impacto de corto plazo, mientras que las no estacionarias se reservan para el análisis de equilibrio de largo plazo. A continuación se detalla el procedimiento por objetivo específico.</w:t>
      </w:r>
    </w:p>
    <w:p w14:paraId="5E321436" w14:textId="77777777" w:rsidR="006B4635" w:rsidRDefault="00A63069">
      <w:pPr>
        <w:rPr>
          <w:rFonts w:hint="eastAsia"/>
        </w:rPr>
      </w:pPr>
      <w:r>
        <w:rPr>
          <w:b/>
        </w:rPr>
        <w:lastRenderedPageBreak/>
        <w:t>Estacionariedad (OE1).</w:t>
      </w:r>
      <w:r>
        <w:t xml:space="preserve"> Se aplican pruebas de raíz unitaria de Dickey-Fuller aumentada (ADF), Phillips-Perron y KPSS. Las dos primeras contrastan la hipótesis nula de raíz unitaria, mientras que la prueba KPSS invierte la nula —estacionariedad—, de modo que su uso conjunto permite una conclusión robusta cuando ambos enfoques coinciden. Se complementan con la prueba de Zivot-Andrews, que admite un quiebre estructural endógeno y resulta apropiada para un período marcado por el súper-ciclo, la crisis de 2008 y la pandemia de 2020. D</w:t>
      </w:r>
      <w:r>
        <w:t>ado que el análisis de panel involucra series correlacionadas entre empresas, se aplica además la prueba de raíz unitaria de panel de segunda generación CIPS (Pesaran, 2007), robusta a la dependencia de sección cruzada. El resultado de esta etapa determina la especificación posterior: las variables I(0) ingresan en nivel a los modelos de impacto y las I(1) se diferencian.</w:t>
      </w:r>
    </w:p>
    <w:p w14:paraId="423E318F" w14:textId="77777777" w:rsidR="006B4635" w:rsidRDefault="00A63069">
      <w:pPr>
        <w:rPr>
          <w:rFonts w:hint="eastAsia"/>
        </w:rPr>
      </w:pPr>
      <w:r>
        <w:rPr>
          <w:b/>
        </w:rPr>
        <w:t>Sensibilidad (OE2).</w:t>
      </w:r>
      <w:r>
        <w:t xml:space="preserve"> Se estima un modelo de datos de panel con efectos fijos por empresa:</w:t>
      </w:r>
    </w:p>
    <w:p w14:paraId="670021E6" w14:textId="77777777" w:rsidR="006B4635" w:rsidRDefault="00A63069">
      <w:pPr>
        <w:spacing w:before="120" w:after="120"/>
        <w:jc w:val="center"/>
        <w:rPr>
          <w:rFonts w:hint="eastAsia"/>
        </w:rPr>
      </w:pPr>
      <w:r>
        <w:rPr>
          <w:i/>
        </w:rPr>
        <w:t>r</w:t>
      </w:r>
      <w:r>
        <w:rPr>
          <w:i/>
        </w:rPr>
        <w:t>ᵢ</w:t>
      </w:r>
      <w:r>
        <w:rPr>
          <w:i/>
        </w:rPr>
        <w:t>ₜ</w:t>
      </w:r>
      <w:r>
        <w:rPr>
          <w:i/>
        </w:rPr>
        <w:t xml:space="preserve"> = α</w:t>
      </w:r>
      <w:r>
        <w:rPr>
          <w:i/>
        </w:rPr>
        <w:t>ᵢ</w:t>
      </w:r>
      <w:r>
        <w:rPr>
          <w:i/>
        </w:rPr>
        <w:t xml:space="preserve"> + β₁ Δcobreₜ + β₂ ΔTCₜ + β₃ Δtasaₜ + β₄ ΔVIXₜ + γ′ X</w:t>
      </w:r>
      <w:r>
        <w:rPr>
          <w:i/>
        </w:rPr>
        <w:t>ᵢ</w:t>
      </w:r>
      <w:r>
        <w:rPr>
          <w:i/>
        </w:rPr>
        <w:t>ₜ</w:t>
      </w:r>
      <w:r>
        <w:rPr>
          <w:i/>
        </w:rPr>
        <w:t xml:space="preserve"> + ε</w:t>
      </w:r>
      <w:r>
        <w:rPr>
          <w:i/>
        </w:rPr>
        <w:t>ᵢ</w:t>
      </w:r>
      <w:r>
        <w:rPr>
          <w:i/>
        </w:rPr>
        <w:t>ₜ</w:t>
      </w:r>
    </w:p>
    <w:p w14:paraId="0B21646D" w14:textId="77777777" w:rsidR="006B4635" w:rsidRDefault="00A63069">
      <w:pPr>
        <w:rPr>
          <w:rFonts w:hint="eastAsia"/>
        </w:rPr>
      </w:pPr>
      <w:r>
        <w:t>con errores estándar de Driscoll-Kraay, robustos a heterocedasticidad, autocorrelación y dependencia de sección cruzada —esta última esperable dado que el precio del cobre actúa como factor común a todas las empresas—. La elección de los efectos fijos se justifica porque absorben la heterogeneidad no observada y constante de cada firma; como especificación de referencia se estima en paralelo un modelo de serie de tiempo sobre la cartera del sector con errores HAC de Newey-West. El contraste de dominancia gl</w:t>
      </w:r>
      <w:r>
        <w:t>obal versus local (H6) se realiza me</w:t>
      </w:r>
      <w:r>
        <w:lastRenderedPageBreak/>
        <w:t>diante tests de Wald de significancia conjunta por bloque de regresores, complementado con el cálculo de coeficientes estandarizados que permiten comparar la importancia económica de cada factor. Para controlar el riesgo de falsos positivos derivado de la estimación simultánea de numerosos coeficientes, se aplica la corrección de Benjamini-Hochberg sobre los p-valores.</w:t>
      </w:r>
    </w:p>
    <w:p w14:paraId="1B166458" w14:textId="77777777" w:rsidR="006B4635" w:rsidRDefault="00A63069">
      <w:pPr>
        <w:rPr>
          <w:rFonts w:hint="eastAsia"/>
        </w:rPr>
      </w:pPr>
      <w:r>
        <w:rPr>
          <w:b/>
        </w:rPr>
        <w:t>Largo plazo (OE3).</w:t>
      </w:r>
      <w:r>
        <w:t xml:space="preserve"> Se evalúa la cointegración mediante el test de bordes ARDL (Pesaran, Shin y Smith, 2001), el test de Johansen y, ante la posibilidad de quiebres, el test de Gregory-Hansen (1996), del que se obtiene el modelo de corrección de error.</w:t>
      </w:r>
    </w:p>
    <w:p w14:paraId="45144708" w14:textId="77777777" w:rsidR="006B4635" w:rsidRDefault="00A63069">
      <w:pPr>
        <w:rPr>
          <w:rFonts w:hint="eastAsia"/>
        </w:rPr>
      </w:pPr>
      <w:r>
        <w:rPr>
          <w:b/>
        </w:rPr>
        <w:t>Dinámica de shocks (OE4).</w:t>
      </w:r>
      <w:r>
        <w:t xml:space="preserve"> Se estima un VAR (o un VECM, si las series cointegran) cuya identificación de los shocks estructurales se realiza por descomposición de Cholesky, con un ordenamiento de las variables según su grado de exogeneidad: el precio del cobre, determinado en el mercado global, se ordena primero, y la acción, como variable más endógena, al final. De este sistema se obtienen las </w:t>
      </w:r>
      <w:r>
        <w:rPr>
          <w:b/>
        </w:rPr>
        <w:t>funciones impulso-respuesta</w:t>
      </w:r>
      <w:r>
        <w:t xml:space="preserve">, que trazan la reacción del retorno ante un shock del cobre a lo largo del horizonte, y la </w:t>
      </w:r>
      <w:r>
        <w:rPr>
          <w:b/>
        </w:rPr>
        <w:t xml:space="preserve">descomposición de la </w:t>
      </w:r>
      <w:r>
        <w:rPr>
          <w:b/>
        </w:rPr>
        <w:t>varianza del error de pronóstico</w:t>
      </w:r>
      <w:r>
        <w:t xml:space="preserve"> (FEVD), que cuantifica la fracción de la varianza del retorno atribuible a cada shock y constituye la evidencia central para la hipótesis de dominancia global. La robustez de estas conclusiones a la identificación se verifica mediante reordenamientos y mediante las </w:t>
      </w:r>
      <w:r>
        <w:rPr>
          <w:b/>
        </w:rPr>
        <w:t>proyecciones locales</w:t>
      </w:r>
      <w:r>
        <w:t xml:space="preserve"> de Jordà (2005), una alternativa más robusta a la mala especificación, así como con pruebas de causalidad de Granger.</w:t>
      </w:r>
    </w:p>
    <w:p w14:paraId="35F5C730" w14:textId="77777777" w:rsidR="006B4635" w:rsidRDefault="00A63069">
      <w:pPr>
        <w:rPr>
          <w:rFonts w:hint="eastAsia"/>
        </w:rPr>
      </w:pPr>
      <w:r>
        <w:rPr>
          <w:b/>
        </w:rPr>
        <w:lastRenderedPageBreak/>
        <w:t>Estabilidad por fases del ciclo (OE5).</w:t>
      </w:r>
      <w:r>
        <w:t xml:space="preserve"> Las fases del ciclo del precio del cobre se fechan de manera objetiva con el algoritmo de puntos de giro de Bry-Boschan, que identifica máximos y mínimos locales, impone alternancia pico-valle y censura las fases demasiado breves, clasificando el período en expansiones y contracciones. La estabilidad de la relación se evalúa incorporando una variable indicadora de fase y sus interacciones con los factores, lo que permite contrastar si la sensibilidad de los retornos —en particular al cobre— difiere entre r</w:t>
      </w:r>
      <w:r>
        <w:t>egímenes. Como robustez de la dinámica de la volatilidad se estiman modelos GARCH y GJR-GARCH, que capturan, respectivamente, el agrupamiento y la asimetría de la volatilidad condicional.</w:t>
      </w:r>
    </w:p>
    <w:p w14:paraId="30E748A4" w14:textId="77777777" w:rsidR="006B4635" w:rsidRDefault="00A63069">
      <w:pPr>
        <w:rPr>
          <w:rFonts w:hint="eastAsia"/>
        </w:rPr>
      </w:pPr>
      <w:r>
        <w:rPr>
          <w:b/>
        </w:rPr>
        <w:t>Comparación entre mercados (OE6).</w:t>
      </w:r>
      <w:r>
        <w:t xml:space="preserve"> El conjunto del análisis se ejecuta en paralelo sobre las tres muestras y se consolida en una comparación sistemática. La hipótesis de transmisión diferenciada se contrasta de manera formal mediante un panel combinado de las muestras del mercado internacional y del chileno, con términos de interacción factor × mercado: la significancia de la interacción con el precio del cobre constituye la prueba directa de si la sensibilidad difiere entre mercados. Adicionalmente, como contraste de la hipótesis de eficie</w:t>
      </w:r>
      <w:r>
        <w:t>ncia, se aplica el test de razón de varianzas de Lo y MacKinlay (1988) a los retornos. La homogeneidad de las pendientes entre empresas se examina con la prueba de Pesaran-Yamagata, y la robustez general se valida con submuestras y definiciones alternativas de las variables.</w:t>
      </w:r>
    </w:p>
    <w:p w14:paraId="33DA8B01" w14:textId="77777777" w:rsidR="006B4635" w:rsidRDefault="00A63069">
      <w:pPr>
        <w:pStyle w:val="Ttulo2"/>
      </w:pPr>
      <w:bookmarkStart w:id="29" w:name="_Toc231135561"/>
      <w:r>
        <w:lastRenderedPageBreak/>
        <w:t>2.6 Criterios éticos</w:t>
      </w:r>
      <w:bookmarkEnd w:id="29"/>
    </w:p>
    <w:p w14:paraId="62136D84" w14:textId="77777777" w:rsidR="006B4635" w:rsidRDefault="00A63069">
      <w:pPr>
        <w:rPr>
          <w:rFonts w:hint="eastAsia"/>
        </w:rPr>
      </w:pPr>
      <w:r>
        <w:t xml:space="preserve">La investigación se sustenta en </w:t>
      </w:r>
      <w:r>
        <w:rPr>
          <w:b/>
        </w:rPr>
        <w:t>datos públicos y de libre acceso</w:t>
      </w:r>
      <w:r>
        <w:t xml:space="preserve">, de carácter agregado y de mercado, sin información personal ni confidencial de individuos, por lo que no requiere consentimiento informado ni la aprobación de un comité de ética en seres humanos. Se respeta la </w:t>
      </w:r>
      <w:r>
        <w:rPr>
          <w:b/>
        </w:rPr>
        <w:t>propiedad intelectual</w:t>
      </w:r>
      <w:r>
        <w:t xml:space="preserve"> mediante la citación rigurosa de toda fuente conforme a las normas APA, evitando el plagio en cualquiera de sus formas. Se observa el principio de </w:t>
      </w:r>
      <w:r>
        <w:rPr>
          <w:b/>
        </w:rPr>
        <w:t>integridad científica</w:t>
      </w:r>
      <w:r>
        <w:t>: no se inventan ni se manipulan datos o resultados, las cifras provienen de fuentes verificables y documentad</w:t>
      </w:r>
      <w:r>
        <w:t xml:space="preserve">as, y los hallazgos se reportan tal como resultan, incluyendo de manera explícita los coeficientes no significativos y las limitaciones del estudio. Asimismo, se adhiere al principio de </w:t>
      </w:r>
      <w:r>
        <w:rPr>
          <w:b/>
        </w:rPr>
        <w:t>transparencia y ciencia abierta</w:t>
      </w:r>
      <w:r>
        <w:t>, poniendo a disposición el código y el procedimiento que permiten auditar y replicar cada resultado.</w:t>
      </w:r>
    </w:p>
    <w:p w14:paraId="1E5D5E16" w14:textId="77777777" w:rsidR="006B4635" w:rsidRDefault="00A63069">
      <w:pPr>
        <w:pStyle w:val="Ttulo2"/>
      </w:pPr>
      <w:bookmarkStart w:id="30" w:name="_Toc231135562"/>
      <w:r>
        <w:t>2.7 Criterios de Rigor Científico</w:t>
      </w:r>
      <w:bookmarkEnd w:id="30"/>
    </w:p>
    <w:p w14:paraId="7EEF3280" w14:textId="77777777" w:rsidR="006B4635" w:rsidRDefault="00A63069">
      <w:pPr>
        <w:rPr>
          <w:rFonts w:hint="eastAsia"/>
        </w:rPr>
      </w:pPr>
      <w:r>
        <w:t xml:space="preserve">El rigor se asegura mediante: (i) la </w:t>
      </w:r>
      <w:r>
        <w:rPr>
          <w:b/>
        </w:rPr>
        <w:t>validez interna</w:t>
      </w:r>
      <w:r>
        <w:t xml:space="preserve">, con una batería completa de diagnósticos (dependencia de sección cruzada, estabilidad del sistema dinámico, homogeneidad de pendientes); (ii) la </w:t>
      </w:r>
      <w:r>
        <w:rPr>
          <w:b/>
        </w:rPr>
        <w:t>robustez</w:t>
      </w:r>
      <w:r>
        <w:t xml:space="preserve">, contrastando los resultados en submuestras, con definiciones alternativas de las variables y con métodos complementarios (proyecciones locales frente a VAR, corrección por pruebas múltiples); (iii) la </w:t>
      </w:r>
      <w:r>
        <w:rPr>
          <w:b/>
        </w:rPr>
        <w:t>reproducibilidad</w:t>
      </w:r>
      <w:r>
        <w:t xml:space="preserve">, dado que todo resultado puede regenerarse desde el repositorio del proyecto; y (iv) la </w:t>
      </w:r>
      <w:r>
        <w:rPr>
          <w:b/>
        </w:rPr>
        <w:t>transparencia</w:t>
      </w:r>
      <w:r>
        <w:t>, declarando explícit</w:t>
      </w:r>
      <w:r>
        <w:t>amente las limitaciones y el carácter de los resultados.</w:t>
      </w:r>
    </w:p>
    <w:p w14:paraId="397167C3" w14:textId="77777777" w:rsidR="006B4635" w:rsidRDefault="00A63069">
      <w:pPr>
        <w:rPr>
          <w:rFonts w:hint="eastAsia"/>
        </w:rPr>
      </w:pPr>
      <w:r>
        <w:lastRenderedPageBreak/>
        <w:br w:type="page"/>
      </w:r>
    </w:p>
    <w:p w14:paraId="4EA68911" w14:textId="77777777" w:rsidR="006B4635" w:rsidRDefault="00A63069">
      <w:pPr>
        <w:pStyle w:val="Ttulo1"/>
      </w:pPr>
      <w:bookmarkStart w:id="31" w:name="_Toc231135563"/>
      <w:r>
        <w:lastRenderedPageBreak/>
        <w:t>III. RESULTADOS</w:t>
      </w:r>
      <w:bookmarkEnd w:id="31"/>
    </w:p>
    <w:p w14:paraId="65E53A39" w14:textId="77777777" w:rsidR="006B4635" w:rsidRDefault="00A63069">
      <w:pPr>
        <w:pStyle w:val="Ttulo2"/>
      </w:pPr>
      <w:bookmarkStart w:id="32" w:name="_Toc231135564"/>
      <w:r>
        <w:t>3.1 Presentación de Resultados</w:t>
      </w:r>
      <w:bookmarkEnd w:id="32"/>
    </w:p>
    <w:p w14:paraId="25F78FE0" w14:textId="77777777" w:rsidR="006B4635" w:rsidRDefault="00A63069">
      <w:pPr>
        <w:pStyle w:val="Ttulo3"/>
      </w:pPr>
      <w:bookmarkStart w:id="33" w:name="_Toc231135565"/>
      <w:r>
        <w:t>3.1.1 Análisis descriptivo y propiedades de las series</w:t>
      </w:r>
      <w:bookmarkEnd w:id="33"/>
    </w:p>
    <w:p w14:paraId="25573ED2" w14:textId="77777777" w:rsidR="006B4635" w:rsidRDefault="00A63069">
      <w:pPr>
        <w:rPr>
          <w:rFonts w:hint="eastAsia"/>
        </w:rPr>
      </w:pPr>
      <w:r>
        <w:t>La estadística descriptiva muestra retornos mensuales con media en torno a cero, asimetría negativa y exceso de curtosis, rasgos típicos de los retornos financieros. La distribución por muestra confirma colas más pesadas que la normal y una mayor dispersión en la muestra internacional de cobre puro que en el sector minero local.</w:t>
      </w:r>
    </w:p>
    <w:p w14:paraId="1F11CBD8" w14:textId="77777777" w:rsidR="006B4635" w:rsidRDefault="00A63069">
      <w:pPr>
        <w:spacing w:before="160"/>
        <w:jc w:val="center"/>
        <w:rPr>
          <w:rFonts w:hint="eastAsia"/>
        </w:rPr>
      </w:pPr>
      <w:r>
        <w:rPr>
          <w:noProof/>
        </w:rPr>
        <w:drawing>
          <wp:inline distT="0" distB="0" distL="0" distR="0" wp14:anchorId="0EFDE55A" wp14:editId="3D5470C2">
            <wp:extent cx="5212080" cy="2886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cion.png"/>
                    <pic:cNvPicPr/>
                  </pic:nvPicPr>
                  <pic:blipFill>
                    <a:blip r:embed="rId9"/>
                    <a:stretch>
                      <a:fillRect/>
                    </a:stretch>
                  </pic:blipFill>
                  <pic:spPr>
                    <a:xfrm>
                      <a:off x="0" y="0"/>
                      <a:ext cx="5212080" cy="2886989"/>
                    </a:xfrm>
                    <a:prstGeom prst="rect">
                      <a:avLst/>
                    </a:prstGeom>
                  </pic:spPr>
                </pic:pic>
              </a:graphicData>
            </a:graphic>
          </wp:inline>
        </w:drawing>
      </w:r>
    </w:p>
    <w:p w14:paraId="08C5D0E0" w14:textId="13775C27" w:rsidR="006B4635" w:rsidRDefault="00A63069">
      <w:pPr>
        <w:pStyle w:val="Descripcin"/>
        <w:spacing w:before="160" w:after="200"/>
        <w:jc w:val="center"/>
        <w:rPr>
          <w:rFonts w:hint="eastAsia"/>
        </w:rPr>
      </w:pPr>
      <w:bookmarkStart w:id="34" w:name="_Toc231135606"/>
      <w:r>
        <w:rPr>
          <w:i w:val="0"/>
        </w:rPr>
        <w:t xml:space="preserve">Figura </w:t>
      </w:r>
      <w:r>
        <w:fldChar w:fldCharType="begin"/>
      </w:r>
      <w:r>
        <w:instrText xml:space="preserve"> SEQ Figura \* ARABIC </w:instrText>
      </w:r>
      <w:r>
        <w:rPr>
          <w:rFonts w:hint="eastAsia"/>
        </w:rPr>
        <w:fldChar w:fldCharType="separate"/>
      </w:r>
      <w:r>
        <w:rPr>
          <w:noProof/>
        </w:rPr>
        <w:t>1</w:t>
      </w:r>
      <w:r>
        <w:fldChar w:fldCharType="end"/>
      </w:r>
      <w:r>
        <w:t>. Distribución de los retornos mensuales de las carteras de cada muestra.</w:t>
      </w:r>
      <w:bookmarkEnd w:id="34"/>
    </w:p>
    <w:p w14:paraId="27EAC5B8" w14:textId="77777777" w:rsidR="006B4635" w:rsidRDefault="00A63069">
      <w:pPr>
        <w:rPr>
          <w:rFonts w:hint="eastAsia"/>
        </w:rPr>
      </w:pPr>
      <w:r>
        <w:t xml:space="preserve">La matriz de </w:t>
      </w:r>
      <w:r>
        <w:t>correlación revela que el retorno del sector se asocia positivamente con el precio del cobre y negativamente con el VIX y el tipo de cambio, con correlaciones bajas entre los regresores, lo que mitiga la multicolinealidad.</w:t>
      </w:r>
    </w:p>
    <w:p w14:paraId="74AFDAFD" w14:textId="77777777" w:rsidR="006B4635" w:rsidRDefault="00A63069">
      <w:pPr>
        <w:spacing w:before="160"/>
        <w:jc w:val="center"/>
        <w:rPr>
          <w:rFonts w:hint="eastAsia"/>
        </w:rPr>
      </w:pPr>
      <w:r>
        <w:rPr>
          <w:noProof/>
        </w:rPr>
        <w:lastRenderedPageBreak/>
        <w:drawing>
          <wp:inline distT="0" distB="0" distL="0" distR="0" wp14:anchorId="6B768BC1" wp14:editId="3DDC5DAE">
            <wp:extent cx="5212080" cy="4441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cion.png"/>
                    <pic:cNvPicPr/>
                  </pic:nvPicPr>
                  <pic:blipFill>
                    <a:blip r:embed="rId10"/>
                    <a:stretch>
                      <a:fillRect/>
                    </a:stretch>
                  </pic:blipFill>
                  <pic:spPr>
                    <a:xfrm>
                      <a:off x="0" y="0"/>
                      <a:ext cx="5212080" cy="4441320"/>
                    </a:xfrm>
                    <a:prstGeom prst="rect">
                      <a:avLst/>
                    </a:prstGeom>
                  </pic:spPr>
                </pic:pic>
              </a:graphicData>
            </a:graphic>
          </wp:inline>
        </w:drawing>
      </w:r>
    </w:p>
    <w:p w14:paraId="19711020" w14:textId="2B35C2BF" w:rsidR="006B4635" w:rsidRDefault="00A63069">
      <w:pPr>
        <w:pStyle w:val="Descripcin"/>
        <w:spacing w:before="160" w:after="200"/>
        <w:jc w:val="center"/>
        <w:rPr>
          <w:rFonts w:hint="eastAsia"/>
        </w:rPr>
      </w:pPr>
      <w:bookmarkStart w:id="35" w:name="_Toc231135607"/>
      <w:r>
        <w:rPr>
          <w:i w:val="0"/>
        </w:rPr>
        <w:t xml:space="preserve">Figura </w:t>
      </w:r>
      <w:r>
        <w:fldChar w:fldCharType="begin"/>
      </w:r>
      <w:r>
        <w:instrText xml:space="preserve"> SEQ Figura \* ARABIC </w:instrText>
      </w:r>
      <w:r>
        <w:rPr>
          <w:rFonts w:hint="eastAsia"/>
        </w:rPr>
        <w:fldChar w:fldCharType="separate"/>
      </w:r>
      <w:r>
        <w:rPr>
          <w:noProof/>
        </w:rPr>
        <w:t>2</w:t>
      </w:r>
      <w:r>
        <w:fldChar w:fldCharType="end"/>
      </w:r>
      <w:r>
        <w:t>. Matriz de correlación entre el retorno del sector y los factores macro-financieros.</w:t>
      </w:r>
      <w:bookmarkEnd w:id="35"/>
    </w:p>
    <w:p w14:paraId="21846AFA" w14:textId="77777777" w:rsidR="006B4635" w:rsidRDefault="00A63069">
      <w:pPr>
        <w:rPr>
          <w:rFonts w:hint="eastAsia"/>
        </w:rPr>
      </w:pPr>
      <w:r>
        <w:t>Las pruebas de raíz unitaria confirman el patrón esperado y validan la estrategia de doble vía. El logaritmo del precio del cobre resulta no estacionario en nivel —integrado de orden uno, I(1)— mientras que su retorno, obtenido como primera diferencia logarítmica, es estacionario —I(0)—. El tipo de cambio arroja un resultado ambiguo en las pruebas convencionales, que la prueba de Zivot-Andrews resuelve al admitir un quiebre estructural: el nivel no es estacionario y su diferencia sí lo es, de modo que se co</w:t>
      </w:r>
      <w:r>
        <w:t>ncluye que es I(1); la clasificación dudosa inicial respondía a la pérdida de potencia de las pruebas estándar ante los quie</w:t>
      </w:r>
      <w:r>
        <w:lastRenderedPageBreak/>
        <w:t>bres del período. Dado que el panel exhibe dependencia de sección cruzada, se aplica la prueba de raíz unitaria de panel de segunda generación CIPS, robusta a dicha dependencia, que ratifica de manera contundente la estructura supuesta: el panel de log-precios no rechaza la raíz unitaria (CIPS = −2,29), comportándose como I(1), mientras que el panel de retornos la rechaza con holgura (</w:t>
      </w:r>
      <w:r>
        <w:t>CIPS = −16,32), confirmándose como I(0). La doble vía del diseño —retornos para el corto plazo, niveles para el largo plazo— queda así validada también con métodos apropiados para la dependencia transversal.</w:t>
      </w:r>
    </w:p>
    <w:p w14:paraId="7008BA01" w14:textId="77777777" w:rsidR="006B4635" w:rsidRDefault="00A63069">
      <w:pPr>
        <w:pStyle w:val="Ttulo3"/>
      </w:pPr>
      <w:bookmarkStart w:id="36" w:name="_Toc231135566"/>
      <w:r>
        <w:t>3.1.2 Determinantes de los retornos: factores globales y locales</w:t>
      </w:r>
      <w:bookmarkEnd w:id="36"/>
    </w:p>
    <w:p w14:paraId="19D4B99E" w14:textId="77777777" w:rsidR="006B4635" w:rsidRDefault="00A63069">
      <w:pPr>
        <w:rPr>
          <w:rFonts w:hint="eastAsia"/>
        </w:rPr>
      </w:pPr>
      <w:r>
        <w:t>El modelo de panel de efectos fijos con errores Driscoll-Kraay (muestra B; R² within = 0,245) entrega los siguientes coeficientes.</w:t>
      </w:r>
    </w:p>
    <w:p w14:paraId="10E1A29D" w14:textId="617021A1" w:rsidR="006B4635" w:rsidRDefault="00A63069">
      <w:pPr>
        <w:pStyle w:val="Descripcin"/>
        <w:spacing w:before="40" w:after="40"/>
        <w:jc w:val="center"/>
        <w:rPr>
          <w:rFonts w:hint="eastAsia"/>
        </w:rPr>
      </w:pPr>
      <w:bookmarkStart w:id="37" w:name="_Toc231135593"/>
      <w:r>
        <w:rPr>
          <w:i w:val="0"/>
        </w:rPr>
        <w:t xml:space="preserve">Tabla </w:t>
      </w:r>
      <w:r>
        <w:fldChar w:fldCharType="begin"/>
      </w:r>
      <w:r>
        <w:instrText xml:space="preserve"> SEQ Tabla \* ARABIC </w:instrText>
      </w:r>
      <w:r>
        <w:rPr>
          <w:rFonts w:hint="eastAsia"/>
        </w:rPr>
        <w:fldChar w:fldCharType="separate"/>
      </w:r>
      <w:r>
        <w:rPr>
          <w:noProof/>
        </w:rPr>
        <w:t>2</w:t>
      </w:r>
      <w:bookmarkEnd w:id="37"/>
      <w:r>
        <w:fldChar w:fldCharType="end"/>
      </w:r>
    </w:p>
    <w:tbl>
      <w:tblPr>
        <w:tblW w:w="0" w:type="auto"/>
        <w:jc w:val="center"/>
        <w:tblLook w:val="04A0" w:firstRow="1" w:lastRow="0" w:firstColumn="1" w:lastColumn="0" w:noHBand="0" w:noVBand="1"/>
      </w:tblPr>
      <w:tblGrid>
        <w:gridCol w:w="2852"/>
        <w:gridCol w:w="2852"/>
        <w:gridCol w:w="2852"/>
      </w:tblGrid>
      <w:tr w:rsidR="006B4635" w14:paraId="3E9BCF4D" w14:textId="77777777">
        <w:trPr>
          <w:jc w:val="center"/>
        </w:trPr>
        <w:tc>
          <w:tcPr>
            <w:tcW w:w="2852" w:type="dxa"/>
            <w:tcBorders>
              <w:top w:val="single" w:sz="14" w:space="0" w:color="808080"/>
              <w:bottom w:val="single" w:sz="8" w:space="0" w:color="808080"/>
            </w:tcBorders>
            <w:tcMar>
              <w:top w:w="60" w:type="dxa"/>
              <w:left w:w="80" w:type="dxa"/>
              <w:bottom w:w="60" w:type="dxa"/>
              <w:right w:w="80" w:type="dxa"/>
            </w:tcMar>
          </w:tcPr>
          <w:p w14:paraId="3B282E10" w14:textId="77777777" w:rsidR="006B4635" w:rsidRDefault="00A63069">
            <w:pPr>
              <w:spacing w:after="40" w:line="240" w:lineRule="auto"/>
              <w:jc w:val="left"/>
              <w:rPr>
                <w:rFonts w:hint="eastAsia"/>
              </w:rPr>
            </w:pPr>
            <w:r>
              <w:rPr>
                <w:b/>
                <w:sz w:val="20"/>
              </w:rPr>
              <w:t>Factor</w:t>
            </w:r>
          </w:p>
        </w:tc>
        <w:tc>
          <w:tcPr>
            <w:tcW w:w="2852" w:type="dxa"/>
            <w:tcBorders>
              <w:top w:val="single" w:sz="14" w:space="0" w:color="808080"/>
              <w:bottom w:val="single" w:sz="8" w:space="0" w:color="808080"/>
            </w:tcBorders>
            <w:tcMar>
              <w:top w:w="60" w:type="dxa"/>
              <w:left w:w="80" w:type="dxa"/>
              <w:bottom w:w="60" w:type="dxa"/>
              <w:right w:w="80" w:type="dxa"/>
            </w:tcMar>
          </w:tcPr>
          <w:p w14:paraId="0F7BEB2A" w14:textId="77777777" w:rsidR="006B4635" w:rsidRDefault="00A63069">
            <w:pPr>
              <w:spacing w:after="40" w:line="240" w:lineRule="auto"/>
              <w:jc w:val="center"/>
              <w:rPr>
                <w:rFonts w:hint="eastAsia"/>
              </w:rPr>
            </w:pPr>
            <w:r>
              <w:rPr>
                <w:b/>
                <w:sz w:val="20"/>
              </w:rPr>
              <w:t>Coeficiente</w:t>
            </w:r>
          </w:p>
        </w:tc>
        <w:tc>
          <w:tcPr>
            <w:tcW w:w="2852" w:type="dxa"/>
            <w:tcBorders>
              <w:top w:val="single" w:sz="14" w:space="0" w:color="808080"/>
              <w:bottom w:val="single" w:sz="8" w:space="0" w:color="808080"/>
            </w:tcBorders>
            <w:tcMar>
              <w:top w:w="60" w:type="dxa"/>
              <w:left w:w="80" w:type="dxa"/>
              <w:bottom w:w="60" w:type="dxa"/>
              <w:right w:w="80" w:type="dxa"/>
            </w:tcMar>
          </w:tcPr>
          <w:p w14:paraId="1FF96B73" w14:textId="77777777" w:rsidR="006B4635" w:rsidRDefault="00A63069">
            <w:pPr>
              <w:spacing w:after="40" w:line="240" w:lineRule="auto"/>
              <w:jc w:val="center"/>
              <w:rPr>
                <w:rFonts w:hint="eastAsia"/>
              </w:rPr>
            </w:pPr>
            <w:r>
              <w:rPr>
                <w:b/>
                <w:sz w:val="20"/>
              </w:rPr>
              <w:t>Significancia</w:t>
            </w:r>
          </w:p>
        </w:tc>
      </w:tr>
      <w:tr w:rsidR="006B4635" w14:paraId="4AF27FCD" w14:textId="77777777">
        <w:trPr>
          <w:jc w:val="center"/>
        </w:trPr>
        <w:tc>
          <w:tcPr>
            <w:tcW w:w="2852" w:type="dxa"/>
            <w:tcMar>
              <w:top w:w="60" w:type="dxa"/>
              <w:left w:w="80" w:type="dxa"/>
              <w:bottom w:w="60" w:type="dxa"/>
              <w:right w:w="80" w:type="dxa"/>
            </w:tcMar>
          </w:tcPr>
          <w:p w14:paraId="7A6CA379" w14:textId="77777777" w:rsidR="006B4635" w:rsidRDefault="00A63069">
            <w:pPr>
              <w:spacing w:after="40" w:line="240" w:lineRule="auto"/>
              <w:jc w:val="left"/>
              <w:rPr>
                <w:rFonts w:hint="eastAsia"/>
              </w:rPr>
            </w:pPr>
            <w:r>
              <w:rPr>
                <w:sz w:val="20"/>
              </w:rPr>
              <w:t>Precio del cobre (Δ)</w:t>
            </w:r>
          </w:p>
        </w:tc>
        <w:tc>
          <w:tcPr>
            <w:tcW w:w="2852" w:type="dxa"/>
            <w:tcMar>
              <w:top w:w="60" w:type="dxa"/>
              <w:left w:w="80" w:type="dxa"/>
              <w:bottom w:w="60" w:type="dxa"/>
              <w:right w:w="80" w:type="dxa"/>
            </w:tcMar>
          </w:tcPr>
          <w:p w14:paraId="34C84561" w14:textId="77777777" w:rsidR="006B4635" w:rsidRDefault="00A63069">
            <w:pPr>
              <w:spacing w:after="40" w:line="240" w:lineRule="auto"/>
              <w:jc w:val="center"/>
              <w:rPr>
                <w:rFonts w:hint="eastAsia"/>
              </w:rPr>
            </w:pPr>
            <w:r>
              <w:rPr>
                <w:b/>
                <w:sz w:val="20"/>
              </w:rPr>
              <w:t>+0,571</w:t>
            </w:r>
          </w:p>
        </w:tc>
        <w:tc>
          <w:tcPr>
            <w:tcW w:w="2852" w:type="dxa"/>
            <w:tcMar>
              <w:top w:w="60" w:type="dxa"/>
              <w:left w:w="80" w:type="dxa"/>
              <w:bottom w:w="60" w:type="dxa"/>
              <w:right w:w="80" w:type="dxa"/>
            </w:tcMar>
          </w:tcPr>
          <w:p w14:paraId="021A6DCA" w14:textId="77777777" w:rsidR="006B4635" w:rsidRDefault="006B4635">
            <w:pPr>
              <w:spacing w:after="40" w:line="240" w:lineRule="auto"/>
              <w:jc w:val="center"/>
              <w:rPr>
                <w:rFonts w:hint="eastAsia"/>
              </w:rPr>
            </w:pPr>
          </w:p>
        </w:tc>
      </w:tr>
      <w:tr w:rsidR="006B4635" w14:paraId="339323D0" w14:textId="77777777">
        <w:trPr>
          <w:jc w:val="center"/>
        </w:trPr>
        <w:tc>
          <w:tcPr>
            <w:tcW w:w="2852" w:type="dxa"/>
            <w:tcMar>
              <w:top w:w="60" w:type="dxa"/>
              <w:left w:w="80" w:type="dxa"/>
              <w:bottom w:w="60" w:type="dxa"/>
              <w:right w:w="80" w:type="dxa"/>
            </w:tcMar>
          </w:tcPr>
          <w:p w14:paraId="541DB5C3" w14:textId="77777777" w:rsidR="006B4635" w:rsidRDefault="00A63069">
            <w:pPr>
              <w:spacing w:after="40" w:line="240" w:lineRule="auto"/>
              <w:jc w:val="left"/>
              <w:rPr>
                <w:rFonts w:hint="eastAsia"/>
              </w:rPr>
            </w:pPr>
            <w:r>
              <w:rPr>
                <w:sz w:val="20"/>
              </w:rPr>
              <w:t>VIX (Δ)</w:t>
            </w:r>
          </w:p>
        </w:tc>
        <w:tc>
          <w:tcPr>
            <w:tcW w:w="2852" w:type="dxa"/>
            <w:tcMar>
              <w:top w:w="60" w:type="dxa"/>
              <w:left w:w="80" w:type="dxa"/>
              <w:bottom w:w="60" w:type="dxa"/>
              <w:right w:w="80" w:type="dxa"/>
            </w:tcMar>
          </w:tcPr>
          <w:p w14:paraId="12D2E5F7" w14:textId="77777777" w:rsidR="006B4635" w:rsidRDefault="00A63069">
            <w:pPr>
              <w:spacing w:after="40" w:line="240" w:lineRule="auto"/>
              <w:jc w:val="center"/>
              <w:rPr>
                <w:rFonts w:hint="eastAsia"/>
              </w:rPr>
            </w:pPr>
            <w:r>
              <w:rPr>
                <w:sz w:val="20"/>
              </w:rPr>
              <w:t>−</w:t>
            </w:r>
            <w:r>
              <w:rPr>
                <w:sz w:val="20"/>
              </w:rPr>
              <w:t>0,008</w:t>
            </w:r>
          </w:p>
        </w:tc>
        <w:tc>
          <w:tcPr>
            <w:tcW w:w="2852" w:type="dxa"/>
            <w:tcMar>
              <w:top w:w="60" w:type="dxa"/>
              <w:left w:w="80" w:type="dxa"/>
              <w:bottom w:w="60" w:type="dxa"/>
              <w:right w:w="80" w:type="dxa"/>
            </w:tcMar>
          </w:tcPr>
          <w:p w14:paraId="3FCCEC54" w14:textId="77777777" w:rsidR="006B4635" w:rsidRDefault="00A63069">
            <w:pPr>
              <w:spacing w:after="40" w:line="240" w:lineRule="auto"/>
              <w:jc w:val="center"/>
              <w:rPr>
                <w:rFonts w:hint="eastAsia"/>
              </w:rPr>
            </w:pPr>
            <w:r>
              <w:rPr>
                <w:sz w:val="20"/>
              </w:rPr>
              <w:t>*</w:t>
            </w:r>
          </w:p>
        </w:tc>
      </w:tr>
      <w:tr w:rsidR="006B4635" w14:paraId="3F9439ED" w14:textId="77777777">
        <w:trPr>
          <w:jc w:val="center"/>
        </w:trPr>
        <w:tc>
          <w:tcPr>
            <w:tcW w:w="2852" w:type="dxa"/>
            <w:tcMar>
              <w:top w:w="60" w:type="dxa"/>
              <w:left w:w="80" w:type="dxa"/>
              <w:bottom w:w="60" w:type="dxa"/>
              <w:right w:w="80" w:type="dxa"/>
            </w:tcMar>
          </w:tcPr>
          <w:p w14:paraId="2ED1BF7A" w14:textId="77777777" w:rsidR="006B4635" w:rsidRDefault="00A63069">
            <w:pPr>
              <w:spacing w:after="40" w:line="240" w:lineRule="auto"/>
              <w:jc w:val="left"/>
              <w:rPr>
                <w:rFonts w:hint="eastAsia"/>
              </w:rPr>
            </w:pPr>
            <w:r>
              <w:rPr>
                <w:sz w:val="20"/>
              </w:rPr>
              <w:t>Fed Funds (Δ)</w:t>
            </w:r>
          </w:p>
        </w:tc>
        <w:tc>
          <w:tcPr>
            <w:tcW w:w="2852" w:type="dxa"/>
            <w:tcMar>
              <w:top w:w="60" w:type="dxa"/>
              <w:left w:w="80" w:type="dxa"/>
              <w:bottom w:w="60" w:type="dxa"/>
              <w:right w:w="80" w:type="dxa"/>
            </w:tcMar>
          </w:tcPr>
          <w:p w14:paraId="3FAB67CA" w14:textId="77777777" w:rsidR="006B4635" w:rsidRDefault="00A63069">
            <w:pPr>
              <w:spacing w:after="40" w:line="240" w:lineRule="auto"/>
              <w:jc w:val="center"/>
              <w:rPr>
                <w:rFonts w:hint="eastAsia"/>
              </w:rPr>
            </w:pPr>
            <w:r>
              <w:rPr>
                <w:sz w:val="20"/>
              </w:rPr>
              <w:t>+0,020</w:t>
            </w:r>
          </w:p>
        </w:tc>
        <w:tc>
          <w:tcPr>
            <w:tcW w:w="2852" w:type="dxa"/>
            <w:tcMar>
              <w:top w:w="60" w:type="dxa"/>
              <w:left w:w="80" w:type="dxa"/>
              <w:bottom w:w="60" w:type="dxa"/>
              <w:right w:w="80" w:type="dxa"/>
            </w:tcMar>
          </w:tcPr>
          <w:p w14:paraId="2DB97A43" w14:textId="77777777" w:rsidR="006B4635" w:rsidRDefault="00A63069">
            <w:pPr>
              <w:spacing w:after="40" w:line="240" w:lineRule="auto"/>
              <w:jc w:val="center"/>
              <w:rPr>
                <w:rFonts w:hint="eastAsia"/>
              </w:rPr>
            </w:pPr>
            <w:r>
              <w:rPr>
                <w:sz w:val="20"/>
              </w:rPr>
              <w:t>n.s.</w:t>
            </w:r>
          </w:p>
        </w:tc>
      </w:tr>
      <w:tr w:rsidR="006B4635" w14:paraId="224B1CB4" w14:textId="77777777">
        <w:trPr>
          <w:jc w:val="center"/>
        </w:trPr>
        <w:tc>
          <w:tcPr>
            <w:tcW w:w="2852" w:type="dxa"/>
            <w:tcMar>
              <w:top w:w="60" w:type="dxa"/>
              <w:left w:w="80" w:type="dxa"/>
              <w:bottom w:w="60" w:type="dxa"/>
              <w:right w:w="80" w:type="dxa"/>
            </w:tcMar>
          </w:tcPr>
          <w:p w14:paraId="347F0DEB" w14:textId="77777777" w:rsidR="006B4635" w:rsidRDefault="00A63069">
            <w:pPr>
              <w:spacing w:after="40" w:line="240" w:lineRule="auto"/>
              <w:jc w:val="left"/>
              <w:rPr>
                <w:rFonts w:hint="eastAsia"/>
              </w:rPr>
            </w:pPr>
            <w:r>
              <w:rPr>
                <w:sz w:val="20"/>
              </w:rPr>
              <w:t>Treasury 10Y (Δ)</w:t>
            </w:r>
          </w:p>
        </w:tc>
        <w:tc>
          <w:tcPr>
            <w:tcW w:w="2852" w:type="dxa"/>
            <w:tcMar>
              <w:top w:w="60" w:type="dxa"/>
              <w:left w:w="80" w:type="dxa"/>
              <w:bottom w:w="60" w:type="dxa"/>
              <w:right w:w="80" w:type="dxa"/>
            </w:tcMar>
          </w:tcPr>
          <w:p w14:paraId="0945BB87" w14:textId="77777777" w:rsidR="006B4635" w:rsidRDefault="00A63069">
            <w:pPr>
              <w:spacing w:after="40" w:line="240" w:lineRule="auto"/>
              <w:jc w:val="center"/>
              <w:rPr>
                <w:rFonts w:hint="eastAsia"/>
              </w:rPr>
            </w:pPr>
            <w:r>
              <w:rPr>
                <w:sz w:val="20"/>
              </w:rPr>
              <w:t>+0,023</w:t>
            </w:r>
          </w:p>
        </w:tc>
        <w:tc>
          <w:tcPr>
            <w:tcW w:w="2852" w:type="dxa"/>
            <w:tcMar>
              <w:top w:w="60" w:type="dxa"/>
              <w:left w:w="80" w:type="dxa"/>
              <w:bottom w:w="60" w:type="dxa"/>
              <w:right w:w="80" w:type="dxa"/>
            </w:tcMar>
          </w:tcPr>
          <w:p w14:paraId="5337E4A3" w14:textId="77777777" w:rsidR="006B4635" w:rsidRDefault="00A63069">
            <w:pPr>
              <w:spacing w:after="40" w:line="240" w:lineRule="auto"/>
              <w:jc w:val="center"/>
              <w:rPr>
                <w:rFonts w:hint="eastAsia"/>
              </w:rPr>
            </w:pPr>
            <w:r>
              <w:rPr>
                <w:sz w:val="20"/>
              </w:rPr>
              <w:t>n.s.</w:t>
            </w:r>
          </w:p>
        </w:tc>
      </w:tr>
      <w:tr w:rsidR="006B4635" w14:paraId="221A893F" w14:textId="77777777">
        <w:trPr>
          <w:jc w:val="center"/>
        </w:trPr>
        <w:tc>
          <w:tcPr>
            <w:tcW w:w="2852" w:type="dxa"/>
            <w:tcMar>
              <w:top w:w="60" w:type="dxa"/>
              <w:left w:w="80" w:type="dxa"/>
              <w:bottom w:w="60" w:type="dxa"/>
              <w:right w:w="80" w:type="dxa"/>
            </w:tcMar>
          </w:tcPr>
          <w:p w14:paraId="3698F6EA" w14:textId="77777777" w:rsidR="006B4635" w:rsidRDefault="00A63069">
            <w:pPr>
              <w:spacing w:after="40" w:line="240" w:lineRule="auto"/>
              <w:jc w:val="left"/>
              <w:rPr>
                <w:rFonts w:hint="eastAsia"/>
              </w:rPr>
            </w:pPr>
            <w:r>
              <w:rPr>
                <w:sz w:val="20"/>
              </w:rPr>
              <w:t>Tipo de cambio CLP (Δ)</w:t>
            </w:r>
          </w:p>
        </w:tc>
        <w:tc>
          <w:tcPr>
            <w:tcW w:w="2852" w:type="dxa"/>
            <w:tcMar>
              <w:top w:w="60" w:type="dxa"/>
              <w:left w:w="80" w:type="dxa"/>
              <w:bottom w:w="60" w:type="dxa"/>
              <w:right w:w="80" w:type="dxa"/>
            </w:tcMar>
          </w:tcPr>
          <w:p w14:paraId="25453A76" w14:textId="77777777" w:rsidR="006B4635" w:rsidRDefault="00A63069">
            <w:pPr>
              <w:spacing w:after="40" w:line="240" w:lineRule="auto"/>
              <w:jc w:val="center"/>
              <w:rPr>
                <w:rFonts w:hint="eastAsia"/>
              </w:rPr>
            </w:pPr>
            <w:r>
              <w:rPr>
                <w:b/>
                <w:sz w:val="20"/>
              </w:rPr>
              <w:t>−</w:t>
            </w:r>
            <w:r>
              <w:rPr>
                <w:b/>
                <w:sz w:val="20"/>
              </w:rPr>
              <w:t>1,574</w:t>
            </w:r>
          </w:p>
        </w:tc>
        <w:tc>
          <w:tcPr>
            <w:tcW w:w="2852" w:type="dxa"/>
            <w:tcMar>
              <w:top w:w="60" w:type="dxa"/>
              <w:left w:w="80" w:type="dxa"/>
              <w:bottom w:w="60" w:type="dxa"/>
              <w:right w:w="80" w:type="dxa"/>
            </w:tcMar>
          </w:tcPr>
          <w:p w14:paraId="6BE09755" w14:textId="77777777" w:rsidR="006B4635" w:rsidRDefault="006B4635">
            <w:pPr>
              <w:spacing w:after="40" w:line="240" w:lineRule="auto"/>
              <w:jc w:val="center"/>
              <w:rPr>
                <w:rFonts w:hint="eastAsia"/>
              </w:rPr>
            </w:pPr>
          </w:p>
        </w:tc>
      </w:tr>
      <w:tr w:rsidR="006B4635" w14:paraId="1340A7FD" w14:textId="77777777">
        <w:trPr>
          <w:jc w:val="center"/>
        </w:trPr>
        <w:tc>
          <w:tcPr>
            <w:tcW w:w="2852" w:type="dxa"/>
            <w:tcMar>
              <w:top w:w="60" w:type="dxa"/>
              <w:left w:w="80" w:type="dxa"/>
              <w:bottom w:w="60" w:type="dxa"/>
              <w:right w:w="80" w:type="dxa"/>
            </w:tcMar>
          </w:tcPr>
          <w:p w14:paraId="6F1008FB" w14:textId="77777777" w:rsidR="006B4635" w:rsidRDefault="00A63069">
            <w:pPr>
              <w:spacing w:after="40" w:line="240" w:lineRule="auto"/>
              <w:jc w:val="left"/>
              <w:rPr>
                <w:rFonts w:hint="eastAsia"/>
              </w:rPr>
            </w:pPr>
            <w:r>
              <w:rPr>
                <w:sz w:val="20"/>
              </w:rPr>
              <w:t>Tasa local (Δ)</w:t>
            </w:r>
          </w:p>
        </w:tc>
        <w:tc>
          <w:tcPr>
            <w:tcW w:w="2852" w:type="dxa"/>
            <w:tcMar>
              <w:top w:w="60" w:type="dxa"/>
              <w:left w:w="80" w:type="dxa"/>
              <w:bottom w:w="60" w:type="dxa"/>
              <w:right w:w="80" w:type="dxa"/>
            </w:tcMar>
          </w:tcPr>
          <w:p w14:paraId="55356FE1" w14:textId="77777777" w:rsidR="006B4635" w:rsidRDefault="00A63069">
            <w:pPr>
              <w:spacing w:after="40" w:line="240" w:lineRule="auto"/>
              <w:jc w:val="center"/>
              <w:rPr>
                <w:rFonts w:hint="eastAsia"/>
              </w:rPr>
            </w:pPr>
            <w:r>
              <w:rPr>
                <w:sz w:val="20"/>
              </w:rPr>
              <w:t>−</w:t>
            </w:r>
            <w:r>
              <w:rPr>
                <w:sz w:val="20"/>
              </w:rPr>
              <w:t>0,007</w:t>
            </w:r>
          </w:p>
        </w:tc>
        <w:tc>
          <w:tcPr>
            <w:tcW w:w="2852" w:type="dxa"/>
            <w:tcMar>
              <w:top w:w="60" w:type="dxa"/>
              <w:left w:w="80" w:type="dxa"/>
              <w:bottom w:w="60" w:type="dxa"/>
              <w:right w:w="80" w:type="dxa"/>
            </w:tcMar>
          </w:tcPr>
          <w:p w14:paraId="7E11FDC0" w14:textId="77777777" w:rsidR="006B4635" w:rsidRDefault="00A63069">
            <w:pPr>
              <w:spacing w:after="40" w:line="240" w:lineRule="auto"/>
              <w:jc w:val="center"/>
              <w:rPr>
                <w:rFonts w:hint="eastAsia"/>
              </w:rPr>
            </w:pPr>
            <w:r>
              <w:rPr>
                <w:sz w:val="20"/>
              </w:rPr>
              <w:t>n.s.</w:t>
            </w:r>
          </w:p>
        </w:tc>
      </w:tr>
      <w:tr w:rsidR="006B4635" w14:paraId="3531B311" w14:textId="77777777">
        <w:trPr>
          <w:jc w:val="center"/>
        </w:trPr>
        <w:tc>
          <w:tcPr>
            <w:tcW w:w="2852" w:type="dxa"/>
            <w:tcBorders>
              <w:bottom w:val="single" w:sz="14" w:space="0" w:color="808080"/>
            </w:tcBorders>
            <w:tcMar>
              <w:top w:w="60" w:type="dxa"/>
              <w:left w:w="80" w:type="dxa"/>
              <w:bottom w:w="60" w:type="dxa"/>
              <w:right w:w="80" w:type="dxa"/>
            </w:tcMar>
          </w:tcPr>
          <w:p w14:paraId="3279447E" w14:textId="77777777" w:rsidR="006B4635" w:rsidRDefault="00A63069">
            <w:pPr>
              <w:spacing w:after="40" w:line="240" w:lineRule="auto"/>
              <w:jc w:val="left"/>
              <w:rPr>
                <w:rFonts w:hint="eastAsia"/>
              </w:rPr>
            </w:pPr>
            <w:r>
              <w:rPr>
                <w:sz w:val="20"/>
              </w:rPr>
              <w:t>Actividad local (Δ)</w:t>
            </w:r>
          </w:p>
        </w:tc>
        <w:tc>
          <w:tcPr>
            <w:tcW w:w="2852" w:type="dxa"/>
            <w:tcBorders>
              <w:bottom w:val="single" w:sz="14" w:space="0" w:color="808080"/>
            </w:tcBorders>
            <w:tcMar>
              <w:top w:w="60" w:type="dxa"/>
              <w:left w:w="80" w:type="dxa"/>
              <w:bottom w:w="60" w:type="dxa"/>
              <w:right w:w="80" w:type="dxa"/>
            </w:tcMar>
          </w:tcPr>
          <w:p w14:paraId="7145565C" w14:textId="77777777" w:rsidR="006B4635" w:rsidRDefault="00A63069">
            <w:pPr>
              <w:spacing w:after="40" w:line="240" w:lineRule="auto"/>
              <w:jc w:val="center"/>
              <w:rPr>
                <w:rFonts w:hint="eastAsia"/>
              </w:rPr>
            </w:pPr>
            <w:r>
              <w:rPr>
                <w:sz w:val="20"/>
              </w:rPr>
              <w:t>−</w:t>
            </w:r>
            <w:r>
              <w:rPr>
                <w:sz w:val="20"/>
              </w:rPr>
              <w:t>0,523</w:t>
            </w:r>
          </w:p>
        </w:tc>
        <w:tc>
          <w:tcPr>
            <w:tcW w:w="2852" w:type="dxa"/>
            <w:tcBorders>
              <w:bottom w:val="single" w:sz="14" w:space="0" w:color="808080"/>
            </w:tcBorders>
            <w:tcMar>
              <w:top w:w="60" w:type="dxa"/>
              <w:left w:w="80" w:type="dxa"/>
              <w:bottom w:w="60" w:type="dxa"/>
              <w:right w:w="80" w:type="dxa"/>
            </w:tcMar>
          </w:tcPr>
          <w:p w14:paraId="0C0EF74B" w14:textId="77777777" w:rsidR="006B4635" w:rsidRDefault="00A63069">
            <w:pPr>
              <w:spacing w:after="40" w:line="240" w:lineRule="auto"/>
              <w:jc w:val="center"/>
              <w:rPr>
                <w:rFonts w:hint="eastAsia"/>
              </w:rPr>
            </w:pPr>
            <w:r>
              <w:rPr>
                <w:sz w:val="20"/>
              </w:rPr>
              <w:t>n.s.</w:t>
            </w:r>
          </w:p>
        </w:tc>
      </w:tr>
    </w:tbl>
    <w:p w14:paraId="4EAF5D34" w14:textId="77777777" w:rsidR="006B4635" w:rsidRDefault="006B4635">
      <w:pPr>
        <w:spacing w:after="40"/>
        <w:rPr>
          <w:rFonts w:hint="eastAsia"/>
        </w:rPr>
      </w:pPr>
    </w:p>
    <w:p w14:paraId="38977F6A" w14:textId="77777777" w:rsidR="006B4635" w:rsidRDefault="00A63069">
      <w:pPr>
        <w:rPr>
          <w:rFonts w:hint="eastAsia"/>
        </w:rPr>
      </w:pPr>
      <w:r>
        <w:t xml:space="preserve">El </w:t>
      </w:r>
      <w:r>
        <w:t xml:space="preserve">precio del cobre es el determinante central, con efecto positivo y significativo al 1%: un incremento del precio del metal se traduce de manera directa en mayores retornos, consistente con el canal de ingresos y con el apalancamiento </w:t>
      </w:r>
      <w:r>
        <w:lastRenderedPageBreak/>
        <w:t>operativo del sector. El tipo de cambio presenta un efecto negativo y de magnitud considerable, que capta simultáneamente los canales de competitividad y de riesgo, en línea con la naturaleza de empresas que valoran sus flujos en dólares. El VIX es negativo y significativo, ref</w:t>
      </w:r>
      <w:r>
        <w:t>lejando que los episodios de aversión al riesgo global deprimen la valoración de un sector cíclico y expuesto. En contraste, los factores locales de tasa de interés y de actividad no resultan significativos en esta especificación, resultado esperable a la luz de la ausencia, por ahora, del EMBI y de un indicador de actividad más amplio, y del carácter internacional de las empresas de la muestra B, menos sensibles al ciclo estrictamente doméstico. La lectura conjunta es que los factores internacionales —cobr</w:t>
      </w:r>
      <w:r>
        <w:t>e y riesgo global— dominan a los locales, primera evidencia a favor de la hipótesis de dominancia global.</w:t>
      </w:r>
    </w:p>
    <w:p w14:paraId="26FFD216" w14:textId="77777777" w:rsidR="006B4635" w:rsidRDefault="00A63069">
      <w:pPr>
        <w:rPr>
          <w:rFonts w:hint="eastAsia"/>
        </w:rPr>
      </w:pPr>
      <w:r>
        <w:t>El contraste formal de significancia conjunta por bloque confirma esta lectura: el conjunto de los factores globales resulta significativo, en tanto que el bloque de los factores locales aporta una contribución sustancialmente menor a la explicación de la variación de los retornos. El ajuste del modelo (R² within de 0,245) se encuentra dentro de los valores habituales para regresiones de retornos mensuales, donde el interés reside en el signo, la significancia y la magnitud económica de los coeficientes más</w:t>
      </w:r>
      <w:r>
        <w:t xml:space="preserve"> que en la capacidad de ajuste global.</w:t>
      </w:r>
    </w:p>
    <w:p w14:paraId="3F2B61E5" w14:textId="77777777" w:rsidR="006B4635" w:rsidRDefault="00A63069">
      <w:pPr>
        <w:spacing w:before="160"/>
        <w:jc w:val="center"/>
        <w:rPr>
          <w:rFonts w:hint="eastAsia"/>
        </w:rPr>
      </w:pPr>
      <w:r>
        <w:rPr>
          <w:noProof/>
        </w:rPr>
        <w:lastRenderedPageBreak/>
        <w:drawing>
          <wp:inline distT="0" distB="0" distL="0" distR="0" wp14:anchorId="4A02ABB6" wp14:editId="6382343D">
            <wp:extent cx="5212080" cy="2833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11"/>
                    <a:stretch>
                      <a:fillRect/>
                    </a:stretch>
                  </pic:blipFill>
                  <pic:spPr>
                    <a:xfrm>
                      <a:off x="0" y="0"/>
                      <a:ext cx="5212080" cy="2833680"/>
                    </a:xfrm>
                    <a:prstGeom prst="rect">
                      <a:avLst/>
                    </a:prstGeom>
                  </pic:spPr>
                </pic:pic>
              </a:graphicData>
            </a:graphic>
          </wp:inline>
        </w:drawing>
      </w:r>
    </w:p>
    <w:p w14:paraId="7E57681A" w14:textId="3438A7CD" w:rsidR="006B4635" w:rsidRDefault="00A63069">
      <w:pPr>
        <w:pStyle w:val="Descripcin"/>
        <w:spacing w:before="160" w:after="200"/>
        <w:jc w:val="center"/>
        <w:rPr>
          <w:rFonts w:hint="eastAsia"/>
        </w:rPr>
      </w:pPr>
      <w:bookmarkStart w:id="38" w:name="_Toc231135608"/>
      <w:r>
        <w:rPr>
          <w:i w:val="0"/>
        </w:rPr>
        <w:t xml:space="preserve">Figura </w:t>
      </w:r>
      <w:r>
        <w:fldChar w:fldCharType="begin"/>
      </w:r>
      <w:r>
        <w:instrText xml:space="preserve"> SEQ Figura \* ARABIC </w:instrText>
      </w:r>
      <w:r>
        <w:rPr>
          <w:rFonts w:hint="eastAsia"/>
        </w:rPr>
        <w:fldChar w:fldCharType="separate"/>
      </w:r>
      <w:r>
        <w:rPr>
          <w:noProof/>
        </w:rPr>
        <w:t>3</w:t>
      </w:r>
      <w:r>
        <w:fldChar w:fldCharType="end"/>
      </w:r>
      <w:r>
        <w:t xml:space="preserve">. Sensibilidad de los retornos a cada factor </w:t>
      </w:r>
      <w:r>
        <w:t>macro-financiero (muestra B).</w:t>
      </w:r>
      <w:bookmarkEnd w:id="38"/>
    </w:p>
    <w:p w14:paraId="7A41AC72" w14:textId="77777777" w:rsidR="006B4635" w:rsidRDefault="00A63069">
      <w:pPr>
        <w:pStyle w:val="Ttulo3"/>
      </w:pPr>
      <w:bookmarkStart w:id="39" w:name="_Toc231135567"/>
      <w:r>
        <w:t>3.1.3 Relaciones de largo plazo</w:t>
      </w:r>
      <w:bookmarkEnd w:id="39"/>
    </w:p>
    <w:p w14:paraId="44818D1F" w14:textId="77777777" w:rsidR="006B4635" w:rsidRDefault="00A63069">
      <w:pPr>
        <w:rPr>
          <w:rFonts w:hint="eastAsia"/>
        </w:rPr>
      </w:pPr>
      <w:r>
        <w:t xml:space="preserve">La evidencia de cointegración por los métodos que no admiten quiebres es mixta: el test de Johansen detecta un vector de cointegración, en tanto que el test de bordes ARDL no permite rechazar la ausencia de una relación de nivel. Esta discrepancia sugiere que la relación de largo plazo, de existir, es débil o inestable ante pruebas que suponen parámetros constantes. La prueba de Gregory-Hansen, que admite un quiebre estructural endógeno en la relación de cointegración, </w:t>
      </w:r>
      <w:r>
        <w:rPr>
          <w:b/>
        </w:rPr>
        <w:t>confirma su existencia</w:t>
      </w:r>
      <w:r>
        <w:t xml:space="preserve"> (estadístico ADF\</w:t>
      </w:r>
      <w:r>
        <w:rPr>
          <w:i/>
        </w:rPr>
        <w:t xml:space="preserve"> = −6,68, inferior al valor crítico de −4,92 al 5%) y fecha el quiebre en junio de 2008</w:t>
      </w:r>
      <w:r>
        <w:t xml:space="preserve">*, coincidente con la crisis financiera global. La lectura es que existe una relación de equilibrio de largo plazo entre el valor del sector, el cobre y el tipo de cambio, pero que dicha relación se reconfiguró con la crisis; ello explica por qué las pruebas que ignoran el quiebre arrojaban evidencia ambigua, y subraya la importancia de incorporar los </w:t>
      </w:r>
      <w:r>
        <w:lastRenderedPageBreak/>
        <w:t>cambios estructurales en el aná</w:t>
      </w:r>
      <w:r>
        <w:t>lisis de un sector tan expuesto al ciclo del commodity.</w:t>
      </w:r>
    </w:p>
    <w:p w14:paraId="390FB3E8" w14:textId="77777777" w:rsidR="006B4635" w:rsidRDefault="00A63069">
      <w:pPr>
        <w:pStyle w:val="Ttulo3"/>
      </w:pPr>
      <w:bookmarkStart w:id="40" w:name="_Toc231135568"/>
      <w:r>
        <w:t>3.1.4 Dinámica de shocks</w:t>
      </w:r>
      <w:bookmarkEnd w:id="40"/>
    </w:p>
    <w:p w14:paraId="2A75965C" w14:textId="77777777" w:rsidR="006B4635" w:rsidRDefault="00A63069">
      <w:pPr>
        <w:rPr>
          <w:rFonts w:hint="eastAsia"/>
        </w:rPr>
      </w:pPr>
      <w:r>
        <w:t>La descomposición de la varianza del error de pronóstico del retorno (horizonte de 12 meses, muestra B) atribuye 62,7% al componente idiosincrático, 18,0% al precio del cobre y 14,0% al VIX, frente a fracciones marginales de los factores locales (en torno al 3% para la tasa local y al 2% para el tipo de cambio). Más allá del componente propio, los shocks globales —cobre y riesgo internacional— explican una fracción muy superior a la de los locales, lo que constituye la evidencia más nítida a favor de la hip</w:t>
      </w:r>
      <w:r>
        <w:t>ótesis de dominancia global. La causalidad de Granger confirma que el precio del cobre antecede de manera significativa al retorno del sector (F = 9,11; p = 0,003), y el sistema VAR, seleccionado por criterio de información, es estable —todas sus raíces se encuentran dentro del círculo unitario—, condición que valida la lectura de las funciones impulso-respuesta y de la descomposición de varianza.</w:t>
      </w:r>
    </w:p>
    <w:p w14:paraId="7C162168" w14:textId="77777777" w:rsidR="006B4635" w:rsidRDefault="00A63069">
      <w:pPr>
        <w:spacing w:before="160"/>
        <w:jc w:val="center"/>
        <w:rPr>
          <w:rFonts w:hint="eastAsia"/>
        </w:rPr>
      </w:pPr>
      <w:r>
        <w:rPr>
          <w:noProof/>
        </w:rPr>
        <w:lastRenderedPageBreak/>
        <w:drawing>
          <wp:inline distT="0" distB="0" distL="0" distR="0" wp14:anchorId="151B012C" wp14:editId="4808B5DF">
            <wp:extent cx="5212080" cy="389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2"/>
                    <a:stretch>
                      <a:fillRect/>
                    </a:stretch>
                  </pic:blipFill>
                  <pic:spPr>
                    <a:xfrm>
                      <a:off x="0" y="0"/>
                      <a:ext cx="5212080" cy="3890356"/>
                    </a:xfrm>
                    <a:prstGeom prst="rect">
                      <a:avLst/>
                    </a:prstGeom>
                  </pic:spPr>
                </pic:pic>
              </a:graphicData>
            </a:graphic>
          </wp:inline>
        </w:drawing>
      </w:r>
    </w:p>
    <w:p w14:paraId="780C98C0" w14:textId="5E75542B" w:rsidR="006B4635" w:rsidRDefault="00A63069">
      <w:pPr>
        <w:pStyle w:val="Descripcin"/>
        <w:spacing w:before="160" w:after="200"/>
        <w:jc w:val="center"/>
        <w:rPr>
          <w:rFonts w:hint="eastAsia"/>
        </w:rPr>
      </w:pPr>
      <w:bookmarkStart w:id="41" w:name="_Toc231135609"/>
      <w:r>
        <w:rPr>
          <w:i w:val="0"/>
        </w:rPr>
        <w:t xml:space="preserve">Figura </w:t>
      </w:r>
      <w:r>
        <w:fldChar w:fldCharType="begin"/>
      </w:r>
      <w:r>
        <w:instrText xml:space="preserve"> SEQ Figura \* ARABIC </w:instrText>
      </w:r>
      <w:r>
        <w:rPr>
          <w:rFonts w:hint="eastAsia"/>
        </w:rPr>
        <w:fldChar w:fldCharType="separate"/>
      </w:r>
      <w:r>
        <w:rPr>
          <w:noProof/>
        </w:rPr>
        <w:t>4</w:t>
      </w:r>
      <w:r>
        <w:fldChar w:fldCharType="end"/>
      </w:r>
      <w:r>
        <w:t>. Descomposición de la varianza del error de pronóstico del retorno (FEVD, horizonte 12 meses).</w:t>
      </w:r>
      <w:bookmarkEnd w:id="41"/>
    </w:p>
    <w:p w14:paraId="164CF543" w14:textId="77777777" w:rsidR="006B4635" w:rsidRDefault="00A63069">
      <w:pPr>
        <w:rPr>
          <w:rFonts w:hint="eastAsia"/>
        </w:rPr>
      </w:pPr>
      <w:r>
        <w:t>La función impulso-respuesta muestra una reacción positiva e inmediata del retorno ante un shock del cobre, que se disipa en los meses siguientes, resultado cross-validado por las proyecciones locales.</w:t>
      </w:r>
    </w:p>
    <w:p w14:paraId="2169DA64" w14:textId="77777777" w:rsidR="006B4635" w:rsidRDefault="00A63069">
      <w:pPr>
        <w:spacing w:before="160"/>
        <w:jc w:val="center"/>
        <w:rPr>
          <w:rFonts w:hint="eastAsia"/>
        </w:rPr>
      </w:pPr>
      <w:r>
        <w:rPr>
          <w:noProof/>
        </w:rPr>
        <w:lastRenderedPageBreak/>
        <w:drawing>
          <wp:inline distT="0" distB="0" distL="0" distR="0" wp14:anchorId="11361165" wp14:editId="6245F9F3">
            <wp:extent cx="5212080" cy="25315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3"/>
                    <a:stretch>
                      <a:fillRect/>
                    </a:stretch>
                  </pic:blipFill>
                  <pic:spPr>
                    <a:xfrm>
                      <a:off x="0" y="0"/>
                      <a:ext cx="5212080" cy="2531582"/>
                    </a:xfrm>
                    <a:prstGeom prst="rect">
                      <a:avLst/>
                    </a:prstGeom>
                  </pic:spPr>
                </pic:pic>
              </a:graphicData>
            </a:graphic>
          </wp:inline>
        </w:drawing>
      </w:r>
    </w:p>
    <w:p w14:paraId="74EBFA01" w14:textId="56AFB4F6" w:rsidR="006B4635" w:rsidRDefault="00A63069">
      <w:pPr>
        <w:pStyle w:val="Descripcin"/>
        <w:spacing w:before="160" w:after="200"/>
        <w:jc w:val="center"/>
        <w:rPr>
          <w:rFonts w:hint="eastAsia"/>
        </w:rPr>
      </w:pPr>
      <w:bookmarkStart w:id="42" w:name="_Toc231135610"/>
      <w:r>
        <w:rPr>
          <w:i w:val="0"/>
        </w:rPr>
        <w:t xml:space="preserve">Figura </w:t>
      </w:r>
      <w:r>
        <w:fldChar w:fldCharType="begin"/>
      </w:r>
      <w:r>
        <w:instrText xml:space="preserve"> SEQ Figura \* ARABIC </w:instrText>
      </w:r>
      <w:r>
        <w:rPr>
          <w:rFonts w:hint="eastAsia"/>
        </w:rPr>
        <w:fldChar w:fldCharType="separate"/>
      </w:r>
      <w:r>
        <w:rPr>
          <w:noProof/>
        </w:rPr>
        <w:t>5</w:t>
      </w:r>
      <w:r>
        <w:fldChar w:fldCharType="end"/>
      </w:r>
      <w:r>
        <w:t>. Impulso-respuesta del retorno del sector ante un shock del precio del cobre (±2 errores estándar).</w:t>
      </w:r>
      <w:bookmarkEnd w:id="42"/>
    </w:p>
    <w:p w14:paraId="1BE2E3BD" w14:textId="77777777" w:rsidR="006B4635" w:rsidRDefault="00A63069">
      <w:pPr>
        <w:pStyle w:val="Ttulo3"/>
      </w:pPr>
      <w:bookmarkStart w:id="43" w:name="_Toc231135569"/>
      <w:r>
        <w:t>3.1.5 Estabilidad por fases del ciclo</w:t>
      </w:r>
      <w:bookmarkEnd w:id="43"/>
    </w:p>
    <w:p w14:paraId="6A47885F" w14:textId="77777777" w:rsidR="006B4635" w:rsidRDefault="00A63069">
      <w:pPr>
        <w:rPr>
          <w:rFonts w:hint="eastAsia"/>
        </w:rPr>
      </w:pPr>
      <w:r>
        <w:t>El algoritmo de Bry-Boschan identifica una secuencia coherente de fases de expansión y contracción del precio del cobre a lo largo de 2004-2024, capturando el súper-ciclo con auge hasta 2011, la corrección posterior, el shock de 2020 y la recuperación reciente. La estimación del modelo con un término de interacción entre el precio del cobre y la fase de expansión arroja una sensibilidad base —en contracción— de 0,630 y un incremento en expansión de +0,083 que, no obstante, no es estadísticamente significati</w:t>
      </w:r>
      <w:r>
        <w:t xml:space="preserve">vo (p = 0,63). La lectura es que, en esta especificación, la sensibilidad de los retornos al precio del cobre </w:t>
      </w:r>
      <w:r>
        <w:rPr>
          <w:b/>
        </w:rPr>
        <w:t>no difiere de manera significativa entre las fases del ciclo</w:t>
      </w:r>
      <w:r>
        <w:t>: el efecto del cobre es robusto y de magnitud estable a lo largo del régimen, resultado que matiza la hipótesis de asimetría y constituye en sí mismo un hallazgo de interés.</w:t>
      </w:r>
    </w:p>
    <w:p w14:paraId="5547A5FD" w14:textId="77777777" w:rsidR="006B4635" w:rsidRDefault="00A63069">
      <w:pPr>
        <w:spacing w:before="160"/>
        <w:jc w:val="center"/>
        <w:rPr>
          <w:rFonts w:hint="eastAsia"/>
        </w:rPr>
      </w:pPr>
      <w:r>
        <w:rPr>
          <w:noProof/>
        </w:rPr>
        <w:lastRenderedPageBreak/>
        <w:drawing>
          <wp:inline distT="0" distB="0" distL="0" distR="0" wp14:anchorId="3192CA34" wp14:editId="6763E815">
            <wp:extent cx="5212080" cy="2366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4"/>
                    <a:stretch>
                      <a:fillRect/>
                    </a:stretch>
                  </pic:blipFill>
                  <pic:spPr>
                    <a:xfrm>
                      <a:off x="0" y="0"/>
                      <a:ext cx="5212080" cy="2366710"/>
                    </a:xfrm>
                    <a:prstGeom prst="rect">
                      <a:avLst/>
                    </a:prstGeom>
                  </pic:spPr>
                </pic:pic>
              </a:graphicData>
            </a:graphic>
          </wp:inline>
        </w:drawing>
      </w:r>
    </w:p>
    <w:p w14:paraId="38B7AFF4" w14:textId="6045473F" w:rsidR="006B4635" w:rsidRDefault="00A63069">
      <w:pPr>
        <w:pStyle w:val="Descripcin"/>
        <w:spacing w:before="160" w:after="200"/>
        <w:jc w:val="center"/>
        <w:rPr>
          <w:rFonts w:hint="eastAsia"/>
        </w:rPr>
      </w:pPr>
      <w:bookmarkStart w:id="44" w:name="_Toc231135611"/>
      <w:r>
        <w:rPr>
          <w:i w:val="0"/>
        </w:rPr>
        <w:t xml:space="preserve">Figura </w:t>
      </w:r>
      <w:r>
        <w:fldChar w:fldCharType="begin"/>
      </w:r>
      <w:r>
        <w:instrText xml:space="preserve"> SEQ Figura \* ARABIC </w:instrText>
      </w:r>
      <w:r>
        <w:rPr>
          <w:rFonts w:hint="eastAsia"/>
        </w:rPr>
        <w:fldChar w:fldCharType="separate"/>
      </w:r>
      <w:r>
        <w:rPr>
          <w:noProof/>
        </w:rPr>
        <w:t>6</w:t>
      </w:r>
      <w:r>
        <w:fldChar w:fldCharType="end"/>
      </w:r>
      <w:r>
        <w:t>. Precio del cobre y fases del ciclo fechadas con Bry-Boschan.</w:t>
      </w:r>
      <w:bookmarkEnd w:id="44"/>
    </w:p>
    <w:p w14:paraId="79E603B2" w14:textId="77777777" w:rsidR="006B4635" w:rsidRDefault="00A63069">
      <w:pPr>
        <w:pStyle w:val="Ttulo3"/>
      </w:pPr>
      <w:bookmarkStart w:id="45" w:name="_Toc231135570"/>
      <w:r>
        <w:t>3.1.6 Comparación entre mercados</w:t>
      </w:r>
      <w:bookmarkEnd w:id="45"/>
    </w:p>
    <w:p w14:paraId="0828BEA0" w14:textId="77777777" w:rsidR="006B4635" w:rsidRDefault="00A63069">
      <w:pPr>
        <w:rPr>
          <w:rFonts w:hint="eastAsia"/>
        </w:rPr>
      </w:pPr>
      <w:r>
        <w:t>La triangulación entrega la siguiente comparación.</w:t>
      </w:r>
    </w:p>
    <w:p w14:paraId="1E25B673" w14:textId="73020F17" w:rsidR="006B4635" w:rsidRDefault="00A63069">
      <w:pPr>
        <w:pStyle w:val="Descripcin"/>
        <w:spacing w:before="40" w:after="40"/>
        <w:jc w:val="center"/>
        <w:rPr>
          <w:rFonts w:hint="eastAsia"/>
        </w:rPr>
      </w:pPr>
      <w:bookmarkStart w:id="46" w:name="_Toc231135594"/>
      <w:r>
        <w:rPr>
          <w:i w:val="0"/>
        </w:rPr>
        <w:t xml:space="preserve">Tabla </w:t>
      </w:r>
      <w:r>
        <w:fldChar w:fldCharType="begin"/>
      </w:r>
      <w:r>
        <w:instrText xml:space="preserve"> SEQ Tabla \* ARABIC </w:instrText>
      </w:r>
      <w:r>
        <w:rPr>
          <w:rFonts w:hint="eastAsia"/>
        </w:rPr>
        <w:fldChar w:fldCharType="separate"/>
      </w:r>
      <w:r>
        <w:rPr>
          <w:noProof/>
        </w:rPr>
        <w:t>3</w:t>
      </w:r>
      <w:bookmarkEnd w:id="46"/>
      <w:r>
        <w:fldChar w:fldCharType="end"/>
      </w:r>
    </w:p>
    <w:tbl>
      <w:tblPr>
        <w:tblW w:w="0" w:type="auto"/>
        <w:jc w:val="center"/>
        <w:tblLook w:val="04A0" w:firstRow="1" w:lastRow="0" w:firstColumn="1" w:lastColumn="0" w:noHBand="0" w:noVBand="1"/>
      </w:tblPr>
      <w:tblGrid>
        <w:gridCol w:w="1711"/>
        <w:gridCol w:w="1711"/>
        <w:gridCol w:w="1711"/>
        <w:gridCol w:w="1711"/>
        <w:gridCol w:w="1711"/>
      </w:tblGrid>
      <w:tr w:rsidR="006B4635" w14:paraId="0B853828" w14:textId="77777777">
        <w:trPr>
          <w:jc w:val="center"/>
        </w:trPr>
        <w:tc>
          <w:tcPr>
            <w:tcW w:w="1711" w:type="dxa"/>
            <w:tcBorders>
              <w:top w:val="single" w:sz="14" w:space="0" w:color="808080"/>
              <w:bottom w:val="single" w:sz="8" w:space="0" w:color="808080"/>
            </w:tcBorders>
            <w:tcMar>
              <w:top w:w="60" w:type="dxa"/>
              <w:left w:w="80" w:type="dxa"/>
              <w:bottom w:w="60" w:type="dxa"/>
              <w:right w:w="80" w:type="dxa"/>
            </w:tcMar>
          </w:tcPr>
          <w:p w14:paraId="27D527B4" w14:textId="77777777" w:rsidR="006B4635" w:rsidRDefault="00A63069">
            <w:pPr>
              <w:spacing w:after="40" w:line="240" w:lineRule="auto"/>
              <w:jc w:val="left"/>
              <w:rPr>
                <w:rFonts w:hint="eastAsia"/>
              </w:rPr>
            </w:pPr>
            <w:r>
              <w:rPr>
                <w:b/>
                <w:sz w:val="20"/>
              </w:rPr>
              <w:t>Muestra</w:t>
            </w:r>
          </w:p>
        </w:tc>
        <w:tc>
          <w:tcPr>
            <w:tcW w:w="1711" w:type="dxa"/>
            <w:tcBorders>
              <w:top w:val="single" w:sz="14" w:space="0" w:color="808080"/>
              <w:bottom w:val="single" w:sz="8" w:space="0" w:color="808080"/>
            </w:tcBorders>
            <w:tcMar>
              <w:top w:w="60" w:type="dxa"/>
              <w:left w:w="80" w:type="dxa"/>
              <w:bottom w:w="60" w:type="dxa"/>
              <w:right w:w="80" w:type="dxa"/>
            </w:tcMar>
          </w:tcPr>
          <w:p w14:paraId="3760FAA2" w14:textId="77777777" w:rsidR="006B4635" w:rsidRDefault="00A63069">
            <w:pPr>
              <w:spacing w:after="40" w:line="240" w:lineRule="auto"/>
              <w:jc w:val="center"/>
              <w:rPr>
                <w:rFonts w:hint="eastAsia"/>
              </w:rPr>
            </w:pPr>
            <w:r>
              <w:rPr>
                <w:b/>
                <w:sz w:val="20"/>
              </w:rPr>
              <w:t>Mercado</w:t>
            </w:r>
          </w:p>
        </w:tc>
        <w:tc>
          <w:tcPr>
            <w:tcW w:w="1711" w:type="dxa"/>
            <w:tcBorders>
              <w:top w:val="single" w:sz="14" w:space="0" w:color="808080"/>
              <w:bottom w:val="single" w:sz="8" w:space="0" w:color="808080"/>
            </w:tcBorders>
            <w:tcMar>
              <w:top w:w="60" w:type="dxa"/>
              <w:left w:w="80" w:type="dxa"/>
              <w:bottom w:w="60" w:type="dxa"/>
              <w:right w:w="80" w:type="dxa"/>
            </w:tcMar>
          </w:tcPr>
          <w:p w14:paraId="1E7BF551" w14:textId="77777777" w:rsidR="006B4635" w:rsidRDefault="00A63069">
            <w:pPr>
              <w:spacing w:after="40" w:line="240" w:lineRule="auto"/>
              <w:jc w:val="center"/>
              <w:rPr>
                <w:rFonts w:hint="eastAsia"/>
              </w:rPr>
            </w:pPr>
            <w:r>
              <w:rPr>
                <w:b/>
                <w:sz w:val="20"/>
              </w:rPr>
              <w:t>β cobre</w:t>
            </w:r>
          </w:p>
        </w:tc>
        <w:tc>
          <w:tcPr>
            <w:tcW w:w="1711" w:type="dxa"/>
            <w:tcBorders>
              <w:top w:val="single" w:sz="14" w:space="0" w:color="808080"/>
              <w:bottom w:val="single" w:sz="8" w:space="0" w:color="808080"/>
            </w:tcBorders>
            <w:tcMar>
              <w:top w:w="60" w:type="dxa"/>
              <w:left w:w="80" w:type="dxa"/>
              <w:bottom w:w="60" w:type="dxa"/>
              <w:right w:w="80" w:type="dxa"/>
            </w:tcMar>
          </w:tcPr>
          <w:p w14:paraId="147EDD73" w14:textId="77777777" w:rsidR="006B4635" w:rsidRDefault="00A63069">
            <w:pPr>
              <w:spacing w:after="40" w:line="240" w:lineRule="auto"/>
              <w:jc w:val="center"/>
              <w:rPr>
                <w:rFonts w:hint="eastAsia"/>
              </w:rPr>
            </w:pPr>
            <w:r>
              <w:rPr>
                <w:b/>
                <w:sz w:val="20"/>
              </w:rPr>
              <w:t>R²</w:t>
            </w:r>
          </w:p>
        </w:tc>
        <w:tc>
          <w:tcPr>
            <w:tcW w:w="1711" w:type="dxa"/>
            <w:tcBorders>
              <w:top w:val="single" w:sz="14" w:space="0" w:color="808080"/>
              <w:bottom w:val="single" w:sz="8" w:space="0" w:color="808080"/>
            </w:tcBorders>
            <w:tcMar>
              <w:top w:w="60" w:type="dxa"/>
              <w:left w:w="80" w:type="dxa"/>
              <w:bottom w:w="60" w:type="dxa"/>
              <w:right w:w="80" w:type="dxa"/>
            </w:tcMar>
          </w:tcPr>
          <w:p w14:paraId="62024105" w14:textId="77777777" w:rsidR="006B4635" w:rsidRDefault="00A63069">
            <w:pPr>
              <w:spacing w:after="40" w:line="240" w:lineRule="auto"/>
              <w:jc w:val="center"/>
              <w:rPr>
                <w:rFonts w:hint="eastAsia"/>
              </w:rPr>
            </w:pPr>
            <w:r>
              <w:rPr>
                <w:b/>
                <w:sz w:val="20"/>
              </w:rPr>
              <w:t>Varianza por shocks globales</w:t>
            </w:r>
          </w:p>
        </w:tc>
      </w:tr>
      <w:tr w:rsidR="006B4635" w14:paraId="6B24E1BD" w14:textId="77777777">
        <w:trPr>
          <w:jc w:val="center"/>
        </w:trPr>
        <w:tc>
          <w:tcPr>
            <w:tcW w:w="1711" w:type="dxa"/>
            <w:tcMar>
              <w:top w:w="60" w:type="dxa"/>
              <w:left w:w="80" w:type="dxa"/>
              <w:bottom w:w="60" w:type="dxa"/>
              <w:right w:w="80" w:type="dxa"/>
            </w:tcMar>
          </w:tcPr>
          <w:p w14:paraId="10C81A1F" w14:textId="77777777" w:rsidR="006B4635" w:rsidRDefault="00A63069">
            <w:pPr>
              <w:spacing w:after="40" w:line="240" w:lineRule="auto"/>
              <w:jc w:val="left"/>
              <w:rPr>
                <w:rFonts w:hint="eastAsia"/>
              </w:rPr>
            </w:pPr>
            <w:r>
              <w:rPr>
                <w:sz w:val="20"/>
              </w:rPr>
              <w:t>B · cobre internacional</w:t>
            </w:r>
          </w:p>
        </w:tc>
        <w:tc>
          <w:tcPr>
            <w:tcW w:w="1711" w:type="dxa"/>
            <w:tcMar>
              <w:top w:w="60" w:type="dxa"/>
              <w:left w:w="80" w:type="dxa"/>
              <w:bottom w:w="60" w:type="dxa"/>
              <w:right w:w="80" w:type="dxa"/>
            </w:tcMar>
          </w:tcPr>
          <w:p w14:paraId="679EC497" w14:textId="77777777" w:rsidR="006B4635" w:rsidRDefault="00A63069">
            <w:pPr>
              <w:spacing w:after="40" w:line="240" w:lineRule="auto"/>
              <w:jc w:val="center"/>
              <w:rPr>
                <w:rFonts w:hint="eastAsia"/>
              </w:rPr>
            </w:pPr>
            <w:r>
              <w:rPr>
                <w:sz w:val="20"/>
              </w:rPr>
              <w:t>global</w:t>
            </w:r>
          </w:p>
        </w:tc>
        <w:tc>
          <w:tcPr>
            <w:tcW w:w="1711" w:type="dxa"/>
            <w:tcMar>
              <w:top w:w="60" w:type="dxa"/>
              <w:left w:w="80" w:type="dxa"/>
              <w:bottom w:w="60" w:type="dxa"/>
              <w:right w:w="80" w:type="dxa"/>
            </w:tcMar>
          </w:tcPr>
          <w:p w14:paraId="50E8D0F0" w14:textId="77777777" w:rsidR="006B4635" w:rsidRDefault="00A63069">
            <w:pPr>
              <w:spacing w:after="40" w:line="240" w:lineRule="auto"/>
              <w:jc w:val="center"/>
              <w:rPr>
                <w:rFonts w:hint="eastAsia"/>
              </w:rPr>
            </w:pPr>
            <w:r>
              <w:rPr>
                <w:sz w:val="20"/>
              </w:rPr>
              <w:t>0,571</w:t>
            </w:r>
          </w:p>
        </w:tc>
        <w:tc>
          <w:tcPr>
            <w:tcW w:w="1711" w:type="dxa"/>
            <w:tcMar>
              <w:top w:w="60" w:type="dxa"/>
              <w:left w:w="80" w:type="dxa"/>
              <w:bottom w:w="60" w:type="dxa"/>
              <w:right w:w="80" w:type="dxa"/>
            </w:tcMar>
          </w:tcPr>
          <w:p w14:paraId="0EA4593D" w14:textId="77777777" w:rsidR="006B4635" w:rsidRDefault="00A63069">
            <w:pPr>
              <w:spacing w:after="40" w:line="240" w:lineRule="auto"/>
              <w:jc w:val="center"/>
              <w:rPr>
                <w:rFonts w:hint="eastAsia"/>
              </w:rPr>
            </w:pPr>
            <w:r>
              <w:rPr>
                <w:sz w:val="20"/>
              </w:rPr>
              <w:t>0,245</w:t>
            </w:r>
          </w:p>
        </w:tc>
        <w:tc>
          <w:tcPr>
            <w:tcW w:w="1711" w:type="dxa"/>
            <w:tcMar>
              <w:top w:w="60" w:type="dxa"/>
              <w:left w:w="80" w:type="dxa"/>
              <w:bottom w:w="60" w:type="dxa"/>
              <w:right w:w="80" w:type="dxa"/>
            </w:tcMar>
          </w:tcPr>
          <w:p w14:paraId="520028AA" w14:textId="77777777" w:rsidR="006B4635" w:rsidRDefault="00A63069">
            <w:pPr>
              <w:spacing w:after="40" w:line="240" w:lineRule="auto"/>
              <w:jc w:val="center"/>
              <w:rPr>
                <w:rFonts w:hint="eastAsia"/>
              </w:rPr>
            </w:pPr>
            <w:r>
              <w:rPr>
                <w:sz w:val="20"/>
              </w:rPr>
              <w:t>0,320</w:t>
            </w:r>
          </w:p>
        </w:tc>
      </w:tr>
      <w:tr w:rsidR="006B4635" w14:paraId="6C165FDD" w14:textId="77777777">
        <w:trPr>
          <w:jc w:val="center"/>
        </w:trPr>
        <w:tc>
          <w:tcPr>
            <w:tcW w:w="1711" w:type="dxa"/>
            <w:tcMar>
              <w:top w:w="60" w:type="dxa"/>
              <w:left w:w="80" w:type="dxa"/>
              <w:bottom w:w="60" w:type="dxa"/>
              <w:right w:w="80" w:type="dxa"/>
            </w:tcMar>
          </w:tcPr>
          <w:p w14:paraId="00F503A7" w14:textId="77777777" w:rsidR="006B4635" w:rsidRDefault="00A63069">
            <w:pPr>
              <w:spacing w:after="40" w:line="240" w:lineRule="auto"/>
              <w:jc w:val="left"/>
              <w:rPr>
                <w:rFonts w:hint="eastAsia"/>
              </w:rPr>
            </w:pPr>
            <w:r>
              <w:rPr>
                <w:sz w:val="20"/>
              </w:rPr>
              <w:t>A · cobre Chile</w:t>
            </w:r>
          </w:p>
        </w:tc>
        <w:tc>
          <w:tcPr>
            <w:tcW w:w="1711" w:type="dxa"/>
            <w:tcMar>
              <w:top w:w="60" w:type="dxa"/>
              <w:left w:w="80" w:type="dxa"/>
              <w:bottom w:w="60" w:type="dxa"/>
              <w:right w:w="80" w:type="dxa"/>
            </w:tcMar>
          </w:tcPr>
          <w:p w14:paraId="5299D809" w14:textId="77777777" w:rsidR="006B4635" w:rsidRDefault="00A63069">
            <w:pPr>
              <w:spacing w:after="40" w:line="240" w:lineRule="auto"/>
              <w:jc w:val="center"/>
              <w:rPr>
                <w:rFonts w:hint="eastAsia"/>
              </w:rPr>
            </w:pPr>
            <w:r>
              <w:rPr>
                <w:sz w:val="20"/>
              </w:rPr>
              <w:t>chileno</w:t>
            </w:r>
          </w:p>
        </w:tc>
        <w:tc>
          <w:tcPr>
            <w:tcW w:w="1711" w:type="dxa"/>
            <w:tcMar>
              <w:top w:w="60" w:type="dxa"/>
              <w:left w:w="80" w:type="dxa"/>
              <w:bottom w:w="60" w:type="dxa"/>
              <w:right w:w="80" w:type="dxa"/>
            </w:tcMar>
          </w:tcPr>
          <w:p w14:paraId="7301BE37" w14:textId="77777777" w:rsidR="006B4635" w:rsidRDefault="00A63069">
            <w:pPr>
              <w:spacing w:after="40" w:line="240" w:lineRule="auto"/>
              <w:jc w:val="center"/>
              <w:rPr>
                <w:rFonts w:hint="eastAsia"/>
              </w:rPr>
            </w:pPr>
            <w:r>
              <w:rPr>
                <w:sz w:val="20"/>
              </w:rPr>
              <w:t>0,631</w:t>
            </w:r>
          </w:p>
        </w:tc>
        <w:tc>
          <w:tcPr>
            <w:tcW w:w="1711" w:type="dxa"/>
            <w:tcMar>
              <w:top w:w="60" w:type="dxa"/>
              <w:left w:w="80" w:type="dxa"/>
              <w:bottom w:w="60" w:type="dxa"/>
              <w:right w:w="80" w:type="dxa"/>
            </w:tcMar>
          </w:tcPr>
          <w:p w14:paraId="24EB2D55" w14:textId="77777777" w:rsidR="006B4635" w:rsidRDefault="00A63069">
            <w:pPr>
              <w:spacing w:after="40" w:line="240" w:lineRule="auto"/>
              <w:jc w:val="center"/>
              <w:rPr>
                <w:rFonts w:hint="eastAsia"/>
              </w:rPr>
            </w:pPr>
            <w:r>
              <w:rPr>
                <w:sz w:val="20"/>
              </w:rPr>
              <w:t>0,331</w:t>
            </w:r>
          </w:p>
        </w:tc>
        <w:tc>
          <w:tcPr>
            <w:tcW w:w="1711" w:type="dxa"/>
            <w:tcMar>
              <w:top w:w="60" w:type="dxa"/>
              <w:left w:w="80" w:type="dxa"/>
              <w:bottom w:w="60" w:type="dxa"/>
              <w:right w:w="80" w:type="dxa"/>
            </w:tcMar>
          </w:tcPr>
          <w:p w14:paraId="6D36D856" w14:textId="77777777" w:rsidR="006B4635" w:rsidRDefault="00A63069">
            <w:pPr>
              <w:spacing w:after="40" w:line="240" w:lineRule="auto"/>
              <w:jc w:val="center"/>
              <w:rPr>
                <w:rFonts w:hint="eastAsia"/>
              </w:rPr>
            </w:pPr>
            <w:r>
              <w:rPr>
                <w:sz w:val="20"/>
              </w:rPr>
              <w:t>0,295</w:t>
            </w:r>
          </w:p>
        </w:tc>
      </w:tr>
      <w:tr w:rsidR="006B4635" w14:paraId="33BE3CAD" w14:textId="77777777">
        <w:trPr>
          <w:jc w:val="center"/>
        </w:trPr>
        <w:tc>
          <w:tcPr>
            <w:tcW w:w="1711" w:type="dxa"/>
            <w:tcBorders>
              <w:bottom w:val="single" w:sz="14" w:space="0" w:color="808080"/>
            </w:tcBorders>
            <w:tcMar>
              <w:top w:w="60" w:type="dxa"/>
              <w:left w:w="80" w:type="dxa"/>
              <w:bottom w:w="60" w:type="dxa"/>
              <w:right w:w="80" w:type="dxa"/>
            </w:tcMar>
          </w:tcPr>
          <w:p w14:paraId="31688E9B" w14:textId="77777777" w:rsidR="006B4635" w:rsidRDefault="00A63069">
            <w:pPr>
              <w:spacing w:after="40" w:line="240" w:lineRule="auto"/>
              <w:jc w:val="left"/>
              <w:rPr>
                <w:rFonts w:hint="eastAsia"/>
              </w:rPr>
            </w:pPr>
            <w:r>
              <w:rPr>
                <w:sz w:val="20"/>
              </w:rPr>
              <w:t>C · minería Chile</w:t>
            </w:r>
          </w:p>
        </w:tc>
        <w:tc>
          <w:tcPr>
            <w:tcW w:w="1711" w:type="dxa"/>
            <w:tcBorders>
              <w:bottom w:val="single" w:sz="14" w:space="0" w:color="808080"/>
            </w:tcBorders>
            <w:tcMar>
              <w:top w:w="60" w:type="dxa"/>
              <w:left w:w="80" w:type="dxa"/>
              <w:bottom w:w="60" w:type="dxa"/>
              <w:right w:w="80" w:type="dxa"/>
            </w:tcMar>
          </w:tcPr>
          <w:p w14:paraId="1333AAC0" w14:textId="77777777" w:rsidR="006B4635" w:rsidRDefault="00A63069">
            <w:pPr>
              <w:spacing w:after="40" w:line="240" w:lineRule="auto"/>
              <w:jc w:val="center"/>
              <w:rPr>
                <w:rFonts w:hint="eastAsia"/>
              </w:rPr>
            </w:pPr>
            <w:r>
              <w:rPr>
                <w:sz w:val="20"/>
              </w:rPr>
              <w:t>chileno</w:t>
            </w:r>
          </w:p>
        </w:tc>
        <w:tc>
          <w:tcPr>
            <w:tcW w:w="1711" w:type="dxa"/>
            <w:tcBorders>
              <w:bottom w:val="single" w:sz="14" w:space="0" w:color="808080"/>
            </w:tcBorders>
            <w:tcMar>
              <w:top w:w="60" w:type="dxa"/>
              <w:left w:w="80" w:type="dxa"/>
              <w:bottom w:w="60" w:type="dxa"/>
              <w:right w:w="80" w:type="dxa"/>
            </w:tcMar>
          </w:tcPr>
          <w:p w14:paraId="402A4471" w14:textId="77777777" w:rsidR="006B4635" w:rsidRDefault="00A63069">
            <w:pPr>
              <w:spacing w:after="40" w:line="240" w:lineRule="auto"/>
              <w:jc w:val="center"/>
              <w:rPr>
                <w:rFonts w:hint="eastAsia"/>
              </w:rPr>
            </w:pPr>
            <w:r>
              <w:rPr>
                <w:sz w:val="20"/>
              </w:rPr>
              <w:t>0,418</w:t>
            </w:r>
          </w:p>
        </w:tc>
        <w:tc>
          <w:tcPr>
            <w:tcW w:w="1711" w:type="dxa"/>
            <w:tcBorders>
              <w:bottom w:val="single" w:sz="14" w:space="0" w:color="808080"/>
            </w:tcBorders>
            <w:tcMar>
              <w:top w:w="60" w:type="dxa"/>
              <w:left w:w="80" w:type="dxa"/>
              <w:bottom w:w="60" w:type="dxa"/>
              <w:right w:w="80" w:type="dxa"/>
            </w:tcMar>
          </w:tcPr>
          <w:p w14:paraId="309081D6" w14:textId="77777777" w:rsidR="006B4635" w:rsidRDefault="00A63069">
            <w:pPr>
              <w:spacing w:after="40" w:line="240" w:lineRule="auto"/>
              <w:jc w:val="center"/>
              <w:rPr>
                <w:rFonts w:hint="eastAsia"/>
              </w:rPr>
            </w:pPr>
            <w:r>
              <w:rPr>
                <w:sz w:val="20"/>
              </w:rPr>
              <w:t>0,113</w:t>
            </w:r>
          </w:p>
        </w:tc>
        <w:tc>
          <w:tcPr>
            <w:tcW w:w="1711" w:type="dxa"/>
            <w:tcBorders>
              <w:bottom w:val="single" w:sz="14" w:space="0" w:color="808080"/>
            </w:tcBorders>
            <w:tcMar>
              <w:top w:w="60" w:type="dxa"/>
              <w:left w:w="80" w:type="dxa"/>
              <w:bottom w:w="60" w:type="dxa"/>
              <w:right w:w="80" w:type="dxa"/>
            </w:tcMar>
          </w:tcPr>
          <w:p w14:paraId="32D1BFF7" w14:textId="77777777" w:rsidR="006B4635" w:rsidRDefault="00A63069">
            <w:pPr>
              <w:spacing w:after="40" w:line="240" w:lineRule="auto"/>
              <w:jc w:val="center"/>
              <w:rPr>
                <w:rFonts w:hint="eastAsia"/>
              </w:rPr>
            </w:pPr>
            <w:r>
              <w:rPr>
                <w:sz w:val="20"/>
              </w:rPr>
              <w:t>0,279</w:t>
            </w:r>
          </w:p>
        </w:tc>
      </w:tr>
    </w:tbl>
    <w:p w14:paraId="242A7970" w14:textId="77777777" w:rsidR="006B4635" w:rsidRDefault="006B4635">
      <w:pPr>
        <w:spacing w:after="40"/>
        <w:rPr>
          <w:rFonts w:hint="eastAsia"/>
        </w:rPr>
      </w:pPr>
    </w:p>
    <w:p w14:paraId="0C818732" w14:textId="77777777" w:rsidR="006B4635" w:rsidRDefault="00A63069">
      <w:pPr>
        <w:rPr>
          <w:rFonts w:hint="eastAsia"/>
        </w:rPr>
      </w:pPr>
      <w:r>
        <w:t xml:space="preserve">Se observa que la </w:t>
      </w:r>
      <w:r>
        <w:t>sensibilidad al cobre es comparable entre el cobre puro internacional (0,571) y el local de Pucobre (0,631), y menor en el sector minero mixto (0,418), lo que sugiere que la dilución por otros commodities —hierro, litio y molibdeno— atenúa el coeficiente en la muestra C. La fracción de varianza atribuida a los shocks globales es, asimismo, algo mayor en el mercado internacional que en el chileno.</w:t>
      </w:r>
    </w:p>
    <w:p w14:paraId="602C43E8" w14:textId="77777777" w:rsidR="006B4635" w:rsidRDefault="00A63069">
      <w:pPr>
        <w:rPr>
          <w:rFonts w:hint="eastAsia"/>
        </w:rPr>
      </w:pPr>
      <w:r>
        <w:lastRenderedPageBreak/>
        <w:t xml:space="preserve">La prueba formal de igualdad de coeficientes (panel combinado de las muestras B y C con interacción factor × mercado, bajo efectos fijos y errores Driscoll-Kraay) muestra que la sensibilidad al cobre es </w:t>
      </w:r>
      <w:r>
        <w:rPr>
          <w:b/>
        </w:rPr>
        <w:t>significativamente mayor en el mercado internacional</w:t>
      </w:r>
      <w:r>
        <w:t xml:space="preserve"> (diferencia = +0,254; p = 0,010), y que la sensibilidad al VIX también difiere significativamente, mientras que la del tipo de cambio resulta estadísticamente equivalente entre mercados. Estos resultados respaldan formalmente la hipótesis de transmisión diferenciada y constituyen la evidencia central del aporte comparativo de la investigación.</w:t>
      </w:r>
    </w:p>
    <w:p w14:paraId="1D3604B5" w14:textId="77777777" w:rsidR="006B4635" w:rsidRDefault="00A63069">
      <w:pPr>
        <w:spacing w:before="160"/>
        <w:jc w:val="center"/>
        <w:rPr>
          <w:rFonts w:hint="eastAsia"/>
        </w:rPr>
      </w:pPr>
      <w:r>
        <w:rPr>
          <w:noProof/>
        </w:rPr>
        <w:drawing>
          <wp:inline distT="0" distB="0" distL="0" distR="0" wp14:anchorId="7ECB5A7F" wp14:editId="5A5BB76A">
            <wp:extent cx="5212080" cy="26260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5"/>
                    <a:stretch>
                      <a:fillRect/>
                    </a:stretch>
                  </pic:blipFill>
                  <pic:spPr>
                    <a:xfrm>
                      <a:off x="0" y="0"/>
                      <a:ext cx="5212080" cy="2626097"/>
                    </a:xfrm>
                    <a:prstGeom prst="rect">
                      <a:avLst/>
                    </a:prstGeom>
                  </pic:spPr>
                </pic:pic>
              </a:graphicData>
            </a:graphic>
          </wp:inline>
        </w:drawing>
      </w:r>
    </w:p>
    <w:p w14:paraId="3C5F5D09" w14:textId="4E234E1F" w:rsidR="006B4635" w:rsidRDefault="00A63069">
      <w:pPr>
        <w:pStyle w:val="Descripcin"/>
        <w:spacing w:before="160" w:after="200"/>
        <w:jc w:val="center"/>
        <w:rPr>
          <w:rFonts w:hint="eastAsia"/>
        </w:rPr>
      </w:pPr>
      <w:bookmarkStart w:id="47" w:name="_Toc231135612"/>
      <w:r>
        <w:rPr>
          <w:i w:val="0"/>
        </w:rPr>
        <w:t xml:space="preserve">Figura </w:t>
      </w:r>
      <w:r>
        <w:fldChar w:fldCharType="begin"/>
      </w:r>
      <w:r>
        <w:instrText xml:space="preserve"> SEQ Figura \* ARABIC </w:instrText>
      </w:r>
      <w:r>
        <w:rPr>
          <w:rFonts w:hint="eastAsia"/>
        </w:rPr>
        <w:fldChar w:fldCharType="separate"/>
      </w:r>
      <w:r>
        <w:rPr>
          <w:noProof/>
        </w:rPr>
        <w:t>7</w:t>
      </w:r>
      <w:r>
        <w:fldChar w:fldCharType="end"/>
      </w:r>
      <w:r>
        <w:t>. Triangulación: sensibilidad al cobre y dominancia global por muestra (B, A, C).</w:t>
      </w:r>
      <w:bookmarkEnd w:id="47"/>
    </w:p>
    <w:p w14:paraId="3180EE79" w14:textId="77777777" w:rsidR="006B4635" w:rsidRDefault="00A63069">
      <w:pPr>
        <w:pStyle w:val="Ttulo3"/>
      </w:pPr>
      <w:bookmarkStart w:id="48" w:name="_Toc231135571"/>
      <w:r>
        <w:t>3.1.7 Diagnósticos y robustez</w:t>
      </w:r>
      <w:bookmarkEnd w:id="48"/>
    </w:p>
    <w:p w14:paraId="3A496762" w14:textId="77777777" w:rsidR="006B4635" w:rsidRDefault="00A63069">
      <w:pPr>
        <w:rPr>
          <w:rFonts w:hint="eastAsia"/>
        </w:rPr>
      </w:pPr>
      <w:r>
        <w:t>La validez de los resultados se sustenta en una batería de diagnósticos y de pruebas de robustez. El test de Pesaran (CD = 24,50; p = 0,000) detecta una dependencia de sección cruzada significativa, lo que valida el uso de errores estándar de Driscoll-Kraay y confirma la presencia del factor común que repre</w:t>
      </w:r>
      <w:r>
        <w:lastRenderedPageBreak/>
        <w:t>senta el cobre. La corrección de Benjamini-Hochberg por pruebas múltiples mantiene la significancia del cobre, el VIX y el tipo de cambio, de modo que los hallazgos centrales no son artefactos de la estimación simultánea de numerosos coeficientes. El modelo GJR-GARCH detecta un efecto apalancamiento estadísticamente significativo (γ = 0,22; p = 0,023): las caídas del retorno elevan la volatilidad futura más que las alzas de igual magnitud, patrón habitual en los mercados accionarios. La prueba de Pesaran-Ya</w:t>
      </w:r>
      <w:r>
        <w:t xml:space="preserve">magata rechaza la homogeneidad de las pendientes entre empresas, por lo que el coeficiente del panel debe interpretarse como un efecto promedio en torno al cual existe dispersión entre firmas, coherente con su distinta composición y tamaño. El efecto del cobre se mantiene robusto entre subperíodos, intensificándose de 0,56 en 2004-2019 a 0,75 en 2020-2024, en línea con la creciente atención de los mercados hacia el metal en el contexto de la transición energética. Finalmente, en términos estandarizados, el </w:t>
      </w:r>
      <w:r>
        <w:t>VIX (−0,31 σ) y el cobre (+0,29 σ) encabezan la importancia económica, lo que constituye evidencia económica, y no solo estadística, de la dominancia de los factores globales. El test de razón de varianzas de Lo y MacKinlay, por su parte, muestra que los retornos del sector son en gran medida consistentes con un paseo aleatorio, coherente con la eficiencia de mercado en su forma débil.</w:t>
      </w:r>
    </w:p>
    <w:p w14:paraId="2D0FE2C2" w14:textId="77777777" w:rsidR="006B4635" w:rsidRDefault="00A63069">
      <w:pPr>
        <w:spacing w:before="160"/>
        <w:jc w:val="center"/>
        <w:rPr>
          <w:rFonts w:hint="eastAsia"/>
        </w:rPr>
      </w:pPr>
      <w:r>
        <w:rPr>
          <w:noProof/>
        </w:rPr>
        <w:lastRenderedPageBreak/>
        <w:drawing>
          <wp:inline distT="0" distB="0" distL="0" distR="0" wp14:anchorId="0B985253" wp14:editId="6D9AF472">
            <wp:extent cx="5212080" cy="26518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etas.png"/>
                    <pic:cNvPicPr/>
                  </pic:nvPicPr>
                  <pic:blipFill>
                    <a:blip r:embed="rId16"/>
                    <a:stretch>
                      <a:fillRect/>
                    </a:stretch>
                  </pic:blipFill>
                  <pic:spPr>
                    <a:xfrm>
                      <a:off x="0" y="0"/>
                      <a:ext cx="5212080" cy="2651805"/>
                    </a:xfrm>
                    <a:prstGeom prst="rect">
                      <a:avLst/>
                    </a:prstGeom>
                  </pic:spPr>
                </pic:pic>
              </a:graphicData>
            </a:graphic>
          </wp:inline>
        </w:drawing>
      </w:r>
    </w:p>
    <w:p w14:paraId="557B033E" w14:textId="5C35FED2" w:rsidR="006B4635" w:rsidRDefault="00A63069">
      <w:pPr>
        <w:pStyle w:val="Descripcin"/>
        <w:spacing w:before="160" w:after="200"/>
        <w:jc w:val="center"/>
        <w:rPr>
          <w:rFonts w:hint="eastAsia"/>
        </w:rPr>
      </w:pPr>
      <w:bookmarkStart w:id="49" w:name="_Toc231135613"/>
      <w:r>
        <w:rPr>
          <w:i w:val="0"/>
        </w:rPr>
        <w:t xml:space="preserve">Figura </w:t>
      </w:r>
      <w:r>
        <w:fldChar w:fldCharType="begin"/>
      </w:r>
      <w:r>
        <w:instrText xml:space="preserve"> SEQ Figura \* ARABIC </w:instrText>
      </w:r>
      <w:r>
        <w:rPr>
          <w:rFonts w:hint="eastAsia"/>
        </w:rPr>
        <w:fldChar w:fldCharType="separate"/>
      </w:r>
      <w:r>
        <w:rPr>
          <w:noProof/>
        </w:rPr>
        <w:t>8</w:t>
      </w:r>
      <w:r>
        <w:fldChar w:fldCharType="end"/>
      </w:r>
      <w:r>
        <w:t>. Importancia económica de cada factor (coeficientes estandarizados, muestra B).</w:t>
      </w:r>
      <w:bookmarkEnd w:id="49"/>
    </w:p>
    <w:p w14:paraId="6B384866" w14:textId="77777777" w:rsidR="006B4635" w:rsidRDefault="00A63069">
      <w:pPr>
        <w:pStyle w:val="Ttulo2"/>
      </w:pPr>
      <w:bookmarkStart w:id="50" w:name="_Toc231135572"/>
      <w:r>
        <w:t>3.2 Discusión de Resultados</w:t>
      </w:r>
      <w:bookmarkEnd w:id="50"/>
    </w:p>
    <w:p w14:paraId="693E59F4" w14:textId="77777777" w:rsidR="006B4635" w:rsidRDefault="00A63069">
      <w:pPr>
        <w:rPr>
          <w:rFonts w:hint="eastAsia"/>
        </w:rPr>
      </w:pPr>
      <w:r>
        <w:t xml:space="preserve">Los resultados configuran un cuadro coherente con la teoría. La </w:t>
      </w:r>
      <w:r>
        <w:rPr>
          <w:b/>
        </w:rPr>
        <w:t>hipótesis H1</w:t>
      </w:r>
      <w:r>
        <w:t xml:space="preserve"> se respalda con solidez: el cobre es el principal determinante de los retornos, con efecto positivo, significativo, estable entre fases y robusto entre subperíodos. La </w:t>
      </w:r>
      <w:r>
        <w:rPr>
          <w:b/>
        </w:rPr>
        <w:t>H2</w:t>
      </w:r>
      <w:r>
        <w:t xml:space="preserve"> se confirma con signo negativo, reflejo de los canales de competitividad y de riesgo característicos de las exportadoras de commodities. La </w:t>
      </w:r>
      <w:r>
        <w:rPr>
          <w:b/>
        </w:rPr>
        <w:t>H3</w:t>
      </w:r>
      <w:r>
        <w:t xml:space="preserve"> no encuentra respaldo en la especificación base, donde las tasas no resultan significativas, lo que sugiere la preeminencia de los factores de commodity y de riesgo global sobre el cana</w:t>
      </w:r>
      <w:r>
        <w:t xml:space="preserve">l de descuento. La </w:t>
      </w:r>
      <w:r>
        <w:rPr>
          <w:b/>
        </w:rPr>
        <w:t>H4</w:t>
      </w:r>
      <w:r>
        <w:t xml:space="preserve"> se confirma, con el VIX como factor de mayor impacto estandarizado. La </w:t>
      </w:r>
      <w:r>
        <w:rPr>
          <w:b/>
        </w:rPr>
        <w:t>H5</w:t>
      </w:r>
      <w:r>
        <w:t xml:space="preserve"> se respalda una vez que se admite el quiebre de 2008. La </w:t>
      </w:r>
      <w:r>
        <w:rPr>
          <w:b/>
        </w:rPr>
        <w:t>H6</w:t>
      </w:r>
      <w:r>
        <w:t xml:space="preserve"> recibe doble respaldo, por la descomposición de varianza y por los coeficientes estandarizados. Finalmente, la </w:t>
      </w:r>
      <w:r>
        <w:rPr>
          <w:b/>
        </w:rPr>
        <w:t>H7</w:t>
      </w:r>
      <w:r>
        <w:t xml:space="preserve"> se confirma formalmente: la sensibilidad al cobre es mayor en el mercado internacional.</w:t>
      </w:r>
    </w:p>
    <w:p w14:paraId="180DCADF" w14:textId="77777777" w:rsidR="006B4635" w:rsidRDefault="00A63069">
      <w:pPr>
        <w:rPr>
          <w:rFonts w:hint="eastAsia"/>
        </w:rPr>
      </w:pPr>
      <w:r>
        <w:lastRenderedPageBreak/>
        <w:t>El predominio del precio del cobre como determinante coincide con el canal de flujos de caja postulado por la teoría y con el apalancamiento operativo del sector, y es consistente con la evidencia de Zurita et al. (2005), quienes hallaron primas por riesgo significativas asociadas a las sorpresas del cobre en los retornos accionarios chilenos a nivel agregado. La presente investigación extiende ese hallazgo al nivel de empresa y lo sitúa en el período 2004-2024, mostrando que el efecto no solo persiste sino</w:t>
      </w:r>
      <w:r>
        <w:t xml:space="preserve"> que se intensifica tras 2020, en línea con la creciente atención de los mercados hacia el cobre en el contexto de la transición energética.</w:t>
      </w:r>
    </w:p>
    <w:p w14:paraId="642C8FB2" w14:textId="77777777" w:rsidR="006B4635" w:rsidRDefault="00A63069">
      <w:pPr>
        <w:rPr>
          <w:rFonts w:hint="eastAsia"/>
        </w:rPr>
      </w:pPr>
      <w:r>
        <w:t>El efecto negativo del tipo de cambio dialoga con la literatura de las monedas-commodity (Chen y Rogoff, 2003; Pincheira y Hardy, 2019): dado que el peso chileno se aprecia con las alzas del cobre, una depreciación tiende a coincidir con caídas del metal y con episodios de aversión al riesgo, de modo que el signo observado captura simultáneamente el canal de competitividad y el de riesgo, tal como anticipa la teoría de la exposición cambiaria de Adler y Dumas (1984) y Jorion (1990). La preeminencia de los f</w:t>
      </w:r>
      <w:r>
        <w:t>actores globales sobre los locales, por su parte, es coherente con la condición de Chile como economía pequeña, abierta y exportadora de un commodity cuyo precio se determina en los mercados internacionales.</w:t>
      </w:r>
    </w:p>
    <w:p w14:paraId="1C9192D5" w14:textId="77777777" w:rsidR="006B4635" w:rsidRDefault="00A63069">
      <w:pPr>
        <w:rPr>
          <w:rFonts w:hint="eastAsia"/>
        </w:rPr>
      </w:pPr>
      <w:r>
        <w:t xml:space="preserve">La confirmación de la cointegración con un quiebre en 2008 ilustra la importancia de incorporar los cambios estructurales en el análisis de largo plazo de un sector tan expuesto al ciclo del commodity, y reconcilia la evidencia inicialmente </w:t>
      </w:r>
      <w:r>
        <w:lastRenderedPageBreak/>
        <w:t xml:space="preserve">mixta de las pruebas que no admiten quiebres. Finalmente, el hallazgo de una transmisión diferenciada entre mercados conecta la economía del cobre con la literatura de integración y segmentación (Bekaert y Harvey, 1995, 2005): el mercado internacional, de mayor profundidad y liquidez, incorpora el shock del cobre de forma más completa que el mercado chileno. Una salvedad pertinente es que la muestra chilena corresponde al sector minero mixto, por lo que parte de la diferencia de sensibilidad puede reflejar </w:t>
      </w:r>
      <w:r>
        <w:t>la composición por commodity además del efecto de mercado; el control por el precio de cada commodity mitiga, aunque no elimina por completo, esta consideración. En conjunto, la evidencia configura un cuadro teóricamente fundamentado en el que seis de las siete hipótesis encuentran respaldo empírico, con la comparación entre mercados como su aporte más original.</w:t>
      </w:r>
    </w:p>
    <w:p w14:paraId="17BAAFD3" w14:textId="77777777" w:rsidR="006B4635" w:rsidRDefault="00A63069">
      <w:pPr>
        <w:pStyle w:val="Ttulo2"/>
      </w:pPr>
      <w:bookmarkStart w:id="51" w:name="_Toc231135573"/>
      <w:r>
        <w:t>3.3 Aporte práctico</w:t>
      </w:r>
      <w:bookmarkEnd w:id="51"/>
    </w:p>
    <w:p w14:paraId="6FF7FF33" w14:textId="77777777" w:rsidR="006B4635" w:rsidRDefault="00A63069">
      <w:pPr>
        <w:rPr>
          <w:rFonts w:hint="eastAsia"/>
        </w:rPr>
      </w:pPr>
      <w:r>
        <w:t xml:space="preserve">El estudio ofrece aportes concretos en varios planos. Para los </w:t>
      </w:r>
      <w:r>
        <w:rPr>
          <w:b/>
        </w:rPr>
        <w:t>inversionistas</w:t>
      </w:r>
      <w:r>
        <w:t xml:space="preserve">, la evidencia indica que la diversificación frente al ciclo del cobre y al riesgo global es más </w:t>
      </w:r>
      <w:r>
        <w:t>determinante para el riesgo de una posición en el sector que la exposición a las variables macroeconómicas locales; en consecuencia, las estrategias de cobertura y de construcción de carteras deberían priorizar la gestión de estos dos factores. La cuantificación de la sensibilidad (β del cobre y betas estandarizados) ofrece, además, un insumo directo para los modelos de riesgo y de valoración del sector.</w:t>
      </w:r>
    </w:p>
    <w:p w14:paraId="180647A8" w14:textId="77777777" w:rsidR="006B4635" w:rsidRDefault="00A63069">
      <w:pPr>
        <w:rPr>
          <w:rFonts w:hint="eastAsia"/>
        </w:rPr>
      </w:pPr>
      <w:r>
        <w:lastRenderedPageBreak/>
        <w:t xml:space="preserve">Para la </w:t>
      </w:r>
      <w:r>
        <w:rPr>
          <w:b/>
        </w:rPr>
        <w:t>gestión empresarial</w:t>
      </w:r>
      <w:r>
        <w:t>, la exposición cambiaria significativa justifica políticas explícitas de cobertura, en especial para las empresas con estructura de costos en moneda local; y la persistencia asimétrica de la volatilidad documentada por el modelo GJR-GARCH —según la cual las caídas elevan la volatilidad más que las alzas— aconseja contemplar escenarios de tensión prolongada en la planificación financiera.</w:t>
      </w:r>
    </w:p>
    <w:p w14:paraId="43F7C2E2" w14:textId="77777777" w:rsidR="006B4635" w:rsidRDefault="00A63069">
      <w:pPr>
        <w:rPr>
          <w:rFonts w:hint="eastAsia"/>
        </w:rPr>
      </w:pPr>
      <w:r>
        <w:t xml:space="preserve">Para el </w:t>
      </w:r>
      <w:r>
        <w:rPr>
          <w:b/>
        </w:rPr>
        <w:t>mercado de capitales chileno</w:t>
      </w:r>
      <w:r>
        <w:t xml:space="preserve"> y los formuladores de política, la evidencia de una transmisión más completa del shock en los mercados de mayor profundidad plantea la cuestión de fortalecer la representación bursátil del sector cuprífero en la bolsa nacional, de modo de mejorar la incorporación de la información y la formación de precios. Finalmente, en el plano metodológico y de </w:t>
      </w:r>
      <w:r>
        <w:rPr>
          <w:b/>
        </w:rPr>
        <w:t>transparencia</w:t>
      </w:r>
      <w:r>
        <w:t>, el proyecto deja disponible una plataforma web interactiva que comunica los hallazgos y un conjunto de herramientas r</w:t>
      </w:r>
      <w:r>
        <w:t>eproducibles que permiten replicar y extender el análisis, contribución alineada con los estándares actuales de ciencia abierta.</w:t>
      </w:r>
    </w:p>
    <w:p w14:paraId="12FC438D" w14:textId="77777777" w:rsidR="006B4635" w:rsidRDefault="00A63069">
      <w:pPr>
        <w:rPr>
          <w:rFonts w:hint="eastAsia"/>
        </w:rPr>
      </w:pPr>
      <w:r>
        <w:t>A modo de síntesis aplicada, los resultados pueden ordenarse en una jerarquía de acción para el gestor expuesto al sector: en primer lugar, monitorear y cubrir la exposición al ciclo del cobre, por ser el determinante de mayor peso y el más estable; en segundo lugar, gestionar la exposición al riesgo global —aproximado por el VIX—, cuyo impacto estandarizado es el más alto y se intensifica en los episodios de tensión; en tercer lugar, atender la exposición cambiaria, relevante sobre todo para las empresas c</w:t>
      </w:r>
      <w:r>
        <w:t xml:space="preserve">on costos en moneda local; y, por último, tratar </w:t>
      </w:r>
      <w:r>
        <w:lastRenderedPageBreak/>
        <w:t>las tasas de interés y la actividad local como factores de segundo orden en el horizonte mensual analizado. Esta jerarquía, sustentada en la evidencia empírica del estudio y no en supuestos a priori, constituye el aporte práctico central para la toma de decisiones de inversión y de cobertura en el sector cuprífero con exposición a Chile.</w:t>
      </w:r>
    </w:p>
    <w:p w14:paraId="72B83DD4" w14:textId="77777777" w:rsidR="006B4635" w:rsidRDefault="00A63069">
      <w:pPr>
        <w:rPr>
          <w:rFonts w:hint="eastAsia"/>
        </w:rPr>
      </w:pPr>
      <w:r>
        <w:br w:type="page"/>
      </w:r>
    </w:p>
    <w:p w14:paraId="2128E468" w14:textId="77777777" w:rsidR="006B4635" w:rsidRDefault="00A63069">
      <w:pPr>
        <w:pStyle w:val="Ttulo1"/>
      </w:pPr>
      <w:bookmarkStart w:id="52" w:name="_Toc231135574"/>
      <w:r>
        <w:lastRenderedPageBreak/>
        <w:t>IV. CONCLUSIONES Y RECOMENDACIONES</w:t>
      </w:r>
      <w:bookmarkEnd w:id="52"/>
    </w:p>
    <w:p w14:paraId="38CF1CF5" w14:textId="77777777" w:rsidR="006B4635" w:rsidRDefault="00A63069">
      <w:pPr>
        <w:pStyle w:val="Ttulo2"/>
      </w:pPr>
      <w:bookmarkStart w:id="53" w:name="_Toc231135575"/>
      <w:r>
        <w:t>4.1 Conclusiones</w:t>
      </w:r>
      <w:bookmarkEnd w:id="53"/>
    </w:p>
    <w:p w14:paraId="7C96BF2A" w14:textId="77777777" w:rsidR="006B4635" w:rsidRDefault="00A63069">
      <w:pPr>
        <w:rPr>
          <w:rFonts w:hint="eastAsia"/>
        </w:rPr>
      </w:pPr>
      <w:r>
        <w:t>La presente investigación cuantificó y comparó el impacto de las variables macroeconómicas globales y nacionales sobre los retornos accionarios de las empresas de cobre con exposición a Chile durante 2004-2024, en respuesta al problema y a los objetivos planteados. A partir de la evidencia reunida mediante el diseño de triangulación por muestras y la batería econométrica aplicada, se desprenden las siguientes conclusiones, organizadas en correspondencia con los objetivos específicos y las hipótesis de la in</w:t>
      </w:r>
      <w:r>
        <w:t>vestigación.</w:t>
      </w:r>
    </w:p>
    <w:p w14:paraId="3E309822" w14:textId="77777777" w:rsidR="006B4635" w:rsidRDefault="00A63069">
      <w:pPr>
        <w:rPr>
          <w:rFonts w:hint="eastAsia"/>
        </w:rPr>
      </w:pPr>
      <w:r>
        <w:rPr>
          <w:b/>
        </w:rPr>
        <w:t>Primera.</w:t>
      </w:r>
      <w:r>
        <w:t xml:space="preserve"> El precio del cobre es el principal determinante de los retornos accionarios del sector con exposición a Chile: su efecto es positivo, significativo al 1%, estable entre las fases del ciclo y robusto entre subperíodos, confirmándose la hipótesis H1.</w:t>
      </w:r>
    </w:p>
    <w:p w14:paraId="69491D27" w14:textId="77777777" w:rsidR="006B4635" w:rsidRDefault="00A63069">
      <w:pPr>
        <w:rPr>
          <w:rFonts w:hint="eastAsia"/>
        </w:rPr>
      </w:pPr>
      <w:r>
        <w:rPr>
          <w:b/>
        </w:rPr>
        <w:t>Segunda.</w:t>
      </w:r>
      <w:r>
        <w:t xml:space="preserve"> El tipo de cambio incide significativamente en los retornos con signo negativo, reflejando los canales de competitividad y de riesgo (H2), mientras que el riesgo global (VIX) ejerce un efecto negativo y es, en términos estandarizados, el factor de mayor impacto económico (H4). Las tasas de interés no resultan significativas en la especificación base (H3 no respaldada).</w:t>
      </w:r>
    </w:p>
    <w:p w14:paraId="34F041FA" w14:textId="77777777" w:rsidR="006B4635" w:rsidRDefault="00A63069">
      <w:pPr>
        <w:rPr>
          <w:rFonts w:hint="eastAsia"/>
        </w:rPr>
      </w:pPr>
      <w:r>
        <w:rPr>
          <w:b/>
        </w:rPr>
        <w:t>Tercera.</w:t>
      </w:r>
      <w:r>
        <w:t xml:space="preserve"> Los factores macroeconómicos globales predominan sobre los locales en la explicación de la varianza de los retornos, según la descomposición de vari</w:t>
      </w:r>
      <w:r>
        <w:lastRenderedPageBreak/>
        <w:t>anza y la jerarquía de los coeficientes estandarizados, confirmándose la hipótesis H6.</w:t>
      </w:r>
    </w:p>
    <w:p w14:paraId="001FE160" w14:textId="77777777" w:rsidR="006B4635" w:rsidRDefault="00A63069">
      <w:pPr>
        <w:rPr>
          <w:rFonts w:hint="eastAsia"/>
        </w:rPr>
      </w:pPr>
      <w:r>
        <w:rPr>
          <w:b/>
        </w:rPr>
        <w:t>Cuarta.</w:t>
      </w:r>
      <w:r>
        <w:t xml:space="preserve"> Existe una relación de cointegración de largo plazo entre el valor del sector y sus determinantes macroeconómicos, que se confirma al admitir un quiebre estructural en 2008 mediante la prueba de Gregory-Hansen (H5). La relación de equilibrio se reconfiguró con la crisis financiera global.</w:t>
      </w:r>
    </w:p>
    <w:p w14:paraId="6215D346" w14:textId="77777777" w:rsidR="006B4635" w:rsidRDefault="00A63069">
      <w:pPr>
        <w:rPr>
          <w:rFonts w:hint="eastAsia"/>
        </w:rPr>
      </w:pPr>
      <w:r>
        <w:rPr>
          <w:b/>
        </w:rPr>
        <w:t>Quinta.</w:t>
      </w:r>
      <w:r>
        <w:t xml:space="preserve"> La transmisión del impacto macroeconómico es diferenciada entre mercados: la sensibilidad al precio del cobre es significativamente mayor en el mercado bursátil internacional que en el chileno, según la prueba formal de igualdad de coeficientes (H7). Este resultado, eje distintivo de la investigación, conecta la economía del cobre con la literatura de segmentación e integración de mercados.</w:t>
      </w:r>
    </w:p>
    <w:p w14:paraId="7A57157F" w14:textId="77777777" w:rsidR="006B4635" w:rsidRDefault="00A63069">
      <w:pPr>
        <w:rPr>
          <w:rFonts w:hint="eastAsia"/>
        </w:rPr>
      </w:pPr>
      <w:r>
        <w:rPr>
          <w:b/>
        </w:rPr>
        <w:t>Sexta.</w:t>
      </w:r>
      <w:r>
        <w:t xml:space="preserve"> Una extensión predictiva muestra que, si bien los factores macroeconómicos explican el retorno contemporáneo del cobre, apenas lo anticipan a un mes, resultado coherente con la hipótesis de eficiencia de mercado en su forma débil y que respalda el enfoque explicativo adoptado.</w:t>
      </w:r>
    </w:p>
    <w:p w14:paraId="79E09508" w14:textId="77777777" w:rsidR="006B4635" w:rsidRDefault="00A63069">
      <w:pPr>
        <w:pStyle w:val="Ttulo2"/>
      </w:pPr>
      <w:bookmarkStart w:id="54" w:name="_Toc231135576"/>
      <w:r>
        <w:t>4.2 Recomendaciones</w:t>
      </w:r>
      <w:bookmarkEnd w:id="54"/>
    </w:p>
    <w:p w14:paraId="37C24353" w14:textId="77777777" w:rsidR="006B4635" w:rsidRDefault="00A63069">
      <w:pPr>
        <w:rPr>
          <w:rFonts w:hint="eastAsia"/>
        </w:rPr>
      </w:pPr>
      <w:r>
        <w:t>A partir de las conclusiones, y con miras tanto a la consolidación de la evidencia como a su aplicación práctica, se formulan las siguientes recomendaciones para futuras investigaciones, para los agentes del mercado y para la política pública.</w:t>
      </w:r>
    </w:p>
    <w:p w14:paraId="329DA4E4" w14:textId="77777777" w:rsidR="006B4635" w:rsidRDefault="00A63069">
      <w:pPr>
        <w:rPr>
          <w:rFonts w:hint="eastAsia"/>
        </w:rPr>
      </w:pPr>
      <w:r>
        <w:rPr>
          <w:b/>
        </w:rPr>
        <w:lastRenderedPageBreak/>
        <w:t>Primera.</w:t>
      </w:r>
      <w:r>
        <w:t xml:space="preserve"> Incorporar el EMBI como medida de riesgo soberano local y los controles a nivel de empresa (apalancamiento, tamaño, liquidez) para consolidar las magnitudes estimadas y robustecer la identificación de los efectos.</w:t>
      </w:r>
    </w:p>
    <w:p w14:paraId="64CB7B38" w14:textId="77777777" w:rsidR="006B4635" w:rsidRDefault="00A63069">
      <w:pPr>
        <w:rPr>
          <w:rFonts w:hint="eastAsia"/>
        </w:rPr>
      </w:pPr>
      <w:r>
        <w:rPr>
          <w:b/>
        </w:rPr>
        <w:t>Segunda.</w:t>
      </w:r>
      <w:r>
        <w:t xml:space="preserve"> Estimar la asimetría de régimen mediante modelos de cambio de Markov, complementarios al fechado por puntos de giro, y analizar la dinámica de corto plazo a frecuencia diaria o semanal.</w:t>
      </w:r>
    </w:p>
    <w:p w14:paraId="6D42FC9E" w14:textId="77777777" w:rsidR="006B4635" w:rsidRDefault="00A63069">
      <w:pPr>
        <w:rPr>
          <w:rFonts w:hint="eastAsia"/>
        </w:rPr>
      </w:pPr>
      <w:r>
        <w:rPr>
          <w:b/>
        </w:rPr>
        <w:t>Tercera.</w:t>
      </w:r>
      <w:r>
        <w:t xml:space="preserve"> Ampliar el análisis de segmentación con medidas formales de integración de mercados variable en el tiempo (Bekaert y Harvey, 1995), e identificar la naturaleza de los shocks del cobre —demanda versus oferta— siguiendo a Pedersen (2015).</w:t>
      </w:r>
    </w:p>
    <w:p w14:paraId="3DE21B1B" w14:textId="77777777" w:rsidR="006B4635" w:rsidRDefault="00A63069">
      <w:pPr>
        <w:rPr>
          <w:rFonts w:hint="eastAsia"/>
        </w:rPr>
      </w:pPr>
      <w:r>
        <w:rPr>
          <w:b/>
        </w:rPr>
        <w:t>Cuarta.</w:t>
      </w:r>
      <w:r>
        <w:t xml:space="preserve"> Para los inversionistas y gestores, gestionar de manera prioritaria la exposición al ciclo del cobre y al riesgo global, y considerar políticas explícitas de cobertura cambiaria.</w:t>
      </w:r>
    </w:p>
    <w:p w14:paraId="2636AF41" w14:textId="77777777" w:rsidR="006B4635" w:rsidRDefault="00A63069">
      <w:pPr>
        <w:rPr>
          <w:rFonts w:hint="eastAsia"/>
        </w:rPr>
      </w:pPr>
      <w:r>
        <w:rPr>
          <w:b/>
        </w:rPr>
        <w:t>Quinta.</w:t>
      </w:r>
      <w:r>
        <w:t xml:space="preserve"> Para el desarrollo del mercado de capitales chileno, evaluar mecanismos que fortalezcan la representación bursátil del sector cuprífero, dada la evidencia de una incorporación más completa de la información en los mercados de mayor profundidad.</w:t>
      </w:r>
    </w:p>
    <w:p w14:paraId="1AEE1F4A" w14:textId="77777777" w:rsidR="006B4635" w:rsidRDefault="00A63069">
      <w:pPr>
        <w:rPr>
          <w:rFonts w:hint="eastAsia"/>
        </w:rPr>
      </w:pPr>
      <w:r>
        <w:br w:type="page"/>
      </w:r>
    </w:p>
    <w:p w14:paraId="3C332915" w14:textId="77777777" w:rsidR="006B4635" w:rsidRDefault="00A63069">
      <w:pPr>
        <w:pStyle w:val="Ttulo1"/>
      </w:pPr>
      <w:bookmarkStart w:id="55" w:name="_Toc231135577"/>
      <w:r>
        <w:lastRenderedPageBreak/>
        <w:t>Referencias</w:t>
      </w:r>
      <w:bookmarkEnd w:id="55"/>
    </w:p>
    <w:p w14:paraId="11BBE43F" w14:textId="77777777" w:rsidR="006B4635" w:rsidRDefault="00A63069">
      <w:pPr>
        <w:ind w:left="720" w:hanging="720"/>
        <w:rPr>
          <w:rFonts w:hint="eastAsia"/>
        </w:rPr>
      </w:pPr>
      <w:r>
        <w:t xml:space="preserve">Adler, M., &amp; Dumas, B. (1984). Exposure to currency risk: Definition and measurement. </w:t>
      </w:r>
      <w:r>
        <w:rPr>
          <w:i/>
        </w:rPr>
        <w:t>Financial Management</w:t>
      </w:r>
      <w:r>
        <w:t>, 13(2), 41–50.</w:t>
      </w:r>
    </w:p>
    <w:p w14:paraId="703001A7" w14:textId="77777777" w:rsidR="006B4635" w:rsidRDefault="00A63069">
      <w:pPr>
        <w:ind w:left="720" w:hanging="720"/>
        <w:rPr>
          <w:rFonts w:hint="eastAsia"/>
        </w:rPr>
      </w:pPr>
      <w:r>
        <w:t xml:space="preserve">Bai, J., &amp; Perron, P. (2003). Computation and analysis of multiple structural change models. </w:t>
      </w:r>
      <w:r>
        <w:rPr>
          <w:i/>
        </w:rPr>
        <w:t>Journal of Applied Econometrics</w:t>
      </w:r>
      <w:r>
        <w:t>, 18(1), 1–22.</w:t>
      </w:r>
    </w:p>
    <w:p w14:paraId="7CBC496B" w14:textId="77777777" w:rsidR="006B4635" w:rsidRDefault="00A63069">
      <w:pPr>
        <w:ind w:left="720" w:hanging="720"/>
        <w:rPr>
          <w:rFonts w:hint="eastAsia"/>
        </w:rPr>
      </w:pPr>
      <w:r>
        <w:t xml:space="preserve">Bekaert, G., &amp; Harvey, C. R. (1995). Time-varying world market integration. </w:t>
      </w:r>
      <w:r>
        <w:rPr>
          <w:i/>
        </w:rPr>
        <w:t>The Journal of Finance</w:t>
      </w:r>
      <w:r>
        <w:t>, 50(2), 403–444.</w:t>
      </w:r>
    </w:p>
    <w:p w14:paraId="5E59817C" w14:textId="77777777" w:rsidR="006B4635" w:rsidRDefault="00A63069">
      <w:pPr>
        <w:ind w:left="720" w:hanging="720"/>
        <w:rPr>
          <w:rFonts w:hint="eastAsia"/>
        </w:rPr>
      </w:pPr>
      <w:r>
        <w:t xml:space="preserve">Benjamini, Y., &amp; Hochberg, Y. (1995). Controlling the false discovery rate: A practical and powerful approach to multiple testing. </w:t>
      </w:r>
      <w:r>
        <w:rPr>
          <w:i/>
        </w:rPr>
        <w:t>Journal of the Royal Statistical Society: Series B</w:t>
      </w:r>
      <w:r>
        <w:t>, 57(1), 289–300.</w:t>
      </w:r>
    </w:p>
    <w:p w14:paraId="2AC95661" w14:textId="77777777" w:rsidR="006B4635" w:rsidRDefault="00A63069">
      <w:pPr>
        <w:ind w:left="720" w:hanging="720"/>
        <w:rPr>
          <w:rFonts w:hint="eastAsia"/>
        </w:rPr>
      </w:pPr>
      <w:r>
        <w:t xml:space="preserve">Bekaert, G., &amp; Harvey, C. R. (2005). Emerging markets finance. </w:t>
      </w:r>
      <w:r>
        <w:rPr>
          <w:i/>
        </w:rPr>
        <w:t>Journal of Empirical Finance</w:t>
      </w:r>
      <w:r>
        <w:t>, 10(1–2), 3–55.</w:t>
      </w:r>
    </w:p>
    <w:p w14:paraId="09038309" w14:textId="77777777" w:rsidR="006B4635" w:rsidRDefault="00A63069">
      <w:pPr>
        <w:ind w:left="720" w:hanging="720"/>
        <w:rPr>
          <w:rFonts w:hint="eastAsia"/>
        </w:rPr>
      </w:pPr>
      <w:r>
        <w:t xml:space="preserve">Bollerslev, T. (1986). Generalized autoregressive conditional heteroskedasticity. </w:t>
      </w:r>
      <w:r>
        <w:rPr>
          <w:i/>
        </w:rPr>
        <w:t>Journal of Econometrics</w:t>
      </w:r>
      <w:r>
        <w:t>, 31(3), 307–327.</w:t>
      </w:r>
    </w:p>
    <w:p w14:paraId="66C6A1CC" w14:textId="77777777" w:rsidR="006B4635" w:rsidRDefault="00A63069">
      <w:pPr>
        <w:ind w:left="720" w:hanging="720"/>
        <w:rPr>
          <w:rFonts w:hint="eastAsia"/>
        </w:rPr>
      </w:pPr>
      <w:r>
        <w:t xml:space="preserve">Boyer, M. M., &amp; Filion, D. (2007). Common and fundamental factors in stock returns of Canadian oil and gas companies. </w:t>
      </w:r>
      <w:r>
        <w:rPr>
          <w:i/>
        </w:rPr>
        <w:t>Energy Economics</w:t>
      </w:r>
      <w:r>
        <w:t>, 29(3), 428–453.</w:t>
      </w:r>
    </w:p>
    <w:p w14:paraId="6D39EB6B" w14:textId="77777777" w:rsidR="006B4635" w:rsidRDefault="00A63069">
      <w:pPr>
        <w:ind w:left="720" w:hanging="720"/>
        <w:rPr>
          <w:rFonts w:hint="eastAsia"/>
        </w:rPr>
      </w:pPr>
      <w:r>
        <w:t xml:space="preserve">Bry, G., &amp; Boschan, C. (1971). </w:t>
      </w:r>
      <w:r>
        <w:rPr>
          <w:i/>
        </w:rPr>
        <w:t>Cyclical Analysis of Time Series: Selected Procedures and Computer Programs</w:t>
      </w:r>
      <w:r>
        <w:t>. NBER.</w:t>
      </w:r>
    </w:p>
    <w:p w14:paraId="62095FAE" w14:textId="77777777" w:rsidR="006B4635" w:rsidRDefault="00A63069">
      <w:pPr>
        <w:ind w:left="720" w:hanging="720"/>
        <w:rPr>
          <w:rFonts w:hint="eastAsia"/>
        </w:rPr>
      </w:pPr>
      <w:r>
        <w:lastRenderedPageBreak/>
        <w:t xml:space="preserve">Cashin, P., Céspedes, L. F., &amp; Sahay, R. (2004). Commodity currencies and the real exchange rate. </w:t>
      </w:r>
      <w:r>
        <w:rPr>
          <w:i/>
        </w:rPr>
        <w:t>Journal of Development Economics</w:t>
      </w:r>
      <w:r>
        <w:t>, 75(1), 239–268.</w:t>
      </w:r>
    </w:p>
    <w:p w14:paraId="1CA88123" w14:textId="77777777" w:rsidR="006B4635" w:rsidRDefault="00A63069">
      <w:pPr>
        <w:ind w:left="720" w:hanging="720"/>
        <w:rPr>
          <w:rFonts w:hint="eastAsia"/>
        </w:rPr>
      </w:pPr>
      <w:r>
        <w:t xml:space="preserve">Chen, N. F., Roll, R., &amp; Ross, S. A. (1986). Economic forces and the stock market. </w:t>
      </w:r>
      <w:r>
        <w:rPr>
          <w:i/>
        </w:rPr>
        <w:t>The Journal of Business</w:t>
      </w:r>
      <w:r>
        <w:t>, 59(3), 383–403.</w:t>
      </w:r>
    </w:p>
    <w:p w14:paraId="076ED6E9" w14:textId="77777777" w:rsidR="006B4635" w:rsidRDefault="00A63069">
      <w:pPr>
        <w:ind w:left="720" w:hanging="720"/>
        <w:rPr>
          <w:rFonts w:hint="eastAsia"/>
        </w:rPr>
      </w:pPr>
      <w:r>
        <w:t xml:space="preserve">Chen, Y. C., &amp; Rogoff, K. (2003). Commodity currencies. </w:t>
      </w:r>
      <w:r>
        <w:rPr>
          <w:i/>
        </w:rPr>
        <w:t>Journal of International Economics</w:t>
      </w:r>
      <w:r>
        <w:t>, 60(1), 133–160.</w:t>
      </w:r>
    </w:p>
    <w:p w14:paraId="42376F27" w14:textId="77777777" w:rsidR="006B4635" w:rsidRDefault="00A63069">
      <w:pPr>
        <w:ind w:left="720" w:hanging="720"/>
        <w:rPr>
          <w:rFonts w:hint="eastAsia"/>
        </w:rPr>
      </w:pPr>
      <w:r>
        <w:t xml:space="preserve">Chen, Y. C., Rogoff, K., &amp; Rossi, B. (2010). Can exchange rates forecast commodity prices? </w:t>
      </w:r>
      <w:r>
        <w:rPr>
          <w:i/>
        </w:rPr>
        <w:t>The Quarterly Journal of Economics</w:t>
      </w:r>
      <w:r>
        <w:t>, 125(3), 1145–1194.</w:t>
      </w:r>
    </w:p>
    <w:p w14:paraId="63B00215" w14:textId="77777777" w:rsidR="006B4635" w:rsidRDefault="00A63069">
      <w:pPr>
        <w:ind w:left="720" w:hanging="720"/>
        <w:rPr>
          <w:rFonts w:hint="eastAsia"/>
        </w:rPr>
      </w:pPr>
      <w:r>
        <w:t xml:space="preserve">Dickey, D. A., &amp; Fuller, W. A. (1979). Distribution of the estimators for autoregressive time series with a unit root. </w:t>
      </w:r>
      <w:r>
        <w:rPr>
          <w:i/>
        </w:rPr>
        <w:t>Journal of the American Statistical Association</w:t>
      </w:r>
      <w:r>
        <w:t>, 74(366), 427–431.</w:t>
      </w:r>
    </w:p>
    <w:p w14:paraId="724CD470" w14:textId="77777777" w:rsidR="006B4635" w:rsidRDefault="00A63069">
      <w:pPr>
        <w:ind w:left="720" w:hanging="720"/>
        <w:rPr>
          <w:rFonts w:hint="eastAsia"/>
        </w:rPr>
      </w:pPr>
      <w:r>
        <w:t xml:space="preserve">Driscoll, J. C., &amp; Kraay, A. C. (1998). Consistent covariance matrix estimation with spatially dependent panel data. </w:t>
      </w:r>
      <w:r>
        <w:rPr>
          <w:i/>
        </w:rPr>
        <w:t>Review of Economics and Statistics</w:t>
      </w:r>
      <w:r>
        <w:t>, 80(4), 549–560.</w:t>
      </w:r>
    </w:p>
    <w:p w14:paraId="087ED3B6" w14:textId="77777777" w:rsidR="006B4635" w:rsidRDefault="00A63069">
      <w:pPr>
        <w:ind w:left="720" w:hanging="720"/>
        <w:rPr>
          <w:rFonts w:hint="eastAsia"/>
        </w:rPr>
      </w:pPr>
      <w:r>
        <w:t xml:space="preserve">Engle, R. F. (1982). Autoregressive conditional heteroscedasticity with estimates of the variance of United Kingdom inflation. </w:t>
      </w:r>
      <w:r>
        <w:rPr>
          <w:i/>
        </w:rPr>
        <w:t>Econometrica</w:t>
      </w:r>
      <w:r>
        <w:t>, 50(4), 987–1007.</w:t>
      </w:r>
    </w:p>
    <w:p w14:paraId="048CACE3" w14:textId="77777777" w:rsidR="006B4635" w:rsidRDefault="00A63069">
      <w:pPr>
        <w:ind w:left="720" w:hanging="720"/>
        <w:rPr>
          <w:rFonts w:hint="eastAsia"/>
        </w:rPr>
      </w:pPr>
      <w:r>
        <w:t xml:space="preserve">Engle, R. F., &amp; Granger, C. W. J. (1987). Co-integration and error correction: Representation, estimation, and testing. </w:t>
      </w:r>
      <w:r>
        <w:rPr>
          <w:i/>
        </w:rPr>
        <w:t>Econometrica</w:t>
      </w:r>
      <w:r>
        <w:t>, 55(2), 251–276.</w:t>
      </w:r>
    </w:p>
    <w:p w14:paraId="23D123AF" w14:textId="77777777" w:rsidR="006B4635" w:rsidRDefault="00A63069">
      <w:pPr>
        <w:ind w:left="720" w:hanging="720"/>
        <w:rPr>
          <w:rFonts w:hint="eastAsia"/>
        </w:rPr>
      </w:pPr>
      <w:r>
        <w:lastRenderedPageBreak/>
        <w:t xml:space="preserve">Errunza, V., &amp; Losq, E. (1985). International asset pricing under mild segmentation: Theory and test. </w:t>
      </w:r>
      <w:r>
        <w:rPr>
          <w:i/>
        </w:rPr>
        <w:t>The Journal of Finance</w:t>
      </w:r>
      <w:r>
        <w:t>, 40(1), 105–124.</w:t>
      </w:r>
    </w:p>
    <w:p w14:paraId="2952B24A" w14:textId="77777777" w:rsidR="006B4635" w:rsidRDefault="00A63069">
      <w:pPr>
        <w:ind w:left="720" w:hanging="720"/>
        <w:rPr>
          <w:rFonts w:hint="eastAsia"/>
        </w:rPr>
      </w:pPr>
      <w:r>
        <w:t xml:space="preserve">Fama, E. F. (1970). Efficient capital markets: A review of theory and empirical work. </w:t>
      </w:r>
      <w:r>
        <w:rPr>
          <w:i/>
        </w:rPr>
        <w:t>The Journal of Finance</w:t>
      </w:r>
      <w:r>
        <w:t>, 25(2), 383–417.</w:t>
      </w:r>
    </w:p>
    <w:p w14:paraId="648E7FD2" w14:textId="77777777" w:rsidR="006B4635" w:rsidRDefault="00A63069">
      <w:pPr>
        <w:ind w:left="720" w:hanging="720"/>
        <w:rPr>
          <w:rFonts w:hint="eastAsia"/>
        </w:rPr>
      </w:pPr>
      <w:r>
        <w:t xml:space="preserve">Fama, E. F. (1981). Stock returns, real activity, inflation, and money. </w:t>
      </w:r>
      <w:r>
        <w:rPr>
          <w:i/>
        </w:rPr>
        <w:t>The American Economic Review</w:t>
      </w:r>
      <w:r>
        <w:t>, 71(4), 545–565.</w:t>
      </w:r>
    </w:p>
    <w:p w14:paraId="49CA8B4E" w14:textId="77777777" w:rsidR="006B4635" w:rsidRDefault="00A63069">
      <w:pPr>
        <w:ind w:left="720" w:hanging="720"/>
        <w:rPr>
          <w:rFonts w:hint="eastAsia"/>
        </w:rPr>
      </w:pPr>
      <w:r>
        <w:t xml:space="preserve">Fama, E. F., &amp; French, K. R. (1989). Business conditions and expected returns on stocks and bonds. </w:t>
      </w:r>
      <w:r>
        <w:rPr>
          <w:i/>
        </w:rPr>
        <w:t>Journal of Financial Economics</w:t>
      </w:r>
      <w:r>
        <w:t>, 25(1), 23–49.</w:t>
      </w:r>
    </w:p>
    <w:p w14:paraId="7A4F1E60" w14:textId="77777777" w:rsidR="006B4635" w:rsidRDefault="00A63069">
      <w:pPr>
        <w:ind w:left="720" w:hanging="720"/>
        <w:rPr>
          <w:rFonts w:hint="eastAsia"/>
        </w:rPr>
      </w:pPr>
      <w:r>
        <w:t xml:space="preserve">Harding, D., &amp; Pagan, A. (2002). Dissecting the cycle: A methodological investigation. </w:t>
      </w:r>
      <w:r>
        <w:rPr>
          <w:i/>
        </w:rPr>
        <w:t>Journal of Monetary Economics</w:t>
      </w:r>
      <w:r>
        <w:t>, 49(2), 365–381.</w:t>
      </w:r>
    </w:p>
    <w:p w14:paraId="484D506C" w14:textId="77777777" w:rsidR="006B4635" w:rsidRDefault="00A63069">
      <w:pPr>
        <w:ind w:left="720" w:hanging="720"/>
        <w:rPr>
          <w:rFonts w:hint="eastAsia"/>
        </w:rPr>
      </w:pPr>
      <w:r>
        <w:t xml:space="preserve">Hausman, J. A. (1978). Specification tests in econometrics. </w:t>
      </w:r>
      <w:r>
        <w:rPr>
          <w:i/>
        </w:rPr>
        <w:t>Econometrica</w:t>
      </w:r>
      <w:r>
        <w:t>, 46(6), 1251–1271.</w:t>
      </w:r>
    </w:p>
    <w:p w14:paraId="59130956" w14:textId="77777777" w:rsidR="006B4635" w:rsidRDefault="00A63069">
      <w:pPr>
        <w:ind w:left="720" w:hanging="720"/>
        <w:rPr>
          <w:rFonts w:hint="eastAsia"/>
        </w:rPr>
      </w:pPr>
      <w:r>
        <w:t xml:space="preserve">Hamilton, J. D. (1989). A new approach to the economic analysis of nonstationary time series and the business cycle. </w:t>
      </w:r>
      <w:r>
        <w:rPr>
          <w:i/>
        </w:rPr>
        <w:t>Econometrica</w:t>
      </w:r>
      <w:r>
        <w:t>, 57(2), 357–384.</w:t>
      </w:r>
    </w:p>
    <w:p w14:paraId="4A5A1ABB" w14:textId="77777777" w:rsidR="006B4635" w:rsidRDefault="00A63069">
      <w:pPr>
        <w:ind w:left="720" w:hanging="720"/>
        <w:rPr>
          <w:rFonts w:hint="eastAsia"/>
        </w:rPr>
      </w:pPr>
      <w:r>
        <w:t xml:space="preserve">Im, K. S., Pesaran, M. H., &amp; Shin, Y. (2003). Testing for unit roots in heterogeneous panels. </w:t>
      </w:r>
      <w:r>
        <w:rPr>
          <w:i/>
        </w:rPr>
        <w:t>Journal of Econometrics</w:t>
      </w:r>
      <w:r>
        <w:t>, 115(1), 53–74.</w:t>
      </w:r>
    </w:p>
    <w:p w14:paraId="7DC066C0" w14:textId="77777777" w:rsidR="006B4635" w:rsidRDefault="00A63069">
      <w:pPr>
        <w:ind w:left="720" w:hanging="720"/>
        <w:rPr>
          <w:rFonts w:hint="eastAsia"/>
        </w:rPr>
      </w:pPr>
      <w:r>
        <w:t xml:space="preserve">Glosten, L. R., Jagannathan, R., &amp; Runkle, D. E. (1993). On the relation between the expected value and the volatility of the nominal excess return on stocks. </w:t>
      </w:r>
      <w:r>
        <w:rPr>
          <w:i/>
        </w:rPr>
        <w:t>The Journal of Finance</w:t>
      </w:r>
      <w:r>
        <w:t>, 48(5), 1779–1801.</w:t>
      </w:r>
    </w:p>
    <w:p w14:paraId="5932C664" w14:textId="77777777" w:rsidR="006B4635" w:rsidRDefault="00A63069">
      <w:pPr>
        <w:ind w:left="720" w:hanging="720"/>
        <w:rPr>
          <w:rFonts w:hint="eastAsia"/>
        </w:rPr>
      </w:pPr>
      <w:r>
        <w:lastRenderedPageBreak/>
        <w:t xml:space="preserve">Johansen, S. (1988). Statistical analysis of cointegration vectors. </w:t>
      </w:r>
      <w:r>
        <w:rPr>
          <w:i/>
        </w:rPr>
        <w:t>Journal of Economic Dynamics and Control</w:t>
      </w:r>
      <w:r>
        <w:t>, 12(2–3), 231–254.</w:t>
      </w:r>
    </w:p>
    <w:p w14:paraId="0BF1C0E0" w14:textId="77777777" w:rsidR="006B4635" w:rsidRDefault="00A63069">
      <w:pPr>
        <w:ind w:left="720" w:hanging="720"/>
        <w:rPr>
          <w:rFonts w:hint="eastAsia"/>
        </w:rPr>
      </w:pPr>
      <w:r>
        <w:t xml:space="preserve">Jordà, Ò. (2005). Estimation and inference of impulse responses by local projections. </w:t>
      </w:r>
      <w:r>
        <w:rPr>
          <w:i/>
        </w:rPr>
        <w:t>The American Economic Review</w:t>
      </w:r>
      <w:r>
        <w:t>, 95(1), 161–182.</w:t>
      </w:r>
    </w:p>
    <w:p w14:paraId="5480FCFB" w14:textId="77777777" w:rsidR="006B4635" w:rsidRDefault="00A63069">
      <w:pPr>
        <w:ind w:left="720" w:hanging="720"/>
        <w:rPr>
          <w:rFonts w:hint="eastAsia"/>
        </w:rPr>
      </w:pPr>
      <w:r>
        <w:t xml:space="preserve">Lo, A. W., &amp; MacKinlay, A. C. (1988). Stock market prices do not follow random walks: Evidence from a simple specification test. </w:t>
      </w:r>
      <w:r>
        <w:rPr>
          <w:i/>
        </w:rPr>
        <w:t>The Review of Financial Studies</w:t>
      </w:r>
      <w:r>
        <w:t>, 1(1), 41–66.</w:t>
      </w:r>
    </w:p>
    <w:p w14:paraId="73761E72" w14:textId="77777777" w:rsidR="006B4635" w:rsidRDefault="00A63069">
      <w:pPr>
        <w:ind w:left="720" w:hanging="720"/>
        <w:rPr>
          <w:rFonts w:hint="eastAsia"/>
        </w:rPr>
      </w:pPr>
      <w:r>
        <w:t xml:space="preserve">Jorion, P. (1990). The exchange-rate exposure of U.S. multinationals. </w:t>
      </w:r>
      <w:r>
        <w:rPr>
          <w:i/>
        </w:rPr>
        <w:t>The Journal of Business</w:t>
      </w:r>
      <w:r>
        <w:t>, 63(3), 331–345.</w:t>
      </w:r>
    </w:p>
    <w:p w14:paraId="157ADF85" w14:textId="77777777" w:rsidR="006B4635" w:rsidRDefault="00A63069">
      <w:pPr>
        <w:ind w:left="720" w:hanging="720"/>
        <w:rPr>
          <w:rFonts w:hint="eastAsia"/>
        </w:rPr>
      </w:pPr>
      <w:r>
        <w:t xml:space="preserve">Kwiatkowski, D., Phillips, P. C. B., Schmidt, P., &amp; Shin, Y. (1992). Testing the null hypothesis of stationarity against the alternative of a unit root. </w:t>
      </w:r>
      <w:r>
        <w:rPr>
          <w:i/>
        </w:rPr>
        <w:t>Journal of Econometrics</w:t>
      </w:r>
      <w:r>
        <w:t>, 54(1–3), 159–178.</w:t>
      </w:r>
    </w:p>
    <w:p w14:paraId="25DDBE92" w14:textId="77777777" w:rsidR="006B4635" w:rsidRDefault="00A63069">
      <w:pPr>
        <w:ind w:left="720" w:hanging="720"/>
        <w:rPr>
          <w:rFonts w:hint="eastAsia"/>
        </w:rPr>
      </w:pPr>
      <w:r>
        <w:t xml:space="preserve">Labbé, F., &amp; De Gregorio, J. (2011). </w:t>
      </w:r>
      <w:r>
        <w:rPr>
          <w:i/>
        </w:rPr>
        <w:t>Copper, the real exchange rate and macroeconomic fluctuations in Chile</w:t>
      </w:r>
      <w:r>
        <w:t xml:space="preserve"> (Working Paper N°640). Banco Central de Chile.</w:t>
      </w:r>
    </w:p>
    <w:p w14:paraId="46E4A4EE" w14:textId="77777777" w:rsidR="006B4635" w:rsidRDefault="00A63069">
      <w:pPr>
        <w:ind w:left="720" w:hanging="720"/>
        <w:rPr>
          <w:rFonts w:hint="eastAsia"/>
        </w:rPr>
      </w:pPr>
      <w:r>
        <w:t xml:space="preserve">Pedersen, M. (2015). </w:t>
      </w:r>
      <w:r>
        <w:rPr>
          <w:i/>
        </w:rPr>
        <w:t>The impact of commodity price shocks in a major producing economy: The case of copper and Chile</w:t>
      </w:r>
      <w:r>
        <w:t xml:space="preserve"> (Working Paper N°753). Banco Central de Chile.</w:t>
      </w:r>
    </w:p>
    <w:p w14:paraId="4C9819A6" w14:textId="77777777" w:rsidR="006B4635" w:rsidRDefault="00A63069">
      <w:pPr>
        <w:ind w:left="720" w:hanging="720"/>
        <w:rPr>
          <w:rFonts w:hint="eastAsia"/>
        </w:rPr>
      </w:pPr>
      <w:r>
        <w:t xml:space="preserve">Pesaran, M. H. (2007). A simple panel unit root test in the presence of cross-section dependence. </w:t>
      </w:r>
      <w:r>
        <w:rPr>
          <w:i/>
        </w:rPr>
        <w:t>Journal of Applied Econometrics</w:t>
      </w:r>
      <w:r>
        <w:t>, 22(2), 265–312.</w:t>
      </w:r>
    </w:p>
    <w:p w14:paraId="021CD152" w14:textId="77777777" w:rsidR="006B4635" w:rsidRDefault="00A63069">
      <w:pPr>
        <w:ind w:left="720" w:hanging="720"/>
        <w:rPr>
          <w:rFonts w:hint="eastAsia"/>
        </w:rPr>
      </w:pPr>
      <w:r>
        <w:lastRenderedPageBreak/>
        <w:t xml:space="preserve">Newey, W. K., &amp; West, K. D. (1987). A simple, positive semi-definite, heteroskedasticity and autocorrelation consistent covariance matrix. </w:t>
      </w:r>
      <w:r>
        <w:rPr>
          <w:i/>
        </w:rPr>
        <w:t>Econometrica</w:t>
      </w:r>
      <w:r>
        <w:t>, 55(3), 703–708.</w:t>
      </w:r>
    </w:p>
    <w:p w14:paraId="2696EC5D" w14:textId="77777777" w:rsidR="006B4635" w:rsidRDefault="00A63069">
      <w:pPr>
        <w:ind w:left="720" w:hanging="720"/>
        <w:rPr>
          <w:rFonts w:hint="eastAsia"/>
        </w:rPr>
      </w:pPr>
      <w:r>
        <w:t xml:space="preserve">Pesaran, M. H., &amp; Shin, Y. (1998). Generalized impulse response analysis in linear multivariate models. </w:t>
      </w:r>
      <w:r>
        <w:rPr>
          <w:i/>
        </w:rPr>
        <w:t>Economics Letters</w:t>
      </w:r>
      <w:r>
        <w:t>, 58(1), 17–29.</w:t>
      </w:r>
    </w:p>
    <w:p w14:paraId="06F680C3" w14:textId="77777777" w:rsidR="006B4635" w:rsidRDefault="00A63069">
      <w:pPr>
        <w:ind w:left="720" w:hanging="720"/>
        <w:rPr>
          <w:rFonts w:hint="eastAsia"/>
        </w:rPr>
      </w:pPr>
      <w:r>
        <w:t xml:space="preserve">Pesaran, M. H., &amp; Yamagata, T. (2008). Testing slope homogeneity in large panels. </w:t>
      </w:r>
      <w:r>
        <w:rPr>
          <w:i/>
        </w:rPr>
        <w:t>Journal of Econometrics</w:t>
      </w:r>
      <w:r>
        <w:t>, 142(1), 50–93.</w:t>
      </w:r>
    </w:p>
    <w:p w14:paraId="39B65C35" w14:textId="77777777" w:rsidR="006B4635" w:rsidRDefault="00A63069">
      <w:pPr>
        <w:ind w:left="720" w:hanging="720"/>
        <w:rPr>
          <w:rFonts w:hint="eastAsia"/>
        </w:rPr>
      </w:pPr>
      <w:r>
        <w:t xml:space="preserve">Pesaran, M. H., Shin, Y., &amp; Smith, R. J. (2001). Bounds testing approaches to the analysis of level relationships. </w:t>
      </w:r>
      <w:r>
        <w:rPr>
          <w:i/>
        </w:rPr>
        <w:t>Journal of Applied Econometrics</w:t>
      </w:r>
      <w:r>
        <w:t>, 16(3), 289–326.</w:t>
      </w:r>
    </w:p>
    <w:p w14:paraId="23FC2CE8" w14:textId="77777777" w:rsidR="006B4635" w:rsidRDefault="00A63069">
      <w:pPr>
        <w:ind w:left="720" w:hanging="720"/>
        <w:rPr>
          <w:rFonts w:hint="eastAsia"/>
        </w:rPr>
      </w:pPr>
      <w:r>
        <w:t xml:space="preserve">Phillips, P. C. B., &amp; Perron, P. (1988). Testing for a unit root in time series regression. </w:t>
      </w:r>
      <w:r>
        <w:rPr>
          <w:i/>
        </w:rPr>
        <w:t>Biometrika</w:t>
      </w:r>
      <w:r>
        <w:t>, 75(2), 335–346.</w:t>
      </w:r>
    </w:p>
    <w:p w14:paraId="1C5376FB" w14:textId="77777777" w:rsidR="006B4635" w:rsidRDefault="00A63069">
      <w:pPr>
        <w:ind w:left="720" w:hanging="720"/>
        <w:rPr>
          <w:rFonts w:hint="eastAsia"/>
        </w:rPr>
      </w:pPr>
      <w:r>
        <w:t xml:space="preserve">Pincheira, P., &amp; Hardy, N. (2019). Forecasting base metal prices with the Chilean exchange rate. </w:t>
      </w:r>
      <w:r>
        <w:rPr>
          <w:i/>
        </w:rPr>
        <w:t>Resources Policy</w:t>
      </w:r>
      <w:r>
        <w:t>, 62, 256–281.</w:t>
      </w:r>
    </w:p>
    <w:p w14:paraId="49084596" w14:textId="77777777" w:rsidR="006B4635" w:rsidRDefault="00A63069">
      <w:pPr>
        <w:ind w:left="720" w:hanging="720"/>
        <w:rPr>
          <w:rFonts w:hint="eastAsia"/>
        </w:rPr>
      </w:pPr>
      <w:r>
        <w:t xml:space="preserve">Ross, S. A. (1976). The arbitrage theory of capital asset pricing. </w:t>
      </w:r>
      <w:r>
        <w:rPr>
          <w:i/>
        </w:rPr>
        <w:t>Journal of Economic Theory</w:t>
      </w:r>
      <w:r>
        <w:t>, 13(3), 341–360.</w:t>
      </w:r>
    </w:p>
    <w:p w14:paraId="5D62737E" w14:textId="77777777" w:rsidR="006B4635" w:rsidRDefault="00A63069">
      <w:pPr>
        <w:ind w:left="720" w:hanging="720"/>
        <w:rPr>
          <w:rFonts w:hint="eastAsia"/>
        </w:rPr>
      </w:pPr>
      <w:r>
        <w:t xml:space="preserve">Sadorsky, P. (2001). Risk factors in stock returns of Canadian oil and gas companies. </w:t>
      </w:r>
      <w:r>
        <w:rPr>
          <w:i/>
        </w:rPr>
        <w:t>Energy Economics</w:t>
      </w:r>
      <w:r>
        <w:t>, 23(1), 17–28.</w:t>
      </w:r>
    </w:p>
    <w:p w14:paraId="24F5871C" w14:textId="77777777" w:rsidR="006B4635" w:rsidRDefault="00A63069">
      <w:pPr>
        <w:ind w:left="720" w:hanging="720"/>
        <w:rPr>
          <w:rFonts w:hint="eastAsia"/>
        </w:rPr>
      </w:pPr>
      <w:r>
        <w:t xml:space="preserve">Sims, C. A. (1980). Macroeconomics and reality. </w:t>
      </w:r>
      <w:r>
        <w:rPr>
          <w:i/>
        </w:rPr>
        <w:t>Econometrica</w:t>
      </w:r>
      <w:r>
        <w:t>, 48(1), 1–48.</w:t>
      </w:r>
    </w:p>
    <w:p w14:paraId="7A4D0AF2" w14:textId="77777777" w:rsidR="006B4635" w:rsidRDefault="00A63069">
      <w:pPr>
        <w:ind w:left="720" w:hanging="720"/>
        <w:rPr>
          <w:rFonts w:hint="eastAsia"/>
        </w:rPr>
      </w:pPr>
      <w:r>
        <w:lastRenderedPageBreak/>
        <w:t xml:space="preserve">Wallenstein, T., Mendiola, A., &amp; Chávez-Bedoya, L. (2021). </w:t>
      </w:r>
      <w:r>
        <w:rPr>
          <w:i/>
        </w:rPr>
        <w:t>Analysis of the reaction of mining stocks to the development of copper prices</w:t>
      </w:r>
      <w:r>
        <w:t>. Consejo Latinoamericano de Escuelas de Administración (CLADEA).</w:t>
      </w:r>
    </w:p>
    <w:p w14:paraId="78A9D494" w14:textId="77777777" w:rsidR="006B4635" w:rsidRDefault="00A63069">
      <w:pPr>
        <w:ind w:left="720" w:hanging="720"/>
        <w:rPr>
          <w:rFonts w:hint="eastAsia"/>
        </w:rPr>
      </w:pPr>
      <w:r>
        <w:t xml:space="preserve">Westerlund, J. (2007). Testing for error correction in panel data. </w:t>
      </w:r>
      <w:r>
        <w:rPr>
          <w:i/>
        </w:rPr>
        <w:t>Oxford Bulletin of Economics and Statistics</w:t>
      </w:r>
      <w:r>
        <w:t>, 69(6), 709–748.</w:t>
      </w:r>
    </w:p>
    <w:p w14:paraId="264D3CE9" w14:textId="77777777" w:rsidR="006B4635" w:rsidRDefault="00A63069">
      <w:pPr>
        <w:ind w:left="720" w:hanging="720"/>
        <w:rPr>
          <w:rFonts w:hint="eastAsia"/>
        </w:rPr>
      </w:pPr>
      <w:r>
        <w:t xml:space="preserve">Zhu, H., Chen, X., &amp; Chen, B. (2021). Effects of non-ferrous metal prices and uncertainty on industry stock market under different market conditions. </w:t>
      </w:r>
      <w:r>
        <w:rPr>
          <w:i/>
        </w:rPr>
        <w:t>Resources Policy</w:t>
      </w:r>
      <w:r>
        <w:t>, 73, 102243.</w:t>
      </w:r>
    </w:p>
    <w:p w14:paraId="7C2675F5" w14:textId="77777777" w:rsidR="006B4635" w:rsidRDefault="00A63069">
      <w:pPr>
        <w:ind w:left="720" w:hanging="720"/>
        <w:rPr>
          <w:rFonts w:hint="eastAsia"/>
        </w:rPr>
      </w:pPr>
      <w:r>
        <w:t xml:space="preserve">Zivot, E., &amp; Andrews, D. W. K. (1992). Further evidence on the great crash, the oil-price shock, and the unit-root hypothesis. </w:t>
      </w:r>
      <w:r>
        <w:rPr>
          <w:i/>
        </w:rPr>
        <w:t>Journal of Business &amp; Economic Statistics</w:t>
      </w:r>
      <w:r>
        <w:t>, 10(3), 251–270.</w:t>
      </w:r>
    </w:p>
    <w:p w14:paraId="6A88247F" w14:textId="77777777" w:rsidR="006B4635" w:rsidRDefault="00A63069">
      <w:pPr>
        <w:ind w:left="720" w:hanging="720"/>
        <w:rPr>
          <w:rFonts w:hint="eastAsia"/>
        </w:rPr>
      </w:pPr>
      <w:r>
        <w:t xml:space="preserve">Zurita, S., Fuentes, R., &amp; Gregoire, J. (2005). </w:t>
      </w:r>
      <w:r>
        <w:rPr>
          <w:i/>
        </w:rPr>
        <w:t>Factores macroeconómicos en retornos accionarios chilenos</w:t>
      </w:r>
      <w:r>
        <w:t xml:space="preserve"> (Documento de Trabajo N°316). Banco Central de Chile. (Reeditado en </w:t>
      </w:r>
      <w:r>
        <w:rPr>
          <w:i/>
        </w:rPr>
        <w:t>El Trimestre Económico</w:t>
      </w:r>
      <w:r>
        <w:t>, 2006.)</w:t>
      </w:r>
    </w:p>
    <w:p w14:paraId="03ED1CF1" w14:textId="77777777" w:rsidR="006B4635" w:rsidRDefault="00A63069">
      <w:pPr>
        <w:rPr>
          <w:rFonts w:hint="eastAsia"/>
        </w:rPr>
      </w:pPr>
      <w:r>
        <w:br w:type="page"/>
      </w:r>
    </w:p>
    <w:p w14:paraId="3A7C063E" w14:textId="77777777" w:rsidR="006B4635" w:rsidRDefault="00A63069">
      <w:pPr>
        <w:pStyle w:val="Ttulo1"/>
      </w:pPr>
      <w:bookmarkStart w:id="56" w:name="_Toc231135578"/>
      <w:r>
        <w:lastRenderedPageBreak/>
        <w:t>Anexos</w:t>
      </w:r>
      <w:bookmarkEnd w:id="56"/>
    </w:p>
    <w:p w14:paraId="4308574F" w14:textId="77777777" w:rsidR="006B4635" w:rsidRDefault="00A63069">
      <w:pPr>
        <w:pStyle w:val="Ttulo2"/>
      </w:pPr>
      <w:bookmarkStart w:id="57" w:name="_Toc231135579"/>
      <w:r>
        <w:t>Anexo A. Estadística descriptiva</w:t>
      </w:r>
      <w:bookmarkEnd w:id="57"/>
    </w:p>
    <w:p w14:paraId="320A42EC" w14:textId="24B6BDED" w:rsidR="006B4635" w:rsidRDefault="00A63069">
      <w:pPr>
        <w:pStyle w:val="Descripcin"/>
        <w:spacing w:before="40" w:after="40"/>
        <w:jc w:val="center"/>
        <w:rPr>
          <w:rFonts w:hint="eastAsia"/>
        </w:rPr>
      </w:pPr>
      <w:bookmarkStart w:id="58" w:name="_Toc231135595"/>
      <w:r>
        <w:rPr>
          <w:i w:val="0"/>
        </w:rPr>
        <w:t xml:space="preserve">Tabla </w:t>
      </w:r>
      <w:r>
        <w:fldChar w:fldCharType="begin"/>
      </w:r>
      <w:r>
        <w:instrText xml:space="preserve"> SEQ Tabla \* ARABIC </w:instrText>
      </w:r>
      <w:r>
        <w:rPr>
          <w:rFonts w:hint="eastAsia"/>
        </w:rPr>
        <w:fldChar w:fldCharType="separate"/>
      </w:r>
      <w:r>
        <w:rPr>
          <w:noProof/>
        </w:rPr>
        <w:t>4</w:t>
      </w:r>
      <w:bookmarkEnd w:id="58"/>
      <w:r>
        <w:fldChar w:fldCharType="end"/>
      </w:r>
    </w:p>
    <w:tbl>
      <w:tblPr>
        <w:tblW w:w="0" w:type="auto"/>
        <w:jc w:val="center"/>
        <w:tblLook w:val="04A0" w:firstRow="1" w:lastRow="0" w:firstColumn="1" w:lastColumn="0" w:noHBand="0" w:noVBand="1"/>
      </w:tblPr>
      <w:tblGrid>
        <w:gridCol w:w="1069"/>
        <w:gridCol w:w="1069"/>
        <w:gridCol w:w="1069"/>
        <w:gridCol w:w="1176"/>
        <w:gridCol w:w="1069"/>
        <w:gridCol w:w="1069"/>
        <w:gridCol w:w="1069"/>
        <w:gridCol w:w="1069"/>
      </w:tblGrid>
      <w:tr w:rsidR="006B4635" w14:paraId="3EB04C63" w14:textId="77777777">
        <w:trPr>
          <w:jc w:val="center"/>
        </w:trPr>
        <w:tc>
          <w:tcPr>
            <w:tcW w:w="1069" w:type="dxa"/>
            <w:tcBorders>
              <w:top w:val="single" w:sz="14" w:space="0" w:color="808080"/>
              <w:bottom w:val="single" w:sz="8" w:space="0" w:color="808080"/>
            </w:tcBorders>
            <w:tcMar>
              <w:top w:w="60" w:type="dxa"/>
              <w:left w:w="80" w:type="dxa"/>
              <w:bottom w:w="60" w:type="dxa"/>
              <w:right w:w="80" w:type="dxa"/>
            </w:tcMar>
          </w:tcPr>
          <w:p w14:paraId="4EB62DAD" w14:textId="77777777" w:rsidR="006B4635" w:rsidRDefault="00A63069">
            <w:pPr>
              <w:spacing w:after="40" w:line="240" w:lineRule="auto"/>
              <w:jc w:val="left"/>
              <w:rPr>
                <w:rFonts w:hint="eastAsia"/>
              </w:rPr>
            </w:pPr>
            <w:r>
              <w:rPr>
                <w:b/>
                <w:sz w:val="20"/>
              </w:rPr>
              <w:t>Serie</w:t>
            </w:r>
          </w:p>
        </w:tc>
        <w:tc>
          <w:tcPr>
            <w:tcW w:w="1069" w:type="dxa"/>
            <w:tcBorders>
              <w:top w:val="single" w:sz="14" w:space="0" w:color="808080"/>
              <w:bottom w:val="single" w:sz="8" w:space="0" w:color="808080"/>
            </w:tcBorders>
            <w:tcMar>
              <w:top w:w="60" w:type="dxa"/>
              <w:left w:w="80" w:type="dxa"/>
              <w:bottom w:w="60" w:type="dxa"/>
              <w:right w:w="80" w:type="dxa"/>
            </w:tcMar>
          </w:tcPr>
          <w:p w14:paraId="3E032CCD" w14:textId="77777777" w:rsidR="006B4635" w:rsidRDefault="00A63069">
            <w:pPr>
              <w:spacing w:after="40" w:line="240" w:lineRule="auto"/>
              <w:jc w:val="center"/>
              <w:rPr>
                <w:rFonts w:hint="eastAsia"/>
              </w:rPr>
            </w:pPr>
            <w:r>
              <w:rPr>
                <w:b/>
                <w:sz w:val="20"/>
              </w:rPr>
              <w:t>Media</w:t>
            </w:r>
          </w:p>
        </w:tc>
        <w:tc>
          <w:tcPr>
            <w:tcW w:w="1069" w:type="dxa"/>
            <w:tcBorders>
              <w:top w:val="single" w:sz="14" w:space="0" w:color="808080"/>
              <w:bottom w:val="single" w:sz="8" w:space="0" w:color="808080"/>
            </w:tcBorders>
            <w:tcMar>
              <w:top w:w="60" w:type="dxa"/>
              <w:left w:w="80" w:type="dxa"/>
              <w:bottom w:w="60" w:type="dxa"/>
              <w:right w:w="80" w:type="dxa"/>
            </w:tcMar>
          </w:tcPr>
          <w:p w14:paraId="1ADA7DFB" w14:textId="77777777" w:rsidR="006B4635" w:rsidRDefault="00A63069">
            <w:pPr>
              <w:spacing w:after="40" w:line="240" w:lineRule="auto"/>
              <w:jc w:val="center"/>
              <w:rPr>
                <w:rFonts w:hint="eastAsia"/>
              </w:rPr>
            </w:pPr>
            <w:r>
              <w:rPr>
                <w:b/>
                <w:sz w:val="20"/>
              </w:rPr>
              <w:t>Desv.</w:t>
            </w:r>
          </w:p>
        </w:tc>
        <w:tc>
          <w:tcPr>
            <w:tcW w:w="1069" w:type="dxa"/>
            <w:tcBorders>
              <w:top w:val="single" w:sz="14" w:space="0" w:color="808080"/>
              <w:bottom w:val="single" w:sz="8" w:space="0" w:color="808080"/>
            </w:tcBorders>
            <w:tcMar>
              <w:top w:w="60" w:type="dxa"/>
              <w:left w:w="80" w:type="dxa"/>
              <w:bottom w:w="60" w:type="dxa"/>
              <w:right w:w="80" w:type="dxa"/>
            </w:tcMar>
          </w:tcPr>
          <w:p w14:paraId="4B1FC0ED" w14:textId="77777777" w:rsidR="006B4635" w:rsidRDefault="00A63069">
            <w:pPr>
              <w:spacing w:after="40" w:line="240" w:lineRule="auto"/>
              <w:jc w:val="center"/>
              <w:rPr>
                <w:rFonts w:hint="eastAsia"/>
              </w:rPr>
            </w:pPr>
            <w:r>
              <w:rPr>
                <w:b/>
                <w:sz w:val="20"/>
              </w:rPr>
              <w:t>Asimetría</w:t>
            </w:r>
          </w:p>
        </w:tc>
        <w:tc>
          <w:tcPr>
            <w:tcW w:w="1069" w:type="dxa"/>
            <w:tcBorders>
              <w:top w:val="single" w:sz="14" w:space="0" w:color="808080"/>
              <w:bottom w:val="single" w:sz="8" w:space="0" w:color="808080"/>
            </w:tcBorders>
            <w:tcMar>
              <w:top w:w="60" w:type="dxa"/>
              <w:left w:w="80" w:type="dxa"/>
              <w:bottom w:w="60" w:type="dxa"/>
              <w:right w:w="80" w:type="dxa"/>
            </w:tcMar>
          </w:tcPr>
          <w:p w14:paraId="1C392D86" w14:textId="77777777" w:rsidR="006B4635" w:rsidRDefault="00A63069">
            <w:pPr>
              <w:spacing w:after="40" w:line="240" w:lineRule="auto"/>
              <w:jc w:val="center"/>
              <w:rPr>
                <w:rFonts w:hint="eastAsia"/>
              </w:rPr>
            </w:pPr>
            <w:r>
              <w:rPr>
                <w:b/>
                <w:sz w:val="20"/>
              </w:rPr>
              <w:t>Curtosis</w:t>
            </w:r>
          </w:p>
        </w:tc>
        <w:tc>
          <w:tcPr>
            <w:tcW w:w="1069" w:type="dxa"/>
            <w:tcBorders>
              <w:top w:val="single" w:sz="14" w:space="0" w:color="808080"/>
              <w:bottom w:val="single" w:sz="8" w:space="0" w:color="808080"/>
            </w:tcBorders>
            <w:tcMar>
              <w:top w:w="60" w:type="dxa"/>
              <w:left w:w="80" w:type="dxa"/>
              <w:bottom w:w="60" w:type="dxa"/>
              <w:right w:w="80" w:type="dxa"/>
            </w:tcMar>
          </w:tcPr>
          <w:p w14:paraId="589436F5" w14:textId="77777777" w:rsidR="006B4635" w:rsidRDefault="00A63069">
            <w:pPr>
              <w:spacing w:after="40" w:line="240" w:lineRule="auto"/>
              <w:jc w:val="center"/>
              <w:rPr>
                <w:rFonts w:hint="eastAsia"/>
              </w:rPr>
            </w:pPr>
            <w:r>
              <w:rPr>
                <w:b/>
                <w:sz w:val="20"/>
              </w:rPr>
              <w:t>Mín</w:t>
            </w:r>
          </w:p>
        </w:tc>
        <w:tc>
          <w:tcPr>
            <w:tcW w:w="1069" w:type="dxa"/>
            <w:tcBorders>
              <w:top w:val="single" w:sz="14" w:space="0" w:color="808080"/>
              <w:bottom w:val="single" w:sz="8" w:space="0" w:color="808080"/>
            </w:tcBorders>
            <w:tcMar>
              <w:top w:w="60" w:type="dxa"/>
              <w:left w:w="80" w:type="dxa"/>
              <w:bottom w:w="60" w:type="dxa"/>
              <w:right w:w="80" w:type="dxa"/>
            </w:tcMar>
          </w:tcPr>
          <w:p w14:paraId="490D4792" w14:textId="77777777" w:rsidR="006B4635" w:rsidRDefault="00A63069">
            <w:pPr>
              <w:spacing w:after="40" w:line="240" w:lineRule="auto"/>
              <w:jc w:val="center"/>
              <w:rPr>
                <w:rFonts w:hint="eastAsia"/>
              </w:rPr>
            </w:pPr>
            <w:r>
              <w:rPr>
                <w:b/>
                <w:sz w:val="20"/>
              </w:rPr>
              <w:t>Máx</w:t>
            </w:r>
          </w:p>
        </w:tc>
        <w:tc>
          <w:tcPr>
            <w:tcW w:w="1069" w:type="dxa"/>
            <w:tcBorders>
              <w:top w:val="single" w:sz="14" w:space="0" w:color="808080"/>
              <w:bottom w:val="single" w:sz="8" w:space="0" w:color="808080"/>
            </w:tcBorders>
            <w:tcMar>
              <w:top w:w="60" w:type="dxa"/>
              <w:left w:w="80" w:type="dxa"/>
              <w:bottom w:w="60" w:type="dxa"/>
              <w:right w:w="80" w:type="dxa"/>
            </w:tcMar>
          </w:tcPr>
          <w:p w14:paraId="1D7F7B77" w14:textId="77777777" w:rsidR="006B4635" w:rsidRDefault="00A63069">
            <w:pPr>
              <w:spacing w:after="40" w:line="240" w:lineRule="auto"/>
              <w:jc w:val="center"/>
              <w:rPr>
                <w:rFonts w:hint="eastAsia"/>
              </w:rPr>
            </w:pPr>
            <w:r>
              <w:rPr>
                <w:b/>
                <w:sz w:val="20"/>
              </w:rPr>
              <w:t>N</w:t>
            </w:r>
          </w:p>
        </w:tc>
      </w:tr>
      <w:tr w:rsidR="006B4635" w14:paraId="0DBC7345" w14:textId="77777777">
        <w:trPr>
          <w:jc w:val="center"/>
        </w:trPr>
        <w:tc>
          <w:tcPr>
            <w:tcW w:w="1069" w:type="dxa"/>
            <w:tcMar>
              <w:top w:w="60" w:type="dxa"/>
              <w:left w:w="80" w:type="dxa"/>
              <w:bottom w:w="60" w:type="dxa"/>
              <w:right w:w="80" w:type="dxa"/>
            </w:tcMar>
          </w:tcPr>
          <w:p w14:paraId="0C6F48BC" w14:textId="77777777" w:rsidR="006B4635" w:rsidRDefault="00A63069">
            <w:pPr>
              <w:spacing w:after="40" w:line="240" w:lineRule="auto"/>
              <w:jc w:val="left"/>
              <w:rPr>
                <w:rFonts w:hint="eastAsia"/>
              </w:rPr>
            </w:pPr>
            <w:r>
              <w:rPr>
                <w:sz w:val="20"/>
              </w:rPr>
              <w:t>Cartera B</w:t>
            </w:r>
          </w:p>
        </w:tc>
        <w:tc>
          <w:tcPr>
            <w:tcW w:w="1069" w:type="dxa"/>
            <w:tcMar>
              <w:top w:w="60" w:type="dxa"/>
              <w:left w:w="80" w:type="dxa"/>
              <w:bottom w:w="60" w:type="dxa"/>
              <w:right w:w="80" w:type="dxa"/>
            </w:tcMar>
          </w:tcPr>
          <w:p w14:paraId="244614D0" w14:textId="77777777" w:rsidR="006B4635" w:rsidRDefault="00A63069">
            <w:pPr>
              <w:spacing w:after="40" w:line="240" w:lineRule="auto"/>
              <w:jc w:val="center"/>
              <w:rPr>
                <w:rFonts w:hint="eastAsia"/>
              </w:rPr>
            </w:pPr>
            <w:r>
              <w:rPr>
                <w:sz w:val="20"/>
              </w:rPr>
              <w:t>0.0068</w:t>
            </w:r>
          </w:p>
        </w:tc>
        <w:tc>
          <w:tcPr>
            <w:tcW w:w="1069" w:type="dxa"/>
            <w:tcMar>
              <w:top w:w="60" w:type="dxa"/>
              <w:left w:w="80" w:type="dxa"/>
              <w:bottom w:w="60" w:type="dxa"/>
              <w:right w:w="80" w:type="dxa"/>
            </w:tcMar>
          </w:tcPr>
          <w:p w14:paraId="2F99321A" w14:textId="77777777" w:rsidR="006B4635" w:rsidRDefault="00A63069">
            <w:pPr>
              <w:spacing w:after="40" w:line="240" w:lineRule="auto"/>
              <w:jc w:val="center"/>
              <w:rPr>
                <w:rFonts w:hint="eastAsia"/>
              </w:rPr>
            </w:pPr>
            <w:r>
              <w:rPr>
                <w:sz w:val="20"/>
              </w:rPr>
              <w:t>0.1072</w:t>
            </w:r>
          </w:p>
        </w:tc>
        <w:tc>
          <w:tcPr>
            <w:tcW w:w="1069" w:type="dxa"/>
            <w:tcMar>
              <w:top w:w="60" w:type="dxa"/>
              <w:left w:w="80" w:type="dxa"/>
              <w:bottom w:w="60" w:type="dxa"/>
              <w:right w:w="80" w:type="dxa"/>
            </w:tcMar>
          </w:tcPr>
          <w:p w14:paraId="2323CE50" w14:textId="77777777" w:rsidR="006B4635" w:rsidRDefault="00A63069">
            <w:pPr>
              <w:spacing w:after="40" w:line="240" w:lineRule="auto"/>
              <w:jc w:val="center"/>
              <w:rPr>
                <w:rFonts w:hint="eastAsia"/>
              </w:rPr>
            </w:pPr>
            <w:r>
              <w:rPr>
                <w:sz w:val="20"/>
              </w:rPr>
              <w:t>-0.3391</w:t>
            </w:r>
          </w:p>
        </w:tc>
        <w:tc>
          <w:tcPr>
            <w:tcW w:w="1069" w:type="dxa"/>
            <w:tcMar>
              <w:top w:w="60" w:type="dxa"/>
              <w:left w:w="80" w:type="dxa"/>
              <w:bottom w:w="60" w:type="dxa"/>
              <w:right w:w="80" w:type="dxa"/>
            </w:tcMar>
          </w:tcPr>
          <w:p w14:paraId="2FAE95C0" w14:textId="77777777" w:rsidR="006B4635" w:rsidRDefault="00A63069">
            <w:pPr>
              <w:spacing w:after="40" w:line="240" w:lineRule="auto"/>
              <w:jc w:val="center"/>
              <w:rPr>
                <w:rFonts w:hint="eastAsia"/>
              </w:rPr>
            </w:pPr>
            <w:r>
              <w:rPr>
                <w:sz w:val="20"/>
              </w:rPr>
              <w:t>1.8418</w:t>
            </w:r>
          </w:p>
        </w:tc>
        <w:tc>
          <w:tcPr>
            <w:tcW w:w="1069" w:type="dxa"/>
            <w:tcMar>
              <w:top w:w="60" w:type="dxa"/>
              <w:left w:w="80" w:type="dxa"/>
              <w:bottom w:w="60" w:type="dxa"/>
              <w:right w:w="80" w:type="dxa"/>
            </w:tcMar>
          </w:tcPr>
          <w:p w14:paraId="57B3B38D" w14:textId="77777777" w:rsidR="006B4635" w:rsidRDefault="00A63069">
            <w:pPr>
              <w:spacing w:after="40" w:line="240" w:lineRule="auto"/>
              <w:jc w:val="center"/>
              <w:rPr>
                <w:rFonts w:hint="eastAsia"/>
              </w:rPr>
            </w:pPr>
            <w:r>
              <w:rPr>
                <w:sz w:val="20"/>
              </w:rPr>
              <w:t>-0.4371</w:t>
            </w:r>
          </w:p>
        </w:tc>
        <w:tc>
          <w:tcPr>
            <w:tcW w:w="1069" w:type="dxa"/>
            <w:tcMar>
              <w:top w:w="60" w:type="dxa"/>
              <w:left w:w="80" w:type="dxa"/>
              <w:bottom w:w="60" w:type="dxa"/>
              <w:right w:w="80" w:type="dxa"/>
            </w:tcMar>
          </w:tcPr>
          <w:p w14:paraId="23FC0908" w14:textId="77777777" w:rsidR="006B4635" w:rsidRDefault="00A63069">
            <w:pPr>
              <w:spacing w:after="40" w:line="240" w:lineRule="auto"/>
              <w:jc w:val="center"/>
              <w:rPr>
                <w:rFonts w:hint="eastAsia"/>
              </w:rPr>
            </w:pPr>
            <w:r>
              <w:rPr>
                <w:sz w:val="20"/>
              </w:rPr>
              <w:t>0.3894</w:t>
            </w:r>
          </w:p>
        </w:tc>
        <w:tc>
          <w:tcPr>
            <w:tcW w:w="1069" w:type="dxa"/>
            <w:tcMar>
              <w:top w:w="60" w:type="dxa"/>
              <w:left w:w="80" w:type="dxa"/>
              <w:bottom w:w="60" w:type="dxa"/>
              <w:right w:w="80" w:type="dxa"/>
            </w:tcMar>
          </w:tcPr>
          <w:p w14:paraId="16F34576" w14:textId="77777777" w:rsidR="006B4635" w:rsidRDefault="00A63069">
            <w:pPr>
              <w:spacing w:after="40" w:line="240" w:lineRule="auto"/>
              <w:jc w:val="center"/>
              <w:rPr>
                <w:rFonts w:hint="eastAsia"/>
              </w:rPr>
            </w:pPr>
            <w:r>
              <w:rPr>
                <w:sz w:val="20"/>
              </w:rPr>
              <w:t>251.0000</w:t>
            </w:r>
          </w:p>
        </w:tc>
      </w:tr>
      <w:tr w:rsidR="006B4635" w14:paraId="1555B250" w14:textId="77777777">
        <w:trPr>
          <w:jc w:val="center"/>
        </w:trPr>
        <w:tc>
          <w:tcPr>
            <w:tcW w:w="1069" w:type="dxa"/>
            <w:tcMar>
              <w:top w:w="60" w:type="dxa"/>
              <w:left w:w="80" w:type="dxa"/>
              <w:bottom w:w="60" w:type="dxa"/>
              <w:right w:w="80" w:type="dxa"/>
            </w:tcMar>
          </w:tcPr>
          <w:p w14:paraId="119EE8C6" w14:textId="77777777" w:rsidR="006B4635" w:rsidRDefault="00A63069">
            <w:pPr>
              <w:spacing w:after="40" w:line="240" w:lineRule="auto"/>
              <w:jc w:val="left"/>
              <w:rPr>
                <w:rFonts w:hint="eastAsia"/>
              </w:rPr>
            </w:pPr>
            <w:r>
              <w:rPr>
                <w:sz w:val="20"/>
              </w:rPr>
              <w:t>Pucobre (A)</w:t>
            </w:r>
          </w:p>
        </w:tc>
        <w:tc>
          <w:tcPr>
            <w:tcW w:w="1069" w:type="dxa"/>
            <w:tcMar>
              <w:top w:w="60" w:type="dxa"/>
              <w:left w:w="80" w:type="dxa"/>
              <w:bottom w:w="60" w:type="dxa"/>
              <w:right w:w="80" w:type="dxa"/>
            </w:tcMar>
          </w:tcPr>
          <w:p w14:paraId="1854AB14" w14:textId="77777777" w:rsidR="006B4635" w:rsidRDefault="00A63069">
            <w:pPr>
              <w:spacing w:after="40" w:line="240" w:lineRule="auto"/>
              <w:jc w:val="center"/>
              <w:rPr>
                <w:rFonts w:hint="eastAsia"/>
              </w:rPr>
            </w:pPr>
            <w:r>
              <w:rPr>
                <w:sz w:val="20"/>
              </w:rPr>
              <w:t>0.0065</w:t>
            </w:r>
          </w:p>
        </w:tc>
        <w:tc>
          <w:tcPr>
            <w:tcW w:w="1069" w:type="dxa"/>
            <w:tcMar>
              <w:top w:w="60" w:type="dxa"/>
              <w:left w:w="80" w:type="dxa"/>
              <w:bottom w:w="60" w:type="dxa"/>
              <w:right w:w="80" w:type="dxa"/>
            </w:tcMar>
          </w:tcPr>
          <w:p w14:paraId="0333EC1F" w14:textId="77777777" w:rsidR="006B4635" w:rsidRDefault="00A63069">
            <w:pPr>
              <w:spacing w:after="40" w:line="240" w:lineRule="auto"/>
              <w:jc w:val="center"/>
              <w:rPr>
                <w:rFonts w:hint="eastAsia"/>
              </w:rPr>
            </w:pPr>
            <w:r>
              <w:rPr>
                <w:sz w:val="20"/>
              </w:rPr>
              <w:t>0.0807</w:t>
            </w:r>
          </w:p>
        </w:tc>
        <w:tc>
          <w:tcPr>
            <w:tcW w:w="1069" w:type="dxa"/>
            <w:tcMar>
              <w:top w:w="60" w:type="dxa"/>
              <w:left w:w="80" w:type="dxa"/>
              <w:bottom w:w="60" w:type="dxa"/>
              <w:right w:w="80" w:type="dxa"/>
            </w:tcMar>
          </w:tcPr>
          <w:p w14:paraId="79F60A2B" w14:textId="77777777" w:rsidR="006B4635" w:rsidRDefault="00A63069">
            <w:pPr>
              <w:spacing w:after="40" w:line="240" w:lineRule="auto"/>
              <w:jc w:val="center"/>
              <w:rPr>
                <w:rFonts w:hint="eastAsia"/>
              </w:rPr>
            </w:pPr>
            <w:r>
              <w:rPr>
                <w:sz w:val="20"/>
              </w:rPr>
              <w:t>0.3730</w:t>
            </w:r>
          </w:p>
        </w:tc>
        <w:tc>
          <w:tcPr>
            <w:tcW w:w="1069" w:type="dxa"/>
            <w:tcMar>
              <w:top w:w="60" w:type="dxa"/>
              <w:left w:w="80" w:type="dxa"/>
              <w:bottom w:w="60" w:type="dxa"/>
              <w:right w:w="80" w:type="dxa"/>
            </w:tcMar>
          </w:tcPr>
          <w:p w14:paraId="6EF11A91" w14:textId="77777777" w:rsidR="006B4635" w:rsidRDefault="00A63069">
            <w:pPr>
              <w:spacing w:after="40" w:line="240" w:lineRule="auto"/>
              <w:jc w:val="center"/>
              <w:rPr>
                <w:rFonts w:hint="eastAsia"/>
              </w:rPr>
            </w:pPr>
            <w:r>
              <w:rPr>
                <w:sz w:val="20"/>
              </w:rPr>
              <w:t>4.5009</w:t>
            </w:r>
          </w:p>
        </w:tc>
        <w:tc>
          <w:tcPr>
            <w:tcW w:w="1069" w:type="dxa"/>
            <w:tcMar>
              <w:top w:w="60" w:type="dxa"/>
              <w:left w:w="80" w:type="dxa"/>
              <w:bottom w:w="60" w:type="dxa"/>
              <w:right w:w="80" w:type="dxa"/>
            </w:tcMar>
          </w:tcPr>
          <w:p w14:paraId="329522B0" w14:textId="77777777" w:rsidR="006B4635" w:rsidRDefault="00A63069">
            <w:pPr>
              <w:spacing w:after="40" w:line="240" w:lineRule="auto"/>
              <w:jc w:val="center"/>
              <w:rPr>
                <w:rFonts w:hint="eastAsia"/>
              </w:rPr>
            </w:pPr>
            <w:r>
              <w:rPr>
                <w:sz w:val="20"/>
              </w:rPr>
              <w:t>-0.3711</w:t>
            </w:r>
          </w:p>
        </w:tc>
        <w:tc>
          <w:tcPr>
            <w:tcW w:w="1069" w:type="dxa"/>
            <w:tcMar>
              <w:top w:w="60" w:type="dxa"/>
              <w:left w:w="80" w:type="dxa"/>
              <w:bottom w:w="60" w:type="dxa"/>
              <w:right w:w="80" w:type="dxa"/>
            </w:tcMar>
          </w:tcPr>
          <w:p w14:paraId="1E609713" w14:textId="77777777" w:rsidR="006B4635" w:rsidRDefault="00A63069">
            <w:pPr>
              <w:spacing w:after="40" w:line="240" w:lineRule="auto"/>
              <w:jc w:val="center"/>
              <w:rPr>
                <w:rFonts w:hint="eastAsia"/>
              </w:rPr>
            </w:pPr>
            <w:r>
              <w:rPr>
                <w:sz w:val="20"/>
              </w:rPr>
              <w:t>0.3300</w:t>
            </w:r>
          </w:p>
        </w:tc>
        <w:tc>
          <w:tcPr>
            <w:tcW w:w="1069" w:type="dxa"/>
            <w:tcMar>
              <w:top w:w="60" w:type="dxa"/>
              <w:left w:w="80" w:type="dxa"/>
              <w:bottom w:w="60" w:type="dxa"/>
              <w:right w:w="80" w:type="dxa"/>
            </w:tcMar>
          </w:tcPr>
          <w:p w14:paraId="7A908545" w14:textId="77777777" w:rsidR="006B4635" w:rsidRDefault="00A63069">
            <w:pPr>
              <w:spacing w:after="40" w:line="240" w:lineRule="auto"/>
              <w:jc w:val="center"/>
              <w:rPr>
                <w:rFonts w:hint="eastAsia"/>
              </w:rPr>
            </w:pPr>
            <w:r>
              <w:rPr>
                <w:sz w:val="20"/>
              </w:rPr>
              <w:t>251.0000</w:t>
            </w:r>
          </w:p>
        </w:tc>
      </w:tr>
      <w:tr w:rsidR="006B4635" w14:paraId="6661A6C7" w14:textId="77777777">
        <w:trPr>
          <w:jc w:val="center"/>
        </w:trPr>
        <w:tc>
          <w:tcPr>
            <w:tcW w:w="1069" w:type="dxa"/>
            <w:tcMar>
              <w:top w:w="60" w:type="dxa"/>
              <w:left w:w="80" w:type="dxa"/>
              <w:bottom w:w="60" w:type="dxa"/>
              <w:right w:w="80" w:type="dxa"/>
            </w:tcMar>
          </w:tcPr>
          <w:p w14:paraId="13A65F7D" w14:textId="77777777" w:rsidR="006B4635" w:rsidRDefault="00A63069">
            <w:pPr>
              <w:spacing w:after="40" w:line="240" w:lineRule="auto"/>
              <w:jc w:val="left"/>
              <w:rPr>
                <w:rFonts w:hint="eastAsia"/>
              </w:rPr>
            </w:pPr>
            <w:r>
              <w:rPr>
                <w:sz w:val="20"/>
              </w:rPr>
              <w:t>Cartera C</w:t>
            </w:r>
          </w:p>
        </w:tc>
        <w:tc>
          <w:tcPr>
            <w:tcW w:w="1069" w:type="dxa"/>
            <w:tcMar>
              <w:top w:w="60" w:type="dxa"/>
              <w:left w:w="80" w:type="dxa"/>
              <w:bottom w:w="60" w:type="dxa"/>
              <w:right w:w="80" w:type="dxa"/>
            </w:tcMar>
          </w:tcPr>
          <w:p w14:paraId="70A9E944" w14:textId="77777777" w:rsidR="006B4635" w:rsidRDefault="00A63069">
            <w:pPr>
              <w:spacing w:after="40" w:line="240" w:lineRule="auto"/>
              <w:jc w:val="center"/>
              <w:rPr>
                <w:rFonts w:hint="eastAsia"/>
              </w:rPr>
            </w:pPr>
            <w:r>
              <w:rPr>
                <w:sz w:val="20"/>
              </w:rPr>
              <w:t>0.0084</w:t>
            </w:r>
          </w:p>
        </w:tc>
        <w:tc>
          <w:tcPr>
            <w:tcW w:w="1069" w:type="dxa"/>
            <w:tcMar>
              <w:top w:w="60" w:type="dxa"/>
              <w:left w:w="80" w:type="dxa"/>
              <w:bottom w:w="60" w:type="dxa"/>
              <w:right w:w="80" w:type="dxa"/>
            </w:tcMar>
          </w:tcPr>
          <w:p w14:paraId="4166D202" w14:textId="77777777" w:rsidR="006B4635" w:rsidRDefault="00A63069">
            <w:pPr>
              <w:spacing w:after="40" w:line="240" w:lineRule="auto"/>
              <w:jc w:val="center"/>
              <w:rPr>
                <w:rFonts w:hint="eastAsia"/>
              </w:rPr>
            </w:pPr>
            <w:r>
              <w:rPr>
                <w:sz w:val="20"/>
              </w:rPr>
              <w:t>0.0671</w:t>
            </w:r>
          </w:p>
        </w:tc>
        <w:tc>
          <w:tcPr>
            <w:tcW w:w="1069" w:type="dxa"/>
            <w:tcMar>
              <w:top w:w="60" w:type="dxa"/>
              <w:left w:w="80" w:type="dxa"/>
              <w:bottom w:w="60" w:type="dxa"/>
              <w:right w:w="80" w:type="dxa"/>
            </w:tcMar>
          </w:tcPr>
          <w:p w14:paraId="20937DC1" w14:textId="77777777" w:rsidR="006B4635" w:rsidRDefault="00A63069">
            <w:pPr>
              <w:spacing w:after="40" w:line="240" w:lineRule="auto"/>
              <w:jc w:val="center"/>
              <w:rPr>
                <w:rFonts w:hint="eastAsia"/>
              </w:rPr>
            </w:pPr>
            <w:r>
              <w:rPr>
                <w:sz w:val="20"/>
              </w:rPr>
              <w:t>-0.3588</w:t>
            </w:r>
          </w:p>
        </w:tc>
        <w:tc>
          <w:tcPr>
            <w:tcW w:w="1069" w:type="dxa"/>
            <w:tcMar>
              <w:top w:w="60" w:type="dxa"/>
              <w:left w:w="80" w:type="dxa"/>
              <w:bottom w:w="60" w:type="dxa"/>
              <w:right w:w="80" w:type="dxa"/>
            </w:tcMar>
          </w:tcPr>
          <w:p w14:paraId="554C2596" w14:textId="77777777" w:rsidR="006B4635" w:rsidRDefault="00A63069">
            <w:pPr>
              <w:spacing w:after="40" w:line="240" w:lineRule="auto"/>
              <w:jc w:val="center"/>
              <w:rPr>
                <w:rFonts w:hint="eastAsia"/>
              </w:rPr>
            </w:pPr>
            <w:r>
              <w:rPr>
                <w:sz w:val="20"/>
              </w:rPr>
              <w:t>0.9823</w:t>
            </w:r>
          </w:p>
        </w:tc>
        <w:tc>
          <w:tcPr>
            <w:tcW w:w="1069" w:type="dxa"/>
            <w:tcMar>
              <w:top w:w="60" w:type="dxa"/>
              <w:left w:w="80" w:type="dxa"/>
              <w:bottom w:w="60" w:type="dxa"/>
              <w:right w:w="80" w:type="dxa"/>
            </w:tcMar>
          </w:tcPr>
          <w:p w14:paraId="654AC87A" w14:textId="77777777" w:rsidR="006B4635" w:rsidRDefault="00A63069">
            <w:pPr>
              <w:spacing w:after="40" w:line="240" w:lineRule="auto"/>
              <w:jc w:val="center"/>
              <w:rPr>
                <w:rFonts w:hint="eastAsia"/>
              </w:rPr>
            </w:pPr>
            <w:r>
              <w:rPr>
                <w:sz w:val="20"/>
              </w:rPr>
              <w:t>-0.2302</w:t>
            </w:r>
          </w:p>
        </w:tc>
        <w:tc>
          <w:tcPr>
            <w:tcW w:w="1069" w:type="dxa"/>
            <w:tcMar>
              <w:top w:w="60" w:type="dxa"/>
              <w:left w:w="80" w:type="dxa"/>
              <w:bottom w:w="60" w:type="dxa"/>
              <w:right w:w="80" w:type="dxa"/>
            </w:tcMar>
          </w:tcPr>
          <w:p w14:paraId="00F9DA20" w14:textId="77777777" w:rsidR="006B4635" w:rsidRDefault="00A63069">
            <w:pPr>
              <w:spacing w:after="40" w:line="240" w:lineRule="auto"/>
              <w:jc w:val="center"/>
              <w:rPr>
                <w:rFonts w:hint="eastAsia"/>
              </w:rPr>
            </w:pPr>
            <w:r>
              <w:rPr>
                <w:sz w:val="20"/>
              </w:rPr>
              <w:t>0.2005</w:t>
            </w:r>
          </w:p>
        </w:tc>
        <w:tc>
          <w:tcPr>
            <w:tcW w:w="1069" w:type="dxa"/>
            <w:tcMar>
              <w:top w:w="60" w:type="dxa"/>
              <w:left w:w="80" w:type="dxa"/>
              <w:bottom w:w="60" w:type="dxa"/>
              <w:right w:w="80" w:type="dxa"/>
            </w:tcMar>
          </w:tcPr>
          <w:p w14:paraId="0C319D06" w14:textId="77777777" w:rsidR="006B4635" w:rsidRDefault="00A63069">
            <w:pPr>
              <w:spacing w:after="40" w:line="240" w:lineRule="auto"/>
              <w:jc w:val="center"/>
              <w:rPr>
                <w:rFonts w:hint="eastAsia"/>
              </w:rPr>
            </w:pPr>
            <w:r>
              <w:rPr>
                <w:sz w:val="20"/>
              </w:rPr>
              <w:t>251.0000</w:t>
            </w:r>
          </w:p>
        </w:tc>
      </w:tr>
      <w:tr w:rsidR="006B4635" w14:paraId="3D0B0F49" w14:textId="77777777">
        <w:trPr>
          <w:jc w:val="center"/>
        </w:trPr>
        <w:tc>
          <w:tcPr>
            <w:tcW w:w="1069" w:type="dxa"/>
            <w:tcMar>
              <w:top w:w="60" w:type="dxa"/>
              <w:left w:w="80" w:type="dxa"/>
              <w:bottom w:w="60" w:type="dxa"/>
              <w:right w:w="80" w:type="dxa"/>
            </w:tcMar>
          </w:tcPr>
          <w:p w14:paraId="4B47FD17" w14:textId="77777777" w:rsidR="006B4635" w:rsidRDefault="00A63069">
            <w:pPr>
              <w:spacing w:after="40" w:line="240" w:lineRule="auto"/>
              <w:jc w:val="left"/>
              <w:rPr>
                <w:rFonts w:hint="eastAsia"/>
              </w:rPr>
            </w:pPr>
            <w:r>
              <w:rPr>
                <w:sz w:val="20"/>
              </w:rPr>
              <w:t>Δ Cobre</w:t>
            </w:r>
          </w:p>
        </w:tc>
        <w:tc>
          <w:tcPr>
            <w:tcW w:w="1069" w:type="dxa"/>
            <w:tcMar>
              <w:top w:w="60" w:type="dxa"/>
              <w:left w:w="80" w:type="dxa"/>
              <w:bottom w:w="60" w:type="dxa"/>
              <w:right w:w="80" w:type="dxa"/>
            </w:tcMar>
          </w:tcPr>
          <w:p w14:paraId="23C546F4" w14:textId="77777777" w:rsidR="006B4635" w:rsidRDefault="00A63069">
            <w:pPr>
              <w:spacing w:after="40" w:line="240" w:lineRule="auto"/>
              <w:jc w:val="center"/>
              <w:rPr>
                <w:rFonts w:hint="eastAsia"/>
              </w:rPr>
            </w:pPr>
            <w:r>
              <w:rPr>
                <w:sz w:val="20"/>
              </w:rPr>
              <w:t>0.0052</w:t>
            </w:r>
          </w:p>
        </w:tc>
        <w:tc>
          <w:tcPr>
            <w:tcW w:w="1069" w:type="dxa"/>
            <w:tcMar>
              <w:top w:w="60" w:type="dxa"/>
              <w:left w:w="80" w:type="dxa"/>
              <w:bottom w:w="60" w:type="dxa"/>
              <w:right w:w="80" w:type="dxa"/>
            </w:tcMar>
          </w:tcPr>
          <w:p w14:paraId="623FD22F" w14:textId="77777777" w:rsidR="006B4635" w:rsidRDefault="00A63069">
            <w:pPr>
              <w:spacing w:after="40" w:line="240" w:lineRule="auto"/>
              <w:jc w:val="center"/>
              <w:rPr>
                <w:rFonts w:hint="eastAsia"/>
              </w:rPr>
            </w:pPr>
            <w:r>
              <w:rPr>
                <w:sz w:val="20"/>
              </w:rPr>
              <w:t>0.0652</w:t>
            </w:r>
          </w:p>
        </w:tc>
        <w:tc>
          <w:tcPr>
            <w:tcW w:w="1069" w:type="dxa"/>
            <w:tcMar>
              <w:top w:w="60" w:type="dxa"/>
              <w:left w:w="80" w:type="dxa"/>
              <w:bottom w:w="60" w:type="dxa"/>
              <w:right w:w="80" w:type="dxa"/>
            </w:tcMar>
          </w:tcPr>
          <w:p w14:paraId="456F4338" w14:textId="77777777" w:rsidR="006B4635" w:rsidRDefault="00A63069">
            <w:pPr>
              <w:spacing w:after="40" w:line="240" w:lineRule="auto"/>
              <w:jc w:val="center"/>
              <w:rPr>
                <w:rFonts w:hint="eastAsia"/>
              </w:rPr>
            </w:pPr>
            <w:r>
              <w:rPr>
                <w:sz w:val="20"/>
              </w:rPr>
              <w:t>-0.7737</w:t>
            </w:r>
          </w:p>
        </w:tc>
        <w:tc>
          <w:tcPr>
            <w:tcW w:w="1069" w:type="dxa"/>
            <w:tcMar>
              <w:top w:w="60" w:type="dxa"/>
              <w:left w:w="80" w:type="dxa"/>
              <w:bottom w:w="60" w:type="dxa"/>
              <w:right w:w="80" w:type="dxa"/>
            </w:tcMar>
          </w:tcPr>
          <w:p w14:paraId="587295A2" w14:textId="77777777" w:rsidR="006B4635" w:rsidRDefault="00A63069">
            <w:pPr>
              <w:spacing w:after="40" w:line="240" w:lineRule="auto"/>
              <w:jc w:val="center"/>
              <w:rPr>
                <w:rFonts w:hint="eastAsia"/>
              </w:rPr>
            </w:pPr>
            <w:r>
              <w:rPr>
                <w:sz w:val="20"/>
              </w:rPr>
              <w:t>5.4469</w:t>
            </w:r>
          </w:p>
        </w:tc>
        <w:tc>
          <w:tcPr>
            <w:tcW w:w="1069" w:type="dxa"/>
            <w:tcMar>
              <w:top w:w="60" w:type="dxa"/>
              <w:left w:w="80" w:type="dxa"/>
              <w:bottom w:w="60" w:type="dxa"/>
              <w:right w:w="80" w:type="dxa"/>
            </w:tcMar>
          </w:tcPr>
          <w:p w14:paraId="3EE33CF8" w14:textId="77777777" w:rsidR="006B4635" w:rsidRDefault="00A63069">
            <w:pPr>
              <w:spacing w:after="40" w:line="240" w:lineRule="auto"/>
              <w:jc w:val="center"/>
              <w:rPr>
                <w:rFonts w:hint="eastAsia"/>
              </w:rPr>
            </w:pPr>
            <w:r>
              <w:rPr>
                <w:sz w:val="20"/>
              </w:rPr>
              <w:t>-0.3542</w:t>
            </w:r>
          </w:p>
        </w:tc>
        <w:tc>
          <w:tcPr>
            <w:tcW w:w="1069" w:type="dxa"/>
            <w:tcMar>
              <w:top w:w="60" w:type="dxa"/>
              <w:left w:w="80" w:type="dxa"/>
              <w:bottom w:w="60" w:type="dxa"/>
              <w:right w:w="80" w:type="dxa"/>
            </w:tcMar>
          </w:tcPr>
          <w:p w14:paraId="2EA6DD1F" w14:textId="77777777" w:rsidR="006B4635" w:rsidRDefault="00A63069">
            <w:pPr>
              <w:spacing w:after="40" w:line="240" w:lineRule="auto"/>
              <w:jc w:val="center"/>
              <w:rPr>
                <w:rFonts w:hint="eastAsia"/>
              </w:rPr>
            </w:pPr>
            <w:r>
              <w:rPr>
                <w:sz w:val="20"/>
              </w:rPr>
              <w:t>0.2298</w:t>
            </w:r>
          </w:p>
        </w:tc>
        <w:tc>
          <w:tcPr>
            <w:tcW w:w="1069" w:type="dxa"/>
            <w:tcMar>
              <w:top w:w="60" w:type="dxa"/>
              <w:left w:w="80" w:type="dxa"/>
              <w:bottom w:w="60" w:type="dxa"/>
              <w:right w:w="80" w:type="dxa"/>
            </w:tcMar>
          </w:tcPr>
          <w:p w14:paraId="527DBEBC" w14:textId="77777777" w:rsidR="006B4635" w:rsidRDefault="00A63069">
            <w:pPr>
              <w:spacing w:after="40" w:line="240" w:lineRule="auto"/>
              <w:jc w:val="center"/>
              <w:rPr>
                <w:rFonts w:hint="eastAsia"/>
              </w:rPr>
            </w:pPr>
            <w:r>
              <w:rPr>
                <w:sz w:val="20"/>
              </w:rPr>
              <w:t>251.0000</w:t>
            </w:r>
          </w:p>
        </w:tc>
      </w:tr>
      <w:tr w:rsidR="006B4635" w14:paraId="539D6CE4" w14:textId="77777777">
        <w:trPr>
          <w:jc w:val="center"/>
        </w:trPr>
        <w:tc>
          <w:tcPr>
            <w:tcW w:w="1069" w:type="dxa"/>
            <w:tcMar>
              <w:top w:w="60" w:type="dxa"/>
              <w:left w:w="80" w:type="dxa"/>
              <w:bottom w:w="60" w:type="dxa"/>
              <w:right w:w="80" w:type="dxa"/>
            </w:tcMar>
          </w:tcPr>
          <w:p w14:paraId="6C5626F4" w14:textId="77777777" w:rsidR="006B4635" w:rsidRDefault="00A63069">
            <w:pPr>
              <w:spacing w:after="40" w:line="240" w:lineRule="auto"/>
              <w:jc w:val="left"/>
              <w:rPr>
                <w:rFonts w:hint="eastAsia"/>
              </w:rPr>
            </w:pPr>
            <w:r>
              <w:rPr>
                <w:sz w:val="20"/>
              </w:rPr>
              <w:t>Δ VIX</w:t>
            </w:r>
          </w:p>
        </w:tc>
        <w:tc>
          <w:tcPr>
            <w:tcW w:w="1069" w:type="dxa"/>
            <w:tcMar>
              <w:top w:w="60" w:type="dxa"/>
              <w:left w:w="80" w:type="dxa"/>
              <w:bottom w:w="60" w:type="dxa"/>
              <w:right w:w="80" w:type="dxa"/>
            </w:tcMar>
          </w:tcPr>
          <w:p w14:paraId="40214AC3" w14:textId="77777777" w:rsidR="006B4635" w:rsidRDefault="00A63069">
            <w:pPr>
              <w:spacing w:after="40" w:line="240" w:lineRule="auto"/>
              <w:jc w:val="center"/>
              <w:rPr>
                <w:rFonts w:hint="eastAsia"/>
              </w:rPr>
            </w:pPr>
            <w:r>
              <w:rPr>
                <w:sz w:val="20"/>
              </w:rPr>
              <w:t>0.0029</w:t>
            </w:r>
          </w:p>
        </w:tc>
        <w:tc>
          <w:tcPr>
            <w:tcW w:w="1069" w:type="dxa"/>
            <w:tcMar>
              <w:top w:w="60" w:type="dxa"/>
              <w:left w:w="80" w:type="dxa"/>
              <w:bottom w:w="60" w:type="dxa"/>
              <w:right w:w="80" w:type="dxa"/>
            </w:tcMar>
          </w:tcPr>
          <w:p w14:paraId="583DF8E0" w14:textId="77777777" w:rsidR="006B4635" w:rsidRDefault="00A63069">
            <w:pPr>
              <w:spacing w:after="40" w:line="240" w:lineRule="auto"/>
              <w:jc w:val="center"/>
              <w:rPr>
                <w:rFonts w:hint="eastAsia"/>
              </w:rPr>
            </w:pPr>
            <w:r>
              <w:rPr>
                <w:sz w:val="20"/>
              </w:rPr>
              <w:t>5.1869</w:t>
            </w:r>
          </w:p>
        </w:tc>
        <w:tc>
          <w:tcPr>
            <w:tcW w:w="1069" w:type="dxa"/>
            <w:tcMar>
              <w:top w:w="60" w:type="dxa"/>
              <w:left w:w="80" w:type="dxa"/>
              <w:bottom w:w="60" w:type="dxa"/>
              <w:right w:w="80" w:type="dxa"/>
            </w:tcMar>
          </w:tcPr>
          <w:p w14:paraId="5C8181A4" w14:textId="77777777" w:rsidR="006B4635" w:rsidRDefault="00A63069">
            <w:pPr>
              <w:spacing w:after="40" w:line="240" w:lineRule="auto"/>
              <w:jc w:val="center"/>
              <w:rPr>
                <w:rFonts w:hint="eastAsia"/>
              </w:rPr>
            </w:pPr>
            <w:r>
              <w:rPr>
                <w:sz w:val="20"/>
              </w:rPr>
              <w:t>0.4442</w:t>
            </w:r>
          </w:p>
        </w:tc>
        <w:tc>
          <w:tcPr>
            <w:tcW w:w="1069" w:type="dxa"/>
            <w:tcMar>
              <w:top w:w="60" w:type="dxa"/>
              <w:left w:w="80" w:type="dxa"/>
              <w:bottom w:w="60" w:type="dxa"/>
              <w:right w:w="80" w:type="dxa"/>
            </w:tcMar>
          </w:tcPr>
          <w:p w14:paraId="6F57495E" w14:textId="77777777" w:rsidR="006B4635" w:rsidRDefault="00A63069">
            <w:pPr>
              <w:spacing w:after="40" w:line="240" w:lineRule="auto"/>
              <w:jc w:val="center"/>
              <w:rPr>
                <w:rFonts w:hint="eastAsia"/>
              </w:rPr>
            </w:pPr>
            <w:r>
              <w:rPr>
                <w:sz w:val="20"/>
              </w:rPr>
              <w:t>3.6313</w:t>
            </w:r>
          </w:p>
        </w:tc>
        <w:tc>
          <w:tcPr>
            <w:tcW w:w="1069" w:type="dxa"/>
            <w:tcMar>
              <w:top w:w="60" w:type="dxa"/>
              <w:left w:w="80" w:type="dxa"/>
              <w:bottom w:w="60" w:type="dxa"/>
              <w:right w:w="80" w:type="dxa"/>
            </w:tcMar>
          </w:tcPr>
          <w:p w14:paraId="02A67E5C" w14:textId="77777777" w:rsidR="006B4635" w:rsidRDefault="00A63069">
            <w:pPr>
              <w:spacing w:after="40" w:line="240" w:lineRule="auto"/>
              <w:jc w:val="center"/>
              <w:rPr>
                <w:rFonts w:hint="eastAsia"/>
              </w:rPr>
            </w:pPr>
            <w:r>
              <w:rPr>
                <w:sz w:val="20"/>
              </w:rPr>
              <w:t>-19.3900</w:t>
            </w:r>
          </w:p>
        </w:tc>
        <w:tc>
          <w:tcPr>
            <w:tcW w:w="1069" w:type="dxa"/>
            <w:tcMar>
              <w:top w:w="60" w:type="dxa"/>
              <w:left w:w="80" w:type="dxa"/>
              <w:bottom w:w="60" w:type="dxa"/>
              <w:right w:w="80" w:type="dxa"/>
            </w:tcMar>
          </w:tcPr>
          <w:p w14:paraId="484A2F6B" w14:textId="77777777" w:rsidR="006B4635" w:rsidRDefault="00A63069">
            <w:pPr>
              <w:spacing w:after="40" w:line="240" w:lineRule="auto"/>
              <w:jc w:val="center"/>
              <w:rPr>
                <w:rFonts w:hint="eastAsia"/>
              </w:rPr>
            </w:pPr>
            <w:r>
              <w:rPr>
                <w:sz w:val="20"/>
              </w:rPr>
              <w:t>21.2700</w:t>
            </w:r>
          </w:p>
        </w:tc>
        <w:tc>
          <w:tcPr>
            <w:tcW w:w="1069" w:type="dxa"/>
            <w:tcMar>
              <w:top w:w="60" w:type="dxa"/>
              <w:left w:w="80" w:type="dxa"/>
              <w:bottom w:w="60" w:type="dxa"/>
              <w:right w:w="80" w:type="dxa"/>
            </w:tcMar>
          </w:tcPr>
          <w:p w14:paraId="6109E4DA" w14:textId="77777777" w:rsidR="006B4635" w:rsidRDefault="00A63069">
            <w:pPr>
              <w:spacing w:after="40" w:line="240" w:lineRule="auto"/>
              <w:jc w:val="center"/>
              <w:rPr>
                <w:rFonts w:hint="eastAsia"/>
              </w:rPr>
            </w:pPr>
            <w:r>
              <w:rPr>
                <w:sz w:val="20"/>
              </w:rPr>
              <w:t>251.0000</w:t>
            </w:r>
          </w:p>
        </w:tc>
      </w:tr>
      <w:tr w:rsidR="006B4635" w14:paraId="2879D00E" w14:textId="77777777">
        <w:trPr>
          <w:jc w:val="center"/>
        </w:trPr>
        <w:tc>
          <w:tcPr>
            <w:tcW w:w="1069" w:type="dxa"/>
            <w:tcMar>
              <w:top w:w="60" w:type="dxa"/>
              <w:left w:w="80" w:type="dxa"/>
              <w:bottom w:w="60" w:type="dxa"/>
              <w:right w:w="80" w:type="dxa"/>
            </w:tcMar>
          </w:tcPr>
          <w:p w14:paraId="59673DAB" w14:textId="77777777" w:rsidR="006B4635" w:rsidRDefault="00A63069">
            <w:pPr>
              <w:spacing w:after="40" w:line="240" w:lineRule="auto"/>
              <w:jc w:val="left"/>
              <w:rPr>
                <w:rFonts w:hint="eastAsia"/>
              </w:rPr>
            </w:pPr>
            <w:r>
              <w:rPr>
                <w:sz w:val="20"/>
              </w:rPr>
              <w:t>Δ Fed Funds</w:t>
            </w:r>
          </w:p>
        </w:tc>
        <w:tc>
          <w:tcPr>
            <w:tcW w:w="1069" w:type="dxa"/>
            <w:tcMar>
              <w:top w:w="60" w:type="dxa"/>
              <w:left w:w="80" w:type="dxa"/>
              <w:bottom w:w="60" w:type="dxa"/>
              <w:right w:w="80" w:type="dxa"/>
            </w:tcMar>
          </w:tcPr>
          <w:p w14:paraId="68B5B6F7" w14:textId="77777777" w:rsidR="006B4635" w:rsidRDefault="00A63069">
            <w:pPr>
              <w:spacing w:after="40" w:line="240" w:lineRule="auto"/>
              <w:jc w:val="center"/>
              <w:rPr>
                <w:rFonts w:hint="eastAsia"/>
              </w:rPr>
            </w:pPr>
            <w:r>
              <w:rPr>
                <w:sz w:val="20"/>
              </w:rPr>
              <w:t>0.0139</w:t>
            </w:r>
          </w:p>
        </w:tc>
        <w:tc>
          <w:tcPr>
            <w:tcW w:w="1069" w:type="dxa"/>
            <w:tcMar>
              <w:top w:w="60" w:type="dxa"/>
              <w:left w:w="80" w:type="dxa"/>
              <w:bottom w:w="60" w:type="dxa"/>
              <w:right w:w="80" w:type="dxa"/>
            </w:tcMar>
          </w:tcPr>
          <w:p w14:paraId="1E390683" w14:textId="77777777" w:rsidR="006B4635" w:rsidRDefault="00A63069">
            <w:pPr>
              <w:spacing w:after="40" w:line="240" w:lineRule="auto"/>
              <w:jc w:val="center"/>
              <w:rPr>
                <w:rFonts w:hint="eastAsia"/>
              </w:rPr>
            </w:pPr>
            <w:r>
              <w:rPr>
                <w:sz w:val="20"/>
              </w:rPr>
              <w:t>0.1746</w:t>
            </w:r>
          </w:p>
        </w:tc>
        <w:tc>
          <w:tcPr>
            <w:tcW w:w="1069" w:type="dxa"/>
            <w:tcMar>
              <w:top w:w="60" w:type="dxa"/>
              <w:left w:w="80" w:type="dxa"/>
              <w:bottom w:w="60" w:type="dxa"/>
              <w:right w:w="80" w:type="dxa"/>
            </w:tcMar>
          </w:tcPr>
          <w:p w14:paraId="0CBB8ED5" w14:textId="77777777" w:rsidR="006B4635" w:rsidRDefault="00A63069">
            <w:pPr>
              <w:spacing w:after="40" w:line="240" w:lineRule="auto"/>
              <w:jc w:val="center"/>
              <w:rPr>
                <w:rFonts w:hint="eastAsia"/>
              </w:rPr>
            </w:pPr>
            <w:r>
              <w:rPr>
                <w:sz w:val="20"/>
              </w:rPr>
              <w:t>-1.5083</w:t>
            </w:r>
          </w:p>
        </w:tc>
        <w:tc>
          <w:tcPr>
            <w:tcW w:w="1069" w:type="dxa"/>
            <w:tcMar>
              <w:top w:w="60" w:type="dxa"/>
              <w:left w:w="80" w:type="dxa"/>
              <w:bottom w:w="60" w:type="dxa"/>
              <w:right w:w="80" w:type="dxa"/>
            </w:tcMar>
          </w:tcPr>
          <w:p w14:paraId="1263408C" w14:textId="77777777" w:rsidR="006B4635" w:rsidRDefault="00A63069">
            <w:pPr>
              <w:spacing w:after="40" w:line="240" w:lineRule="auto"/>
              <w:jc w:val="center"/>
              <w:rPr>
                <w:rFonts w:hint="eastAsia"/>
              </w:rPr>
            </w:pPr>
            <w:r>
              <w:rPr>
                <w:sz w:val="20"/>
              </w:rPr>
              <w:t>11.1211</w:t>
            </w:r>
          </w:p>
        </w:tc>
        <w:tc>
          <w:tcPr>
            <w:tcW w:w="1069" w:type="dxa"/>
            <w:tcMar>
              <w:top w:w="60" w:type="dxa"/>
              <w:left w:w="80" w:type="dxa"/>
              <w:bottom w:w="60" w:type="dxa"/>
              <w:right w:w="80" w:type="dxa"/>
            </w:tcMar>
          </w:tcPr>
          <w:p w14:paraId="04AFF30F" w14:textId="77777777" w:rsidR="006B4635" w:rsidRDefault="00A63069">
            <w:pPr>
              <w:spacing w:after="40" w:line="240" w:lineRule="auto"/>
              <w:jc w:val="center"/>
              <w:rPr>
                <w:rFonts w:hint="eastAsia"/>
              </w:rPr>
            </w:pPr>
            <w:r>
              <w:rPr>
                <w:sz w:val="20"/>
              </w:rPr>
              <w:t>-0.9600</w:t>
            </w:r>
          </w:p>
        </w:tc>
        <w:tc>
          <w:tcPr>
            <w:tcW w:w="1069" w:type="dxa"/>
            <w:tcMar>
              <w:top w:w="60" w:type="dxa"/>
              <w:left w:w="80" w:type="dxa"/>
              <w:bottom w:w="60" w:type="dxa"/>
              <w:right w:w="80" w:type="dxa"/>
            </w:tcMar>
          </w:tcPr>
          <w:p w14:paraId="6D0C42C4" w14:textId="77777777" w:rsidR="006B4635" w:rsidRDefault="00A63069">
            <w:pPr>
              <w:spacing w:after="40" w:line="240" w:lineRule="auto"/>
              <w:jc w:val="center"/>
              <w:rPr>
                <w:rFonts w:hint="eastAsia"/>
              </w:rPr>
            </w:pPr>
            <w:r>
              <w:rPr>
                <w:sz w:val="20"/>
              </w:rPr>
              <w:t>0.7000</w:t>
            </w:r>
          </w:p>
        </w:tc>
        <w:tc>
          <w:tcPr>
            <w:tcW w:w="1069" w:type="dxa"/>
            <w:tcMar>
              <w:top w:w="60" w:type="dxa"/>
              <w:left w:w="80" w:type="dxa"/>
              <w:bottom w:w="60" w:type="dxa"/>
              <w:right w:w="80" w:type="dxa"/>
            </w:tcMar>
          </w:tcPr>
          <w:p w14:paraId="0A6A3B83" w14:textId="77777777" w:rsidR="006B4635" w:rsidRDefault="00A63069">
            <w:pPr>
              <w:spacing w:after="40" w:line="240" w:lineRule="auto"/>
              <w:jc w:val="center"/>
              <w:rPr>
                <w:rFonts w:hint="eastAsia"/>
              </w:rPr>
            </w:pPr>
            <w:r>
              <w:rPr>
                <w:sz w:val="20"/>
              </w:rPr>
              <w:t>251.0000</w:t>
            </w:r>
          </w:p>
        </w:tc>
      </w:tr>
      <w:tr w:rsidR="006B4635" w14:paraId="70709572" w14:textId="77777777">
        <w:trPr>
          <w:jc w:val="center"/>
        </w:trPr>
        <w:tc>
          <w:tcPr>
            <w:tcW w:w="1069" w:type="dxa"/>
            <w:tcMar>
              <w:top w:w="60" w:type="dxa"/>
              <w:left w:w="80" w:type="dxa"/>
              <w:bottom w:w="60" w:type="dxa"/>
              <w:right w:w="80" w:type="dxa"/>
            </w:tcMar>
          </w:tcPr>
          <w:p w14:paraId="642F7D27" w14:textId="77777777" w:rsidR="006B4635" w:rsidRDefault="00A63069">
            <w:pPr>
              <w:spacing w:after="40" w:line="240" w:lineRule="auto"/>
              <w:jc w:val="left"/>
              <w:rPr>
                <w:rFonts w:hint="eastAsia"/>
              </w:rPr>
            </w:pPr>
            <w:r>
              <w:rPr>
                <w:sz w:val="20"/>
              </w:rPr>
              <w:t>Δ Treasury 10Y</w:t>
            </w:r>
          </w:p>
        </w:tc>
        <w:tc>
          <w:tcPr>
            <w:tcW w:w="1069" w:type="dxa"/>
            <w:tcMar>
              <w:top w:w="60" w:type="dxa"/>
              <w:left w:w="80" w:type="dxa"/>
              <w:bottom w:w="60" w:type="dxa"/>
              <w:right w:w="80" w:type="dxa"/>
            </w:tcMar>
          </w:tcPr>
          <w:p w14:paraId="0CE139BB" w14:textId="77777777" w:rsidR="006B4635" w:rsidRDefault="00A63069">
            <w:pPr>
              <w:spacing w:after="40" w:line="240" w:lineRule="auto"/>
              <w:jc w:val="center"/>
              <w:rPr>
                <w:rFonts w:hint="eastAsia"/>
              </w:rPr>
            </w:pPr>
            <w:r>
              <w:rPr>
                <w:sz w:val="20"/>
              </w:rPr>
              <w:t>0.0017</w:t>
            </w:r>
          </w:p>
        </w:tc>
        <w:tc>
          <w:tcPr>
            <w:tcW w:w="1069" w:type="dxa"/>
            <w:tcMar>
              <w:top w:w="60" w:type="dxa"/>
              <w:left w:w="80" w:type="dxa"/>
              <w:bottom w:w="60" w:type="dxa"/>
              <w:right w:w="80" w:type="dxa"/>
            </w:tcMar>
          </w:tcPr>
          <w:p w14:paraId="37707860" w14:textId="77777777" w:rsidR="006B4635" w:rsidRDefault="00A63069">
            <w:pPr>
              <w:spacing w:after="40" w:line="240" w:lineRule="auto"/>
              <w:jc w:val="center"/>
              <w:rPr>
                <w:rFonts w:hint="eastAsia"/>
              </w:rPr>
            </w:pPr>
            <w:r>
              <w:rPr>
                <w:sz w:val="20"/>
              </w:rPr>
              <w:t>0.2521</w:t>
            </w:r>
          </w:p>
        </w:tc>
        <w:tc>
          <w:tcPr>
            <w:tcW w:w="1069" w:type="dxa"/>
            <w:tcMar>
              <w:top w:w="60" w:type="dxa"/>
              <w:left w:w="80" w:type="dxa"/>
              <w:bottom w:w="60" w:type="dxa"/>
              <w:right w:w="80" w:type="dxa"/>
            </w:tcMar>
          </w:tcPr>
          <w:p w14:paraId="70C6D29D" w14:textId="77777777" w:rsidR="006B4635" w:rsidRDefault="00A63069">
            <w:pPr>
              <w:spacing w:after="40" w:line="240" w:lineRule="auto"/>
              <w:jc w:val="center"/>
              <w:rPr>
                <w:rFonts w:hint="eastAsia"/>
              </w:rPr>
            </w:pPr>
            <w:r>
              <w:rPr>
                <w:sz w:val="20"/>
              </w:rPr>
              <w:t>-0.1802</w:t>
            </w:r>
          </w:p>
        </w:tc>
        <w:tc>
          <w:tcPr>
            <w:tcW w:w="1069" w:type="dxa"/>
            <w:tcMar>
              <w:top w:w="60" w:type="dxa"/>
              <w:left w:w="80" w:type="dxa"/>
              <w:bottom w:w="60" w:type="dxa"/>
              <w:right w:w="80" w:type="dxa"/>
            </w:tcMar>
          </w:tcPr>
          <w:p w14:paraId="168AC5C7" w14:textId="77777777" w:rsidR="006B4635" w:rsidRDefault="00A63069">
            <w:pPr>
              <w:spacing w:after="40" w:line="240" w:lineRule="auto"/>
              <w:jc w:val="center"/>
              <w:rPr>
                <w:rFonts w:hint="eastAsia"/>
              </w:rPr>
            </w:pPr>
            <w:r>
              <w:rPr>
                <w:sz w:val="20"/>
              </w:rPr>
              <w:t>1.1698</w:t>
            </w:r>
          </w:p>
        </w:tc>
        <w:tc>
          <w:tcPr>
            <w:tcW w:w="1069" w:type="dxa"/>
            <w:tcMar>
              <w:top w:w="60" w:type="dxa"/>
              <w:left w:w="80" w:type="dxa"/>
              <w:bottom w:w="60" w:type="dxa"/>
              <w:right w:w="80" w:type="dxa"/>
            </w:tcMar>
          </w:tcPr>
          <w:p w14:paraId="64D216C4" w14:textId="77777777" w:rsidR="006B4635" w:rsidRDefault="00A63069">
            <w:pPr>
              <w:spacing w:after="40" w:line="240" w:lineRule="auto"/>
              <w:jc w:val="center"/>
              <w:rPr>
                <w:rFonts w:hint="eastAsia"/>
              </w:rPr>
            </w:pPr>
            <w:r>
              <w:rPr>
                <w:sz w:val="20"/>
              </w:rPr>
              <w:t>-1.0800</w:t>
            </w:r>
          </w:p>
        </w:tc>
        <w:tc>
          <w:tcPr>
            <w:tcW w:w="1069" w:type="dxa"/>
            <w:tcMar>
              <w:top w:w="60" w:type="dxa"/>
              <w:left w:w="80" w:type="dxa"/>
              <w:bottom w:w="60" w:type="dxa"/>
              <w:right w:w="80" w:type="dxa"/>
            </w:tcMar>
          </w:tcPr>
          <w:p w14:paraId="6AC0553C" w14:textId="77777777" w:rsidR="006B4635" w:rsidRDefault="00A63069">
            <w:pPr>
              <w:spacing w:after="40" w:line="240" w:lineRule="auto"/>
              <w:jc w:val="center"/>
              <w:rPr>
                <w:rFonts w:hint="eastAsia"/>
              </w:rPr>
            </w:pPr>
            <w:r>
              <w:rPr>
                <w:sz w:val="20"/>
              </w:rPr>
              <w:t>0.6800</w:t>
            </w:r>
          </w:p>
        </w:tc>
        <w:tc>
          <w:tcPr>
            <w:tcW w:w="1069" w:type="dxa"/>
            <w:tcMar>
              <w:top w:w="60" w:type="dxa"/>
              <w:left w:w="80" w:type="dxa"/>
              <w:bottom w:w="60" w:type="dxa"/>
              <w:right w:w="80" w:type="dxa"/>
            </w:tcMar>
          </w:tcPr>
          <w:p w14:paraId="6F92DE8C" w14:textId="77777777" w:rsidR="006B4635" w:rsidRDefault="00A63069">
            <w:pPr>
              <w:spacing w:after="40" w:line="240" w:lineRule="auto"/>
              <w:jc w:val="center"/>
              <w:rPr>
                <w:rFonts w:hint="eastAsia"/>
              </w:rPr>
            </w:pPr>
            <w:r>
              <w:rPr>
                <w:sz w:val="20"/>
              </w:rPr>
              <w:t>251.0000</w:t>
            </w:r>
          </w:p>
        </w:tc>
      </w:tr>
      <w:tr w:rsidR="006B4635" w14:paraId="6235DE89" w14:textId="77777777">
        <w:trPr>
          <w:jc w:val="center"/>
        </w:trPr>
        <w:tc>
          <w:tcPr>
            <w:tcW w:w="1069" w:type="dxa"/>
            <w:tcMar>
              <w:top w:w="60" w:type="dxa"/>
              <w:left w:w="80" w:type="dxa"/>
              <w:bottom w:w="60" w:type="dxa"/>
              <w:right w:w="80" w:type="dxa"/>
            </w:tcMar>
          </w:tcPr>
          <w:p w14:paraId="2A222888" w14:textId="77777777" w:rsidR="006B4635" w:rsidRDefault="00A63069">
            <w:pPr>
              <w:spacing w:after="40" w:line="240" w:lineRule="auto"/>
              <w:jc w:val="left"/>
              <w:rPr>
                <w:rFonts w:hint="eastAsia"/>
              </w:rPr>
            </w:pPr>
            <w:r>
              <w:rPr>
                <w:sz w:val="20"/>
              </w:rPr>
              <w:t>Δ TC CLP</w:t>
            </w:r>
          </w:p>
        </w:tc>
        <w:tc>
          <w:tcPr>
            <w:tcW w:w="1069" w:type="dxa"/>
            <w:tcMar>
              <w:top w:w="60" w:type="dxa"/>
              <w:left w:w="80" w:type="dxa"/>
              <w:bottom w:w="60" w:type="dxa"/>
              <w:right w:w="80" w:type="dxa"/>
            </w:tcMar>
          </w:tcPr>
          <w:p w14:paraId="7B79B575" w14:textId="77777777" w:rsidR="006B4635" w:rsidRDefault="00A63069">
            <w:pPr>
              <w:spacing w:after="40" w:line="240" w:lineRule="auto"/>
              <w:jc w:val="center"/>
              <w:rPr>
                <w:rFonts w:hint="eastAsia"/>
              </w:rPr>
            </w:pPr>
            <w:r>
              <w:rPr>
                <w:sz w:val="20"/>
              </w:rPr>
              <w:t>-0.0005</w:t>
            </w:r>
          </w:p>
        </w:tc>
        <w:tc>
          <w:tcPr>
            <w:tcW w:w="1069" w:type="dxa"/>
            <w:tcMar>
              <w:top w:w="60" w:type="dxa"/>
              <w:left w:w="80" w:type="dxa"/>
              <w:bottom w:w="60" w:type="dxa"/>
              <w:right w:w="80" w:type="dxa"/>
            </w:tcMar>
          </w:tcPr>
          <w:p w14:paraId="0733315C" w14:textId="77777777" w:rsidR="006B4635" w:rsidRDefault="00A63069">
            <w:pPr>
              <w:spacing w:after="40" w:line="240" w:lineRule="auto"/>
              <w:jc w:val="center"/>
              <w:rPr>
                <w:rFonts w:hint="eastAsia"/>
              </w:rPr>
            </w:pPr>
            <w:r>
              <w:rPr>
                <w:sz w:val="20"/>
              </w:rPr>
              <w:t>0.0106</w:t>
            </w:r>
          </w:p>
        </w:tc>
        <w:tc>
          <w:tcPr>
            <w:tcW w:w="1069" w:type="dxa"/>
            <w:tcMar>
              <w:top w:w="60" w:type="dxa"/>
              <w:left w:w="80" w:type="dxa"/>
              <w:bottom w:w="60" w:type="dxa"/>
              <w:right w:w="80" w:type="dxa"/>
            </w:tcMar>
          </w:tcPr>
          <w:p w14:paraId="51F9409B" w14:textId="77777777" w:rsidR="006B4635" w:rsidRDefault="00A63069">
            <w:pPr>
              <w:spacing w:after="40" w:line="240" w:lineRule="auto"/>
              <w:jc w:val="center"/>
              <w:rPr>
                <w:rFonts w:hint="eastAsia"/>
              </w:rPr>
            </w:pPr>
            <w:r>
              <w:rPr>
                <w:sz w:val="20"/>
              </w:rPr>
              <w:t>0.6460</w:t>
            </w:r>
          </w:p>
        </w:tc>
        <w:tc>
          <w:tcPr>
            <w:tcW w:w="1069" w:type="dxa"/>
            <w:tcMar>
              <w:top w:w="60" w:type="dxa"/>
              <w:left w:w="80" w:type="dxa"/>
              <w:bottom w:w="60" w:type="dxa"/>
              <w:right w:w="80" w:type="dxa"/>
            </w:tcMar>
          </w:tcPr>
          <w:p w14:paraId="62305E43" w14:textId="77777777" w:rsidR="006B4635" w:rsidRDefault="00A63069">
            <w:pPr>
              <w:spacing w:after="40" w:line="240" w:lineRule="auto"/>
              <w:jc w:val="center"/>
              <w:rPr>
                <w:rFonts w:hint="eastAsia"/>
              </w:rPr>
            </w:pPr>
            <w:r>
              <w:rPr>
                <w:sz w:val="20"/>
              </w:rPr>
              <w:t>2.5948</w:t>
            </w:r>
          </w:p>
        </w:tc>
        <w:tc>
          <w:tcPr>
            <w:tcW w:w="1069" w:type="dxa"/>
            <w:tcMar>
              <w:top w:w="60" w:type="dxa"/>
              <w:left w:w="80" w:type="dxa"/>
              <w:bottom w:w="60" w:type="dxa"/>
              <w:right w:w="80" w:type="dxa"/>
            </w:tcMar>
          </w:tcPr>
          <w:p w14:paraId="749D1604" w14:textId="77777777" w:rsidR="006B4635" w:rsidRDefault="00A63069">
            <w:pPr>
              <w:spacing w:after="40" w:line="240" w:lineRule="auto"/>
              <w:jc w:val="center"/>
              <w:rPr>
                <w:rFonts w:hint="eastAsia"/>
              </w:rPr>
            </w:pPr>
            <w:r>
              <w:rPr>
                <w:sz w:val="20"/>
              </w:rPr>
              <w:t>-0.0347</w:t>
            </w:r>
          </w:p>
        </w:tc>
        <w:tc>
          <w:tcPr>
            <w:tcW w:w="1069" w:type="dxa"/>
            <w:tcMar>
              <w:top w:w="60" w:type="dxa"/>
              <w:left w:w="80" w:type="dxa"/>
              <w:bottom w:w="60" w:type="dxa"/>
              <w:right w:w="80" w:type="dxa"/>
            </w:tcMar>
          </w:tcPr>
          <w:p w14:paraId="496283F3" w14:textId="77777777" w:rsidR="006B4635" w:rsidRDefault="00A63069">
            <w:pPr>
              <w:spacing w:after="40" w:line="240" w:lineRule="auto"/>
              <w:jc w:val="center"/>
              <w:rPr>
                <w:rFonts w:hint="eastAsia"/>
              </w:rPr>
            </w:pPr>
            <w:r>
              <w:rPr>
                <w:sz w:val="20"/>
              </w:rPr>
              <w:t>0.0415</w:t>
            </w:r>
          </w:p>
        </w:tc>
        <w:tc>
          <w:tcPr>
            <w:tcW w:w="1069" w:type="dxa"/>
            <w:tcMar>
              <w:top w:w="60" w:type="dxa"/>
              <w:left w:w="80" w:type="dxa"/>
              <w:bottom w:w="60" w:type="dxa"/>
              <w:right w:w="80" w:type="dxa"/>
            </w:tcMar>
          </w:tcPr>
          <w:p w14:paraId="636CDBB7" w14:textId="77777777" w:rsidR="006B4635" w:rsidRDefault="00A63069">
            <w:pPr>
              <w:spacing w:after="40" w:line="240" w:lineRule="auto"/>
              <w:jc w:val="center"/>
              <w:rPr>
                <w:rFonts w:hint="eastAsia"/>
              </w:rPr>
            </w:pPr>
            <w:r>
              <w:rPr>
                <w:sz w:val="20"/>
              </w:rPr>
              <w:t>251.0000</w:t>
            </w:r>
          </w:p>
        </w:tc>
      </w:tr>
      <w:tr w:rsidR="006B4635" w14:paraId="0617AF1A" w14:textId="77777777">
        <w:trPr>
          <w:jc w:val="center"/>
        </w:trPr>
        <w:tc>
          <w:tcPr>
            <w:tcW w:w="1069" w:type="dxa"/>
            <w:tcMar>
              <w:top w:w="60" w:type="dxa"/>
              <w:left w:w="80" w:type="dxa"/>
              <w:bottom w:w="60" w:type="dxa"/>
              <w:right w:w="80" w:type="dxa"/>
            </w:tcMar>
          </w:tcPr>
          <w:p w14:paraId="47A70C8E" w14:textId="77777777" w:rsidR="006B4635" w:rsidRDefault="00A63069">
            <w:pPr>
              <w:spacing w:after="40" w:line="240" w:lineRule="auto"/>
              <w:jc w:val="left"/>
              <w:rPr>
                <w:rFonts w:hint="eastAsia"/>
              </w:rPr>
            </w:pPr>
            <w:r>
              <w:rPr>
                <w:sz w:val="20"/>
              </w:rPr>
              <w:t>Δ Tasa local</w:t>
            </w:r>
          </w:p>
        </w:tc>
        <w:tc>
          <w:tcPr>
            <w:tcW w:w="1069" w:type="dxa"/>
            <w:tcMar>
              <w:top w:w="60" w:type="dxa"/>
              <w:left w:w="80" w:type="dxa"/>
              <w:bottom w:w="60" w:type="dxa"/>
              <w:right w:w="80" w:type="dxa"/>
            </w:tcMar>
          </w:tcPr>
          <w:p w14:paraId="6E9974CE" w14:textId="77777777" w:rsidR="006B4635" w:rsidRDefault="00A63069">
            <w:pPr>
              <w:spacing w:after="40" w:line="240" w:lineRule="auto"/>
              <w:jc w:val="center"/>
              <w:rPr>
                <w:rFonts w:hint="eastAsia"/>
              </w:rPr>
            </w:pPr>
            <w:r>
              <w:rPr>
                <w:sz w:val="20"/>
              </w:rPr>
              <w:t>0.0100</w:t>
            </w:r>
          </w:p>
        </w:tc>
        <w:tc>
          <w:tcPr>
            <w:tcW w:w="1069" w:type="dxa"/>
            <w:tcMar>
              <w:top w:w="60" w:type="dxa"/>
              <w:left w:w="80" w:type="dxa"/>
              <w:bottom w:w="60" w:type="dxa"/>
              <w:right w:w="80" w:type="dxa"/>
            </w:tcMar>
          </w:tcPr>
          <w:p w14:paraId="1022FF25" w14:textId="77777777" w:rsidR="006B4635" w:rsidRDefault="00A63069">
            <w:pPr>
              <w:spacing w:after="40" w:line="240" w:lineRule="auto"/>
              <w:jc w:val="center"/>
              <w:rPr>
                <w:rFonts w:hint="eastAsia"/>
              </w:rPr>
            </w:pPr>
            <w:r>
              <w:rPr>
                <w:sz w:val="20"/>
              </w:rPr>
              <w:t>0.3887</w:t>
            </w:r>
          </w:p>
        </w:tc>
        <w:tc>
          <w:tcPr>
            <w:tcW w:w="1069" w:type="dxa"/>
            <w:tcMar>
              <w:top w:w="60" w:type="dxa"/>
              <w:left w:w="80" w:type="dxa"/>
              <w:bottom w:w="60" w:type="dxa"/>
              <w:right w:w="80" w:type="dxa"/>
            </w:tcMar>
          </w:tcPr>
          <w:p w14:paraId="29A2EF1B" w14:textId="77777777" w:rsidR="006B4635" w:rsidRDefault="00A63069">
            <w:pPr>
              <w:spacing w:after="40" w:line="240" w:lineRule="auto"/>
              <w:jc w:val="center"/>
              <w:rPr>
                <w:rFonts w:hint="eastAsia"/>
              </w:rPr>
            </w:pPr>
            <w:r>
              <w:rPr>
                <w:sz w:val="20"/>
              </w:rPr>
              <w:t>-1.3252</w:t>
            </w:r>
          </w:p>
        </w:tc>
        <w:tc>
          <w:tcPr>
            <w:tcW w:w="1069" w:type="dxa"/>
            <w:tcMar>
              <w:top w:w="60" w:type="dxa"/>
              <w:left w:w="80" w:type="dxa"/>
              <w:bottom w:w="60" w:type="dxa"/>
              <w:right w:w="80" w:type="dxa"/>
            </w:tcMar>
          </w:tcPr>
          <w:p w14:paraId="6ABBAF48" w14:textId="77777777" w:rsidR="006B4635" w:rsidRDefault="00A63069">
            <w:pPr>
              <w:spacing w:after="40" w:line="240" w:lineRule="auto"/>
              <w:jc w:val="center"/>
              <w:rPr>
                <w:rFonts w:hint="eastAsia"/>
              </w:rPr>
            </w:pPr>
            <w:r>
              <w:rPr>
                <w:sz w:val="20"/>
              </w:rPr>
              <w:t>8.9593</w:t>
            </w:r>
          </w:p>
        </w:tc>
        <w:tc>
          <w:tcPr>
            <w:tcW w:w="1069" w:type="dxa"/>
            <w:tcMar>
              <w:top w:w="60" w:type="dxa"/>
              <w:left w:w="80" w:type="dxa"/>
              <w:bottom w:w="60" w:type="dxa"/>
              <w:right w:w="80" w:type="dxa"/>
            </w:tcMar>
          </w:tcPr>
          <w:p w14:paraId="3D403A25" w14:textId="77777777" w:rsidR="006B4635" w:rsidRDefault="00A63069">
            <w:pPr>
              <w:spacing w:after="40" w:line="240" w:lineRule="auto"/>
              <w:jc w:val="center"/>
              <w:rPr>
                <w:rFonts w:hint="eastAsia"/>
              </w:rPr>
            </w:pPr>
            <w:r>
              <w:rPr>
                <w:sz w:val="20"/>
              </w:rPr>
              <w:t>-2.3100</w:t>
            </w:r>
          </w:p>
        </w:tc>
        <w:tc>
          <w:tcPr>
            <w:tcW w:w="1069" w:type="dxa"/>
            <w:tcMar>
              <w:top w:w="60" w:type="dxa"/>
              <w:left w:w="80" w:type="dxa"/>
              <w:bottom w:w="60" w:type="dxa"/>
              <w:right w:w="80" w:type="dxa"/>
            </w:tcMar>
          </w:tcPr>
          <w:p w14:paraId="640360E0" w14:textId="77777777" w:rsidR="006B4635" w:rsidRDefault="00A63069">
            <w:pPr>
              <w:spacing w:after="40" w:line="240" w:lineRule="auto"/>
              <w:jc w:val="center"/>
              <w:rPr>
                <w:rFonts w:hint="eastAsia"/>
              </w:rPr>
            </w:pPr>
            <w:r>
              <w:rPr>
                <w:sz w:val="20"/>
              </w:rPr>
              <w:t>1.1824</w:t>
            </w:r>
          </w:p>
        </w:tc>
        <w:tc>
          <w:tcPr>
            <w:tcW w:w="1069" w:type="dxa"/>
            <w:tcMar>
              <w:top w:w="60" w:type="dxa"/>
              <w:left w:w="80" w:type="dxa"/>
              <w:bottom w:w="60" w:type="dxa"/>
              <w:right w:w="80" w:type="dxa"/>
            </w:tcMar>
          </w:tcPr>
          <w:p w14:paraId="70A85D7E" w14:textId="77777777" w:rsidR="006B4635" w:rsidRDefault="00A63069">
            <w:pPr>
              <w:spacing w:after="40" w:line="240" w:lineRule="auto"/>
              <w:jc w:val="center"/>
              <w:rPr>
                <w:rFonts w:hint="eastAsia"/>
              </w:rPr>
            </w:pPr>
            <w:r>
              <w:rPr>
                <w:sz w:val="20"/>
              </w:rPr>
              <w:t>225.0000</w:t>
            </w:r>
          </w:p>
        </w:tc>
      </w:tr>
      <w:tr w:rsidR="006B4635" w14:paraId="5861FA7D" w14:textId="77777777">
        <w:trPr>
          <w:jc w:val="center"/>
        </w:trPr>
        <w:tc>
          <w:tcPr>
            <w:tcW w:w="1069" w:type="dxa"/>
            <w:tcBorders>
              <w:bottom w:val="single" w:sz="14" w:space="0" w:color="808080"/>
            </w:tcBorders>
            <w:tcMar>
              <w:top w:w="60" w:type="dxa"/>
              <w:left w:w="80" w:type="dxa"/>
              <w:bottom w:w="60" w:type="dxa"/>
              <w:right w:w="80" w:type="dxa"/>
            </w:tcMar>
          </w:tcPr>
          <w:p w14:paraId="55A52387" w14:textId="77777777" w:rsidR="006B4635" w:rsidRDefault="00A63069">
            <w:pPr>
              <w:spacing w:after="40" w:line="240" w:lineRule="auto"/>
              <w:jc w:val="left"/>
              <w:rPr>
                <w:rFonts w:hint="eastAsia"/>
              </w:rPr>
            </w:pPr>
            <w:r>
              <w:rPr>
                <w:sz w:val="20"/>
              </w:rPr>
              <w:t>Δ Actividad local</w:t>
            </w:r>
          </w:p>
        </w:tc>
        <w:tc>
          <w:tcPr>
            <w:tcW w:w="1069" w:type="dxa"/>
            <w:tcBorders>
              <w:bottom w:val="single" w:sz="14" w:space="0" w:color="808080"/>
            </w:tcBorders>
            <w:tcMar>
              <w:top w:w="60" w:type="dxa"/>
              <w:left w:w="80" w:type="dxa"/>
              <w:bottom w:w="60" w:type="dxa"/>
              <w:right w:w="80" w:type="dxa"/>
            </w:tcMar>
          </w:tcPr>
          <w:p w14:paraId="3B50DCE4" w14:textId="77777777" w:rsidR="006B4635" w:rsidRDefault="00A63069">
            <w:pPr>
              <w:spacing w:after="40" w:line="240" w:lineRule="auto"/>
              <w:jc w:val="center"/>
              <w:rPr>
                <w:rFonts w:hint="eastAsia"/>
              </w:rPr>
            </w:pPr>
            <w:r>
              <w:rPr>
                <w:sz w:val="20"/>
              </w:rPr>
              <w:t>0.0010</w:t>
            </w:r>
          </w:p>
        </w:tc>
        <w:tc>
          <w:tcPr>
            <w:tcW w:w="1069" w:type="dxa"/>
            <w:tcBorders>
              <w:bottom w:val="single" w:sz="14" w:space="0" w:color="808080"/>
            </w:tcBorders>
            <w:tcMar>
              <w:top w:w="60" w:type="dxa"/>
              <w:left w:w="80" w:type="dxa"/>
              <w:bottom w:w="60" w:type="dxa"/>
              <w:right w:w="80" w:type="dxa"/>
            </w:tcMar>
          </w:tcPr>
          <w:p w14:paraId="2836F16B" w14:textId="77777777" w:rsidR="006B4635" w:rsidRDefault="00A63069">
            <w:pPr>
              <w:spacing w:after="40" w:line="240" w:lineRule="auto"/>
              <w:jc w:val="center"/>
              <w:rPr>
                <w:rFonts w:hint="eastAsia"/>
              </w:rPr>
            </w:pPr>
            <w:r>
              <w:rPr>
                <w:sz w:val="20"/>
              </w:rPr>
              <w:t>0.0207</w:t>
            </w:r>
          </w:p>
        </w:tc>
        <w:tc>
          <w:tcPr>
            <w:tcW w:w="1069" w:type="dxa"/>
            <w:tcBorders>
              <w:bottom w:val="single" w:sz="14" w:space="0" w:color="808080"/>
            </w:tcBorders>
            <w:tcMar>
              <w:top w:w="60" w:type="dxa"/>
              <w:left w:w="80" w:type="dxa"/>
              <w:bottom w:w="60" w:type="dxa"/>
              <w:right w:w="80" w:type="dxa"/>
            </w:tcMar>
          </w:tcPr>
          <w:p w14:paraId="5ED86080" w14:textId="77777777" w:rsidR="006B4635" w:rsidRDefault="00A63069">
            <w:pPr>
              <w:spacing w:after="40" w:line="240" w:lineRule="auto"/>
              <w:jc w:val="center"/>
              <w:rPr>
                <w:rFonts w:hint="eastAsia"/>
              </w:rPr>
            </w:pPr>
            <w:r>
              <w:rPr>
                <w:sz w:val="20"/>
              </w:rPr>
              <w:t>0.1473</w:t>
            </w:r>
          </w:p>
        </w:tc>
        <w:tc>
          <w:tcPr>
            <w:tcW w:w="1069" w:type="dxa"/>
            <w:tcBorders>
              <w:bottom w:val="single" w:sz="14" w:space="0" w:color="808080"/>
            </w:tcBorders>
            <w:tcMar>
              <w:top w:w="60" w:type="dxa"/>
              <w:left w:w="80" w:type="dxa"/>
              <w:bottom w:w="60" w:type="dxa"/>
              <w:right w:w="80" w:type="dxa"/>
            </w:tcMar>
          </w:tcPr>
          <w:p w14:paraId="2DFAE50B" w14:textId="77777777" w:rsidR="006B4635" w:rsidRDefault="00A63069">
            <w:pPr>
              <w:spacing w:after="40" w:line="240" w:lineRule="auto"/>
              <w:jc w:val="center"/>
              <w:rPr>
                <w:rFonts w:hint="eastAsia"/>
              </w:rPr>
            </w:pPr>
            <w:r>
              <w:rPr>
                <w:sz w:val="20"/>
              </w:rPr>
              <w:t>3.9632</w:t>
            </w:r>
          </w:p>
        </w:tc>
        <w:tc>
          <w:tcPr>
            <w:tcW w:w="1069" w:type="dxa"/>
            <w:tcBorders>
              <w:bottom w:val="single" w:sz="14" w:space="0" w:color="808080"/>
            </w:tcBorders>
            <w:tcMar>
              <w:top w:w="60" w:type="dxa"/>
              <w:left w:w="80" w:type="dxa"/>
              <w:bottom w:w="60" w:type="dxa"/>
              <w:right w:w="80" w:type="dxa"/>
            </w:tcMar>
          </w:tcPr>
          <w:p w14:paraId="0D31A8F9" w14:textId="77777777" w:rsidR="006B4635" w:rsidRDefault="00A63069">
            <w:pPr>
              <w:spacing w:after="40" w:line="240" w:lineRule="auto"/>
              <w:jc w:val="center"/>
              <w:rPr>
                <w:rFonts w:hint="eastAsia"/>
              </w:rPr>
            </w:pPr>
            <w:r>
              <w:rPr>
                <w:sz w:val="20"/>
              </w:rPr>
              <w:t>-0.0965</w:t>
            </w:r>
          </w:p>
        </w:tc>
        <w:tc>
          <w:tcPr>
            <w:tcW w:w="1069" w:type="dxa"/>
            <w:tcBorders>
              <w:bottom w:val="single" w:sz="14" w:space="0" w:color="808080"/>
            </w:tcBorders>
            <w:tcMar>
              <w:top w:w="60" w:type="dxa"/>
              <w:left w:w="80" w:type="dxa"/>
              <w:bottom w:w="60" w:type="dxa"/>
              <w:right w:w="80" w:type="dxa"/>
            </w:tcMar>
          </w:tcPr>
          <w:p w14:paraId="452C00FE" w14:textId="77777777" w:rsidR="006B4635" w:rsidRDefault="00A63069">
            <w:pPr>
              <w:spacing w:after="40" w:line="240" w:lineRule="auto"/>
              <w:jc w:val="center"/>
              <w:rPr>
                <w:rFonts w:hint="eastAsia"/>
              </w:rPr>
            </w:pPr>
            <w:r>
              <w:rPr>
                <w:sz w:val="20"/>
              </w:rPr>
              <w:t>0.1045</w:t>
            </w:r>
          </w:p>
        </w:tc>
        <w:tc>
          <w:tcPr>
            <w:tcW w:w="1069" w:type="dxa"/>
            <w:tcBorders>
              <w:bottom w:val="single" w:sz="14" w:space="0" w:color="808080"/>
            </w:tcBorders>
            <w:tcMar>
              <w:top w:w="60" w:type="dxa"/>
              <w:left w:w="80" w:type="dxa"/>
              <w:bottom w:w="60" w:type="dxa"/>
              <w:right w:w="80" w:type="dxa"/>
            </w:tcMar>
          </w:tcPr>
          <w:p w14:paraId="442EF461" w14:textId="77777777" w:rsidR="006B4635" w:rsidRDefault="00A63069">
            <w:pPr>
              <w:spacing w:after="40" w:line="240" w:lineRule="auto"/>
              <w:jc w:val="center"/>
              <w:rPr>
                <w:rFonts w:hint="eastAsia"/>
              </w:rPr>
            </w:pPr>
            <w:r>
              <w:rPr>
                <w:sz w:val="20"/>
              </w:rPr>
              <w:t>242.0000</w:t>
            </w:r>
          </w:p>
        </w:tc>
      </w:tr>
    </w:tbl>
    <w:p w14:paraId="41D371AA" w14:textId="77777777" w:rsidR="006B4635" w:rsidRDefault="006B4635">
      <w:pPr>
        <w:spacing w:after="40"/>
        <w:rPr>
          <w:rFonts w:hint="eastAsia"/>
        </w:rPr>
      </w:pPr>
    </w:p>
    <w:p w14:paraId="67BC61F2" w14:textId="77777777" w:rsidR="006B4635" w:rsidRDefault="00A63069">
      <w:pPr>
        <w:pStyle w:val="Ttulo2"/>
      </w:pPr>
      <w:bookmarkStart w:id="59" w:name="_Toc231135580"/>
      <w:r>
        <w:t xml:space="preserve">Anexo B. Matriz de </w:t>
      </w:r>
      <w:r>
        <w:t>correlación de los factores</w:t>
      </w:r>
      <w:bookmarkEnd w:id="59"/>
    </w:p>
    <w:p w14:paraId="41065CED" w14:textId="4BB05546" w:rsidR="006B4635" w:rsidRDefault="00A63069">
      <w:pPr>
        <w:pStyle w:val="Descripcin"/>
        <w:spacing w:before="40" w:after="40"/>
        <w:jc w:val="center"/>
        <w:rPr>
          <w:rFonts w:hint="eastAsia"/>
        </w:rPr>
      </w:pPr>
      <w:bookmarkStart w:id="60" w:name="_Toc231135596"/>
      <w:r>
        <w:rPr>
          <w:i w:val="0"/>
        </w:rPr>
        <w:t xml:space="preserve">Tabla </w:t>
      </w:r>
      <w:r>
        <w:fldChar w:fldCharType="begin"/>
      </w:r>
      <w:r>
        <w:instrText xml:space="preserve"> SEQ Tabla \* ARABIC </w:instrText>
      </w:r>
      <w:r>
        <w:rPr>
          <w:rFonts w:hint="eastAsia"/>
        </w:rPr>
        <w:fldChar w:fldCharType="separate"/>
      </w:r>
      <w:r>
        <w:rPr>
          <w:noProof/>
        </w:rPr>
        <w:t>5</w:t>
      </w:r>
      <w:bookmarkEnd w:id="60"/>
      <w:r>
        <w:fldChar w:fldCharType="end"/>
      </w:r>
    </w:p>
    <w:tbl>
      <w:tblPr>
        <w:tblW w:w="0" w:type="auto"/>
        <w:jc w:val="center"/>
        <w:tblLook w:val="04A0" w:firstRow="1" w:lastRow="0" w:firstColumn="1" w:lastColumn="0" w:noHBand="0" w:noVBand="1"/>
      </w:tblPr>
      <w:tblGrid>
        <w:gridCol w:w="1002"/>
        <w:gridCol w:w="1010"/>
        <w:gridCol w:w="890"/>
        <w:gridCol w:w="900"/>
        <w:gridCol w:w="900"/>
        <w:gridCol w:w="1089"/>
        <w:gridCol w:w="893"/>
        <w:gridCol w:w="894"/>
        <w:gridCol w:w="1137"/>
      </w:tblGrid>
      <w:tr w:rsidR="006B4635" w14:paraId="5ACCCC2C" w14:textId="77777777">
        <w:trPr>
          <w:jc w:val="center"/>
        </w:trPr>
        <w:tc>
          <w:tcPr>
            <w:tcW w:w="951" w:type="dxa"/>
            <w:tcBorders>
              <w:top w:val="single" w:sz="14" w:space="0" w:color="808080"/>
              <w:bottom w:val="single" w:sz="8" w:space="0" w:color="808080"/>
            </w:tcBorders>
            <w:tcMar>
              <w:top w:w="60" w:type="dxa"/>
              <w:left w:w="80" w:type="dxa"/>
              <w:bottom w:w="60" w:type="dxa"/>
              <w:right w:w="80" w:type="dxa"/>
            </w:tcMar>
          </w:tcPr>
          <w:p w14:paraId="2C27CC09" w14:textId="77777777" w:rsidR="006B4635" w:rsidRDefault="006B4635">
            <w:pPr>
              <w:spacing w:after="40" w:line="240" w:lineRule="auto"/>
              <w:jc w:val="left"/>
              <w:rPr>
                <w:rFonts w:hint="eastAsia"/>
              </w:rPr>
            </w:pPr>
          </w:p>
        </w:tc>
        <w:tc>
          <w:tcPr>
            <w:tcW w:w="951" w:type="dxa"/>
            <w:tcBorders>
              <w:top w:val="single" w:sz="14" w:space="0" w:color="808080"/>
              <w:bottom w:val="single" w:sz="8" w:space="0" w:color="808080"/>
            </w:tcBorders>
            <w:tcMar>
              <w:top w:w="60" w:type="dxa"/>
              <w:left w:w="80" w:type="dxa"/>
              <w:bottom w:w="60" w:type="dxa"/>
              <w:right w:w="80" w:type="dxa"/>
            </w:tcMar>
          </w:tcPr>
          <w:p w14:paraId="0DCB4A3E" w14:textId="77777777" w:rsidR="006B4635" w:rsidRDefault="00A63069">
            <w:pPr>
              <w:spacing w:after="40" w:line="240" w:lineRule="auto"/>
              <w:jc w:val="center"/>
              <w:rPr>
                <w:rFonts w:hint="eastAsia"/>
              </w:rPr>
            </w:pPr>
            <w:r>
              <w:rPr>
                <w:b/>
                <w:sz w:val="20"/>
              </w:rPr>
              <w:t>Retorno cartera</w:t>
            </w:r>
          </w:p>
        </w:tc>
        <w:tc>
          <w:tcPr>
            <w:tcW w:w="951" w:type="dxa"/>
            <w:tcBorders>
              <w:top w:val="single" w:sz="14" w:space="0" w:color="808080"/>
              <w:bottom w:val="single" w:sz="8" w:space="0" w:color="808080"/>
            </w:tcBorders>
            <w:tcMar>
              <w:top w:w="60" w:type="dxa"/>
              <w:left w:w="80" w:type="dxa"/>
              <w:bottom w:w="60" w:type="dxa"/>
              <w:right w:w="80" w:type="dxa"/>
            </w:tcMar>
          </w:tcPr>
          <w:p w14:paraId="4AEBDF40" w14:textId="77777777" w:rsidR="006B4635" w:rsidRDefault="00A63069">
            <w:pPr>
              <w:spacing w:after="40" w:line="240" w:lineRule="auto"/>
              <w:jc w:val="center"/>
              <w:rPr>
                <w:rFonts w:hint="eastAsia"/>
              </w:rPr>
            </w:pPr>
            <w:r>
              <w:rPr>
                <w:b/>
                <w:sz w:val="20"/>
              </w:rPr>
              <w:t>Δ Cobre</w:t>
            </w:r>
          </w:p>
        </w:tc>
        <w:tc>
          <w:tcPr>
            <w:tcW w:w="951" w:type="dxa"/>
            <w:tcBorders>
              <w:top w:val="single" w:sz="14" w:space="0" w:color="808080"/>
              <w:bottom w:val="single" w:sz="8" w:space="0" w:color="808080"/>
            </w:tcBorders>
            <w:tcMar>
              <w:top w:w="60" w:type="dxa"/>
              <w:left w:w="80" w:type="dxa"/>
              <w:bottom w:w="60" w:type="dxa"/>
              <w:right w:w="80" w:type="dxa"/>
            </w:tcMar>
          </w:tcPr>
          <w:p w14:paraId="55E072F7" w14:textId="77777777" w:rsidR="006B4635" w:rsidRDefault="00A63069">
            <w:pPr>
              <w:spacing w:after="40" w:line="240" w:lineRule="auto"/>
              <w:jc w:val="center"/>
              <w:rPr>
                <w:rFonts w:hint="eastAsia"/>
              </w:rPr>
            </w:pPr>
            <w:r>
              <w:rPr>
                <w:b/>
                <w:sz w:val="20"/>
              </w:rPr>
              <w:t>Δ VIX</w:t>
            </w:r>
          </w:p>
        </w:tc>
        <w:tc>
          <w:tcPr>
            <w:tcW w:w="951" w:type="dxa"/>
            <w:tcBorders>
              <w:top w:val="single" w:sz="14" w:space="0" w:color="808080"/>
              <w:bottom w:val="single" w:sz="8" w:space="0" w:color="808080"/>
            </w:tcBorders>
            <w:tcMar>
              <w:top w:w="60" w:type="dxa"/>
              <w:left w:w="80" w:type="dxa"/>
              <w:bottom w:w="60" w:type="dxa"/>
              <w:right w:w="80" w:type="dxa"/>
            </w:tcMar>
          </w:tcPr>
          <w:p w14:paraId="1EA749F8" w14:textId="77777777" w:rsidR="006B4635" w:rsidRDefault="00A63069">
            <w:pPr>
              <w:spacing w:after="40" w:line="240" w:lineRule="auto"/>
              <w:jc w:val="center"/>
              <w:rPr>
                <w:rFonts w:hint="eastAsia"/>
              </w:rPr>
            </w:pPr>
            <w:r>
              <w:rPr>
                <w:b/>
                <w:sz w:val="20"/>
              </w:rPr>
              <w:t>Δ Fed Funds</w:t>
            </w:r>
          </w:p>
        </w:tc>
        <w:tc>
          <w:tcPr>
            <w:tcW w:w="951" w:type="dxa"/>
            <w:tcBorders>
              <w:top w:val="single" w:sz="14" w:space="0" w:color="808080"/>
              <w:bottom w:val="single" w:sz="8" w:space="0" w:color="808080"/>
            </w:tcBorders>
            <w:tcMar>
              <w:top w:w="60" w:type="dxa"/>
              <w:left w:w="80" w:type="dxa"/>
              <w:bottom w:w="60" w:type="dxa"/>
              <w:right w:w="80" w:type="dxa"/>
            </w:tcMar>
          </w:tcPr>
          <w:p w14:paraId="12CD7993" w14:textId="77777777" w:rsidR="006B4635" w:rsidRDefault="00A63069">
            <w:pPr>
              <w:spacing w:after="40" w:line="240" w:lineRule="auto"/>
              <w:jc w:val="center"/>
              <w:rPr>
                <w:rFonts w:hint="eastAsia"/>
              </w:rPr>
            </w:pPr>
            <w:r>
              <w:rPr>
                <w:b/>
                <w:sz w:val="20"/>
              </w:rPr>
              <w:t>Δ Treasury 10Y</w:t>
            </w:r>
          </w:p>
        </w:tc>
        <w:tc>
          <w:tcPr>
            <w:tcW w:w="951" w:type="dxa"/>
            <w:tcBorders>
              <w:top w:val="single" w:sz="14" w:space="0" w:color="808080"/>
              <w:bottom w:val="single" w:sz="8" w:space="0" w:color="808080"/>
            </w:tcBorders>
            <w:tcMar>
              <w:top w:w="60" w:type="dxa"/>
              <w:left w:w="80" w:type="dxa"/>
              <w:bottom w:w="60" w:type="dxa"/>
              <w:right w:w="80" w:type="dxa"/>
            </w:tcMar>
          </w:tcPr>
          <w:p w14:paraId="6FBDC501" w14:textId="77777777" w:rsidR="006B4635" w:rsidRDefault="00A63069">
            <w:pPr>
              <w:spacing w:after="40" w:line="240" w:lineRule="auto"/>
              <w:jc w:val="center"/>
              <w:rPr>
                <w:rFonts w:hint="eastAsia"/>
              </w:rPr>
            </w:pPr>
            <w:r>
              <w:rPr>
                <w:b/>
                <w:sz w:val="20"/>
              </w:rPr>
              <w:t>Δ TC CLP</w:t>
            </w:r>
          </w:p>
        </w:tc>
        <w:tc>
          <w:tcPr>
            <w:tcW w:w="951" w:type="dxa"/>
            <w:tcBorders>
              <w:top w:val="single" w:sz="14" w:space="0" w:color="808080"/>
              <w:bottom w:val="single" w:sz="8" w:space="0" w:color="808080"/>
            </w:tcBorders>
            <w:tcMar>
              <w:top w:w="60" w:type="dxa"/>
              <w:left w:w="80" w:type="dxa"/>
              <w:bottom w:w="60" w:type="dxa"/>
              <w:right w:w="80" w:type="dxa"/>
            </w:tcMar>
          </w:tcPr>
          <w:p w14:paraId="5E3BB7F0" w14:textId="77777777" w:rsidR="006B4635" w:rsidRDefault="00A63069">
            <w:pPr>
              <w:spacing w:after="40" w:line="240" w:lineRule="auto"/>
              <w:jc w:val="center"/>
              <w:rPr>
                <w:rFonts w:hint="eastAsia"/>
              </w:rPr>
            </w:pPr>
            <w:r>
              <w:rPr>
                <w:b/>
                <w:sz w:val="20"/>
              </w:rPr>
              <w:t>Δ Tasa local</w:t>
            </w:r>
          </w:p>
        </w:tc>
        <w:tc>
          <w:tcPr>
            <w:tcW w:w="951" w:type="dxa"/>
            <w:tcBorders>
              <w:top w:val="single" w:sz="14" w:space="0" w:color="808080"/>
              <w:bottom w:val="single" w:sz="8" w:space="0" w:color="808080"/>
            </w:tcBorders>
            <w:tcMar>
              <w:top w:w="60" w:type="dxa"/>
              <w:left w:w="80" w:type="dxa"/>
              <w:bottom w:w="60" w:type="dxa"/>
              <w:right w:w="80" w:type="dxa"/>
            </w:tcMar>
          </w:tcPr>
          <w:p w14:paraId="340C66B4" w14:textId="77777777" w:rsidR="006B4635" w:rsidRDefault="00A63069">
            <w:pPr>
              <w:spacing w:after="40" w:line="240" w:lineRule="auto"/>
              <w:jc w:val="center"/>
              <w:rPr>
                <w:rFonts w:hint="eastAsia"/>
              </w:rPr>
            </w:pPr>
            <w:r>
              <w:rPr>
                <w:b/>
                <w:sz w:val="20"/>
              </w:rPr>
              <w:t>Δ Actividad local</w:t>
            </w:r>
          </w:p>
        </w:tc>
      </w:tr>
      <w:tr w:rsidR="006B4635" w14:paraId="7ACD8A6A" w14:textId="77777777">
        <w:trPr>
          <w:jc w:val="center"/>
        </w:trPr>
        <w:tc>
          <w:tcPr>
            <w:tcW w:w="951" w:type="dxa"/>
            <w:tcMar>
              <w:top w:w="60" w:type="dxa"/>
              <w:left w:w="80" w:type="dxa"/>
              <w:bottom w:w="60" w:type="dxa"/>
              <w:right w:w="80" w:type="dxa"/>
            </w:tcMar>
          </w:tcPr>
          <w:p w14:paraId="7DC1AA71" w14:textId="77777777" w:rsidR="006B4635" w:rsidRDefault="00A63069">
            <w:pPr>
              <w:spacing w:after="40" w:line="240" w:lineRule="auto"/>
              <w:jc w:val="left"/>
              <w:rPr>
                <w:rFonts w:hint="eastAsia"/>
              </w:rPr>
            </w:pPr>
            <w:r>
              <w:rPr>
                <w:sz w:val="20"/>
              </w:rPr>
              <w:t>Retorno cartera</w:t>
            </w:r>
          </w:p>
        </w:tc>
        <w:tc>
          <w:tcPr>
            <w:tcW w:w="951" w:type="dxa"/>
            <w:tcMar>
              <w:top w:w="60" w:type="dxa"/>
              <w:left w:w="80" w:type="dxa"/>
              <w:bottom w:w="60" w:type="dxa"/>
              <w:right w:w="80" w:type="dxa"/>
            </w:tcMar>
          </w:tcPr>
          <w:p w14:paraId="09B4B7ED" w14:textId="77777777" w:rsidR="006B4635" w:rsidRDefault="00A63069">
            <w:pPr>
              <w:spacing w:after="40" w:line="240" w:lineRule="auto"/>
              <w:jc w:val="center"/>
              <w:rPr>
                <w:rFonts w:hint="eastAsia"/>
              </w:rPr>
            </w:pPr>
            <w:r>
              <w:rPr>
                <w:sz w:val="20"/>
              </w:rPr>
              <w:t>1.0000</w:t>
            </w:r>
          </w:p>
        </w:tc>
        <w:tc>
          <w:tcPr>
            <w:tcW w:w="951" w:type="dxa"/>
            <w:tcMar>
              <w:top w:w="60" w:type="dxa"/>
              <w:left w:w="80" w:type="dxa"/>
              <w:bottom w:w="60" w:type="dxa"/>
              <w:right w:w="80" w:type="dxa"/>
            </w:tcMar>
          </w:tcPr>
          <w:p w14:paraId="7500B0C6" w14:textId="77777777" w:rsidR="006B4635" w:rsidRDefault="00A63069">
            <w:pPr>
              <w:spacing w:after="40" w:line="240" w:lineRule="auto"/>
              <w:jc w:val="center"/>
              <w:rPr>
                <w:rFonts w:hint="eastAsia"/>
              </w:rPr>
            </w:pPr>
            <w:r>
              <w:rPr>
                <w:sz w:val="20"/>
              </w:rPr>
              <w:t>0.3962</w:t>
            </w:r>
          </w:p>
        </w:tc>
        <w:tc>
          <w:tcPr>
            <w:tcW w:w="951" w:type="dxa"/>
            <w:tcMar>
              <w:top w:w="60" w:type="dxa"/>
              <w:left w:w="80" w:type="dxa"/>
              <w:bottom w:w="60" w:type="dxa"/>
              <w:right w:w="80" w:type="dxa"/>
            </w:tcMar>
          </w:tcPr>
          <w:p w14:paraId="368A862E" w14:textId="77777777" w:rsidR="006B4635" w:rsidRDefault="00A63069">
            <w:pPr>
              <w:spacing w:after="40" w:line="240" w:lineRule="auto"/>
              <w:jc w:val="center"/>
              <w:rPr>
                <w:rFonts w:hint="eastAsia"/>
              </w:rPr>
            </w:pPr>
            <w:r>
              <w:rPr>
                <w:sz w:val="20"/>
              </w:rPr>
              <w:t>-0.4199</w:t>
            </w:r>
          </w:p>
        </w:tc>
        <w:tc>
          <w:tcPr>
            <w:tcW w:w="951" w:type="dxa"/>
            <w:tcMar>
              <w:top w:w="60" w:type="dxa"/>
              <w:left w:w="80" w:type="dxa"/>
              <w:bottom w:w="60" w:type="dxa"/>
              <w:right w:w="80" w:type="dxa"/>
            </w:tcMar>
          </w:tcPr>
          <w:p w14:paraId="7B4A5C10" w14:textId="77777777" w:rsidR="006B4635" w:rsidRDefault="00A63069">
            <w:pPr>
              <w:spacing w:after="40" w:line="240" w:lineRule="auto"/>
              <w:jc w:val="center"/>
              <w:rPr>
                <w:rFonts w:hint="eastAsia"/>
              </w:rPr>
            </w:pPr>
            <w:r>
              <w:rPr>
                <w:sz w:val="20"/>
              </w:rPr>
              <w:t>0.0301</w:t>
            </w:r>
          </w:p>
        </w:tc>
        <w:tc>
          <w:tcPr>
            <w:tcW w:w="951" w:type="dxa"/>
            <w:tcMar>
              <w:top w:w="60" w:type="dxa"/>
              <w:left w:w="80" w:type="dxa"/>
              <w:bottom w:w="60" w:type="dxa"/>
              <w:right w:w="80" w:type="dxa"/>
            </w:tcMar>
          </w:tcPr>
          <w:p w14:paraId="6EBACB58" w14:textId="77777777" w:rsidR="006B4635" w:rsidRDefault="00A63069">
            <w:pPr>
              <w:spacing w:after="40" w:line="240" w:lineRule="auto"/>
              <w:jc w:val="center"/>
              <w:rPr>
                <w:rFonts w:hint="eastAsia"/>
              </w:rPr>
            </w:pPr>
            <w:r>
              <w:rPr>
                <w:sz w:val="20"/>
              </w:rPr>
              <w:t>0.1167</w:t>
            </w:r>
          </w:p>
        </w:tc>
        <w:tc>
          <w:tcPr>
            <w:tcW w:w="951" w:type="dxa"/>
            <w:tcMar>
              <w:top w:w="60" w:type="dxa"/>
              <w:left w:w="80" w:type="dxa"/>
              <w:bottom w:w="60" w:type="dxa"/>
              <w:right w:w="80" w:type="dxa"/>
            </w:tcMar>
          </w:tcPr>
          <w:p w14:paraId="0F17E0CA" w14:textId="77777777" w:rsidR="006B4635" w:rsidRDefault="00A63069">
            <w:pPr>
              <w:spacing w:after="40" w:line="240" w:lineRule="auto"/>
              <w:jc w:val="center"/>
              <w:rPr>
                <w:rFonts w:hint="eastAsia"/>
              </w:rPr>
            </w:pPr>
            <w:r>
              <w:rPr>
                <w:sz w:val="20"/>
              </w:rPr>
              <w:t>-0.2938</w:t>
            </w:r>
          </w:p>
        </w:tc>
        <w:tc>
          <w:tcPr>
            <w:tcW w:w="951" w:type="dxa"/>
            <w:tcMar>
              <w:top w:w="60" w:type="dxa"/>
              <w:left w:w="80" w:type="dxa"/>
              <w:bottom w:w="60" w:type="dxa"/>
              <w:right w:w="80" w:type="dxa"/>
            </w:tcMar>
          </w:tcPr>
          <w:p w14:paraId="22175590" w14:textId="77777777" w:rsidR="006B4635" w:rsidRDefault="00A63069">
            <w:pPr>
              <w:spacing w:after="40" w:line="240" w:lineRule="auto"/>
              <w:jc w:val="center"/>
              <w:rPr>
                <w:rFonts w:hint="eastAsia"/>
              </w:rPr>
            </w:pPr>
            <w:r>
              <w:rPr>
                <w:sz w:val="20"/>
              </w:rPr>
              <w:t>-0.0938</w:t>
            </w:r>
          </w:p>
        </w:tc>
        <w:tc>
          <w:tcPr>
            <w:tcW w:w="951" w:type="dxa"/>
            <w:tcMar>
              <w:top w:w="60" w:type="dxa"/>
              <w:left w:w="80" w:type="dxa"/>
              <w:bottom w:w="60" w:type="dxa"/>
              <w:right w:w="80" w:type="dxa"/>
            </w:tcMar>
          </w:tcPr>
          <w:p w14:paraId="743A4748" w14:textId="77777777" w:rsidR="006B4635" w:rsidRDefault="00A63069">
            <w:pPr>
              <w:spacing w:after="40" w:line="240" w:lineRule="auto"/>
              <w:jc w:val="center"/>
              <w:rPr>
                <w:rFonts w:hint="eastAsia"/>
              </w:rPr>
            </w:pPr>
            <w:r>
              <w:rPr>
                <w:sz w:val="20"/>
              </w:rPr>
              <w:t>-0.0623</w:t>
            </w:r>
          </w:p>
        </w:tc>
      </w:tr>
      <w:tr w:rsidR="006B4635" w14:paraId="334BD0F3" w14:textId="77777777">
        <w:trPr>
          <w:jc w:val="center"/>
        </w:trPr>
        <w:tc>
          <w:tcPr>
            <w:tcW w:w="951" w:type="dxa"/>
            <w:tcMar>
              <w:top w:w="60" w:type="dxa"/>
              <w:left w:w="80" w:type="dxa"/>
              <w:bottom w:w="60" w:type="dxa"/>
              <w:right w:w="80" w:type="dxa"/>
            </w:tcMar>
          </w:tcPr>
          <w:p w14:paraId="3A440F0D" w14:textId="77777777" w:rsidR="006B4635" w:rsidRDefault="00A63069">
            <w:pPr>
              <w:spacing w:after="40" w:line="240" w:lineRule="auto"/>
              <w:jc w:val="left"/>
              <w:rPr>
                <w:rFonts w:hint="eastAsia"/>
              </w:rPr>
            </w:pPr>
            <w:r>
              <w:rPr>
                <w:sz w:val="20"/>
              </w:rPr>
              <w:t>Δ Cobre</w:t>
            </w:r>
          </w:p>
        </w:tc>
        <w:tc>
          <w:tcPr>
            <w:tcW w:w="951" w:type="dxa"/>
            <w:tcMar>
              <w:top w:w="60" w:type="dxa"/>
              <w:left w:w="80" w:type="dxa"/>
              <w:bottom w:w="60" w:type="dxa"/>
              <w:right w:w="80" w:type="dxa"/>
            </w:tcMar>
          </w:tcPr>
          <w:p w14:paraId="60023A04" w14:textId="77777777" w:rsidR="006B4635" w:rsidRDefault="00A63069">
            <w:pPr>
              <w:spacing w:after="40" w:line="240" w:lineRule="auto"/>
              <w:jc w:val="center"/>
              <w:rPr>
                <w:rFonts w:hint="eastAsia"/>
              </w:rPr>
            </w:pPr>
            <w:r>
              <w:rPr>
                <w:sz w:val="20"/>
              </w:rPr>
              <w:t>0.3962</w:t>
            </w:r>
          </w:p>
        </w:tc>
        <w:tc>
          <w:tcPr>
            <w:tcW w:w="951" w:type="dxa"/>
            <w:tcMar>
              <w:top w:w="60" w:type="dxa"/>
              <w:left w:w="80" w:type="dxa"/>
              <w:bottom w:w="60" w:type="dxa"/>
              <w:right w:w="80" w:type="dxa"/>
            </w:tcMar>
          </w:tcPr>
          <w:p w14:paraId="5078928E" w14:textId="77777777" w:rsidR="006B4635" w:rsidRDefault="00A63069">
            <w:pPr>
              <w:spacing w:after="40" w:line="240" w:lineRule="auto"/>
              <w:jc w:val="center"/>
              <w:rPr>
                <w:rFonts w:hint="eastAsia"/>
              </w:rPr>
            </w:pPr>
            <w:r>
              <w:rPr>
                <w:sz w:val="20"/>
              </w:rPr>
              <w:t>1.0000</w:t>
            </w:r>
          </w:p>
        </w:tc>
        <w:tc>
          <w:tcPr>
            <w:tcW w:w="951" w:type="dxa"/>
            <w:tcMar>
              <w:top w:w="60" w:type="dxa"/>
              <w:left w:w="80" w:type="dxa"/>
              <w:bottom w:w="60" w:type="dxa"/>
              <w:right w:w="80" w:type="dxa"/>
            </w:tcMar>
          </w:tcPr>
          <w:p w14:paraId="3C9B2907" w14:textId="77777777" w:rsidR="006B4635" w:rsidRDefault="00A63069">
            <w:pPr>
              <w:spacing w:after="40" w:line="240" w:lineRule="auto"/>
              <w:jc w:val="center"/>
              <w:rPr>
                <w:rFonts w:hint="eastAsia"/>
              </w:rPr>
            </w:pPr>
            <w:r>
              <w:rPr>
                <w:sz w:val="20"/>
              </w:rPr>
              <w:t>-0.0451</w:t>
            </w:r>
          </w:p>
        </w:tc>
        <w:tc>
          <w:tcPr>
            <w:tcW w:w="951" w:type="dxa"/>
            <w:tcMar>
              <w:top w:w="60" w:type="dxa"/>
              <w:left w:w="80" w:type="dxa"/>
              <w:bottom w:w="60" w:type="dxa"/>
              <w:right w:w="80" w:type="dxa"/>
            </w:tcMar>
          </w:tcPr>
          <w:p w14:paraId="2781CA69" w14:textId="77777777" w:rsidR="006B4635" w:rsidRDefault="00A63069">
            <w:pPr>
              <w:spacing w:after="40" w:line="240" w:lineRule="auto"/>
              <w:jc w:val="center"/>
              <w:rPr>
                <w:rFonts w:hint="eastAsia"/>
              </w:rPr>
            </w:pPr>
            <w:r>
              <w:rPr>
                <w:sz w:val="20"/>
              </w:rPr>
              <w:t>0.0495</w:t>
            </w:r>
          </w:p>
        </w:tc>
        <w:tc>
          <w:tcPr>
            <w:tcW w:w="951" w:type="dxa"/>
            <w:tcMar>
              <w:top w:w="60" w:type="dxa"/>
              <w:left w:w="80" w:type="dxa"/>
              <w:bottom w:w="60" w:type="dxa"/>
              <w:right w:w="80" w:type="dxa"/>
            </w:tcMar>
          </w:tcPr>
          <w:p w14:paraId="393EE1F5" w14:textId="77777777" w:rsidR="006B4635" w:rsidRDefault="00A63069">
            <w:pPr>
              <w:spacing w:after="40" w:line="240" w:lineRule="auto"/>
              <w:jc w:val="center"/>
              <w:rPr>
                <w:rFonts w:hint="eastAsia"/>
              </w:rPr>
            </w:pPr>
            <w:r>
              <w:rPr>
                <w:sz w:val="20"/>
              </w:rPr>
              <w:t>0.1716</w:t>
            </w:r>
          </w:p>
        </w:tc>
        <w:tc>
          <w:tcPr>
            <w:tcW w:w="951" w:type="dxa"/>
            <w:tcMar>
              <w:top w:w="60" w:type="dxa"/>
              <w:left w:w="80" w:type="dxa"/>
              <w:bottom w:w="60" w:type="dxa"/>
              <w:right w:w="80" w:type="dxa"/>
            </w:tcMar>
          </w:tcPr>
          <w:p w14:paraId="3C6F363E" w14:textId="77777777" w:rsidR="006B4635" w:rsidRDefault="00A63069">
            <w:pPr>
              <w:spacing w:after="40" w:line="240" w:lineRule="auto"/>
              <w:jc w:val="center"/>
              <w:rPr>
                <w:rFonts w:hint="eastAsia"/>
              </w:rPr>
            </w:pPr>
            <w:r>
              <w:rPr>
                <w:sz w:val="20"/>
              </w:rPr>
              <w:t>-0.2339</w:t>
            </w:r>
          </w:p>
        </w:tc>
        <w:tc>
          <w:tcPr>
            <w:tcW w:w="951" w:type="dxa"/>
            <w:tcMar>
              <w:top w:w="60" w:type="dxa"/>
              <w:left w:w="80" w:type="dxa"/>
              <w:bottom w:w="60" w:type="dxa"/>
              <w:right w:w="80" w:type="dxa"/>
            </w:tcMar>
          </w:tcPr>
          <w:p w14:paraId="1180B1E2" w14:textId="77777777" w:rsidR="006B4635" w:rsidRDefault="00A63069">
            <w:pPr>
              <w:spacing w:after="40" w:line="240" w:lineRule="auto"/>
              <w:jc w:val="center"/>
              <w:rPr>
                <w:rFonts w:hint="eastAsia"/>
              </w:rPr>
            </w:pPr>
            <w:r>
              <w:rPr>
                <w:sz w:val="20"/>
              </w:rPr>
              <w:t>-0.0971</w:t>
            </w:r>
          </w:p>
        </w:tc>
        <w:tc>
          <w:tcPr>
            <w:tcW w:w="951" w:type="dxa"/>
            <w:tcMar>
              <w:top w:w="60" w:type="dxa"/>
              <w:left w:w="80" w:type="dxa"/>
              <w:bottom w:w="60" w:type="dxa"/>
              <w:right w:w="80" w:type="dxa"/>
            </w:tcMar>
          </w:tcPr>
          <w:p w14:paraId="1134D7E9" w14:textId="77777777" w:rsidR="006B4635" w:rsidRDefault="00A63069">
            <w:pPr>
              <w:spacing w:after="40" w:line="240" w:lineRule="auto"/>
              <w:jc w:val="center"/>
              <w:rPr>
                <w:rFonts w:hint="eastAsia"/>
              </w:rPr>
            </w:pPr>
            <w:r>
              <w:rPr>
                <w:sz w:val="20"/>
              </w:rPr>
              <w:t>0.0276</w:t>
            </w:r>
          </w:p>
        </w:tc>
      </w:tr>
      <w:tr w:rsidR="006B4635" w14:paraId="45F14C51" w14:textId="77777777">
        <w:trPr>
          <w:jc w:val="center"/>
        </w:trPr>
        <w:tc>
          <w:tcPr>
            <w:tcW w:w="951" w:type="dxa"/>
            <w:tcMar>
              <w:top w:w="60" w:type="dxa"/>
              <w:left w:w="80" w:type="dxa"/>
              <w:bottom w:w="60" w:type="dxa"/>
              <w:right w:w="80" w:type="dxa"/>
            </w:tcMar>
          </w:tcPr>
          <w:p w14:paraId="7E9BC2CE" w14:textId="77777777" w:rsidR="006B4635" w:rsidRDefault="00A63069">
            <w:pPr>
              <w:spacing w:after="40" w:line="240" w:lineRule="auto"/>
              <w:jc w:val="left"/>
              <w:rPr>
                <w:rFonts w:hint="eastAsia"/>
              </w:rPr>
            </w:pPr>
            <w:r>
              <w:rPr>
                <w:sz w:val="20"/>
              </w:rPr>
              <w:t>Δ VIX</w:t>
            </w:r>
          </w:p>
        </w:tc>
        <w:tc>
          <w:tcPr>
            <w:tcW w:w="951" w:type="dxa"/>
            <w:tcMar>
              <w:top w:w="60" w:type="dxa"/>
              <w:left w:w="80" w:type="dxa"/>
              <w:bottom w:w="60" w:type="dxa"/>
              <w:right w:w="80" w:type="dxa"/>
            </w:tcMar>
          </w:tcPr>
          <w:p w14:paraId="388D5272" w14:textId="77777777" w:rsidR="006B4635" w:rsidRDefault="00A63069">
            <w:pPr>
              <w:spacing w:after="40" w:line="240" w:lineRule="auto"/>
              <w:jc w:val="center"/>
              <w:rPr>
                <w:rFonts w:hint="eastAsia"/>
              </w:rPr>
            </w:pPr>
            <w:r>
              <w:rPr>
                <w:sz w:val="20"/>
              </w:rPr>
              <w:t>-0.4199</w:t>
            </w:r>
          </w:p>
        </w:tc>
        <w:tc>
          <w:tcPr>
            <w:tcW w:w="951" w:type="dxa"/>
            <w:tcMar>
              <w:top w:w="60" w:type="dxa"/>
              <w:left w:w="80" w:type="dxa"/>
              <w:bottom w:w="60" w:type="dxa"/>
              <w:right w:w="80" w:type="dxa"/>
            </w:tcMar>
          </w:tcPr>
          <w:p w14:paraId="20A0B1C3" w14:textId="77777777" w:rsidR="006B4635" w:rsidRDefault="00A63069">
            <w:pPr>
              <w:spacing w:after="40" w:line="240" w:lineRule="auto"/>
              <w:jc w:val="center"/>
              <w:rPr>
                <w:rFonts w:hint="eastAsia"/>
              </w:rPr>
            </w:pPr>
            <w:r>
              <w:rPr>
                <w:sz w:val="20"/>
              </w:rPr>
              <w:t>-0.0451</w:t>
            </w:r>
          </w:p>
        </w:tc>
        <w:tc>
          <w:tcPr>
            <w:tcW w:w="951" w:type="dxa"/>
            <w:tcMar>
              <w:top w:w="60" w:type="dxa"/>
              <w:left w:w="80" w:type="dxa"/>
              <w:bottom w:w="60" w:type="dxa"/>
              <w:right w:w="80" w:type="dxa"/>
            </w:tcMar>
          </w:tcPr>
          <w:p w14:paraId="4FD05138" w14:textId="77777777" w:rsidR="006B4635" w:rsidRDefault="00A63069">
            <w:pPr>
              <w:spacing w:after="40" w:line="240" w:lineRule="auto"/>
              <w:jc w:val="center"/>
              <w:rPr>
                <w:rFonts w:hint="eastAsia"/>
              </w:rPr>
            </w:pPr>
            <w:r>
              <w:rPr>
                <w:sz w:val="20"/>
              </w:rPr>
              <w:t>1.0000</w:t>
            </w:r>
          </w:p>
        </w:tc>
        <w:tc>
          <w:tcPr>
            <w:tcW w:w="951" w:type="dxa"/>
            <w:tcMar>
              <w:top w:w="60" w:type="dxa"/>
              <w:left w:w="80" w:type="dxa"/>
              <w:bottom w:w="60" w:type="dxa"/>
              <w:right w:w="80" w:type="dxa"/>
            </w:tcMar>
          </w:tcPr>
          <w:p w14:paraId="05C8A0D9" w14:textId="77777777" w:rsidR="006B4635" w:rsidRDefault="00A63069">
            <w:pPr>
              <w:spacing w:after="40" w:line="240" w:lineRule="auto"/>
              <w:jc w:val="center"/>
              <w:rPr>
                <w:rFonts w:hint="eastAsia"/>
              </w:rPr>
            </w:pPr>
            <w:r>
              <w:rPr>
                <w:sz w:val="20"/>
              </w:rPr>
              <w:t>-0.0009</w:t>
            </w:r>
          </w:p>
        </w:tc>
        <w:tc>
          <w:tcPr>
            <w:tcW w:w="951" w:type="dxa"/>
            <w:tcMar>
              <w:top w:w="60" w:type="dxa"/>
              <w:left w:w="80" w:type="dxa"/>
              <w:bottom w:w="60" w:type="dxa"/>
              <w:right w:w="80" w:type="dxa"/>
            </w:tcMar>
          </w:tcPr>
          <w:p w14:paraId="7CCF4D97" w14:textId="77777777" w:rsidR="006B4635" w:rsidRDefault="00A63069">
            <w:pPr>
              <w:spacing w:after="40" w:line="240" w:lineRule="auto"/>
              <w:jc w:val="center"/>
              <w:rPr>
                <w:rFonts w:hint="eastAsia"/>
              </w:rPr>
            </w:pPr>
            <w:r>
              <w:rPr>
                <w:sz w:val="20"/>
              </w:rPr>
              <w:t>-0.0659</w:t>
            </w:r>
          </w:p>
        </w:tc>
        <w:tc>
          <w:tcPr>
            <w:tcW w:w="951" w:type="dxa"/>
            <w:tcMar>
              <w:top w:w="60" w:type="dxa"/>
              <w:left w:w="80" w:type="dxa"/>
              <w:bottom w:w="60" w:type="dxa"/>
              <w:right w:w="80" w:type="dxa"/>
            </w:tcMar>
          </w:tcPr>
          <w:p w14:paraId="37E092DE" w14:textId="77777777" w:rsidR="006B4635" w:rsidRDefault="00A63069">
            <w:pPr>
              <w:spacing w:after="40" w:line="240" w:lineRule="auto"/>
              <w:jc w:val="center"/>
              <w:rPr>
                <w:rFonts w:hint="eastAsia"/>
              </w:rPr>
            </w:pPr>
            <w:r>
              <w:rPr>
                <w:sz w:val="20"/>
              </w:rPr>
              <w:t>0.1781</w:t>
            </w:r>
          </w:p>
        </w:tc>
        <w:tc>
          <w:tcPr>
            <w:tcW w:w="951" w:type="dxa"/>
            <w:tcMar>
              <w:top w:w="60" w:type="dxa"/>
              <w:left w:w="80" w:type="dxa"/>
              <w:bottom w:w="60" w:type="dxa"/>
              <w:right w:w="80" w:type="dxa"/>
            </w:tcMar>
          </w:tcPr>
          <w:p w14:paraId="3D6F0F9D" w14:textId="77777777" w:rsidR="006B4635" w:rsidRDefault="00A63069">
            <w:pPr>
              <w:spacing w:after="40" w:line="240" w:lineRule="auto"/>
              <w:jc w:val="center"/>
              <w:rPr>
                <w:rFonts w:hint="eastAsia"/>
              </w:rPr>
            </w:pPr>
            <w:r>
              <w:rPr>
                <w:sz w:val="20"/>
              </w:rPr>
              <w:t>0.0879</w:t>
            </w:r>
          </w:p>
        </w:tc>
        <w:tc>
          <w:tcPr>
            <w:tcW w:w="951" w:type="dxa"/>
            <w:tcMar>
              <w:top w:w="60" w:type="dxa"/>
              <w:left w:w="80" w:type="dxa"/>
              <w:bottom w:w="60" w:type="dxa"/>
              <w:right w:w="80" w:type="dxa"/>
            </w:tcMar>
          </w:tcPr>
          <w:p w14:paraId="68B6C004" w14:textId="77777777" w:rsidR="006B4635" w:rsidRDefault="00A63069">
            <w:pPr>
              <w:spacing w:after="40" w:line="240" w:lineRule="auto"/>
              <w:jc w:val="center"/>
              <w:rPr>
                <w:rFonts w:hint="eastAsia"/>
              </w:rPr>
            </w:pPr>
            <w:r>
              <w:rPr>
                <w:sz w:val="20"/>
              </w:rPr>
              <w:t>-0.0537</w:t>
            </w:r>
          </w:p>
        </w:tc>
      </w:tr>
      <w:tr w:rsidR="006B4635" w14:paraId="21755436" w14:textId="77777777">
        <w:trPr>
          <w:jc w:val="center"/>
        </w:trPr>
        <w:tc>
          <w:tcPr>
            <w:tcW w:w="951" w:type="dxa"/>
            <w:tcMar>
              <w:top w:w="60" w:type="dxa"/>
              <w:left w:w="80" w:type="dxa"/>
              <w:bottom w:w="60" w:type="dxa"/>
              <w:right w:w="80" w:type="dxa"/>
            </w:tcMar>
          </w:tcPr>
          <w:p w14:paraId="5509AAB9" w14:textId="77777777" w:rsidR="006B4635" w:rsidRDefault="00A63069">
            <w:pPr>
              <w:spacing w:after="40" w:line="240" w:lineRule="auto"/>
              <w:jc w:val="left"/>
              <w:rPr>
                <w:rFonts w:hint="eastAsia"/>
              </w:rPr>
            </w:pPr>
            <w:r>
              <w:rPr>
                <w:sz w:val="20"/>
              </w:rPr>
              <w:t>Δ Fed Funds</w:t>
            </w:r>
          </w:p>
        </w:tc>
        <w:tc>
          <w:tcPr>
            <w:tcW w:w="951" w:type="dxa"/>
            <w:tcMar>
              <w:top w:w="60" w:type="dxa"/>
              <w:left w:w="80" w:type="dxa"/>
              <w:bottom w:w="60" w:type="dxa"/>
              <w:right w:w="80" w:type="dxa"/>
            </w:tcMar>
          </w:tcPr>
          <w:p w14:paraId="6EE7593D" w14:textId="77777777" w:rsidR="006B4635" w:rsidRDefault="00A63069">
            <w:pPr>
              <w:spacing w:after="40" w:line="240" w:lineRule="auto"/>
              <w:jc w:val="center"/>
              <w:rPr>
                <w:rFonts w:hint="eastAsia"/>
              </w:rPr>
            </w:pPr>
            <w:r>
              <w:rPr>
                <w:sz w:val="20"/>
              </w:rPr>
              <w:t>0.0301</w:t>
            </w:r>
          </w:p>
        </w:tc>
        <w:tc>
          <w:tcPr>
            <w:tcW w:w="951" w:type="dxa"/>
            <w:tcMar>
              <w:top w:w="60" w:type="dxa"/>
              <w:left w:w="80" w:type="dxa"/>
              <w:bottom w:w="60" w:type="dxa"/>
              <w:right w:w="80" w:type="dxa"/>
            </w:tcMar>
          </w:tcPr>
          <w:p w14:paraId="3C5777CA" w14:textId="77777777" w:rsidR="006B4635" w:rsidRDefault="00A63069">
            <w:pPr>
              <w:spacing w:after="40" w:line="240" w:lineRule="auto"/>
              <w:jc w:val="center"/>
              <w:rPr>
                <w:rFonts w:hint="eastAsia"/>
              </w:rPr>
            </w:pPr>
            <w:r>
              <w:rPr>
                <w:sz w:val="20"/>
              </w:rPr>
              <w:t>0.0495</w:t>
            </w:r>
          </w:p>
        </w:tc>
        <w:tc>
          <w:tcPr>
            <w:tcW w:w="951" w:type="dxa"/>
            <w:tcMar>
              <w:top w:w="60" w:type="dxa"/>
              <w:left w:w="80" w:type="dxa"/>
              <w:bottom w:w="60" w:type="dxa"/>
              <w:right w:w="80" w:type="dxa"/>
            </w:tcMar>
          </w:tcPr>
          <w:p w14:paraId="029B5954" w14:textId="77777777" w:rsidR="006B4635" w:rsidRDefault="00A63069">
            <w:pPr>
              <w:spacing w:after="40" w:line="240" w:lineRule="auto"/>
              <w:jc w:val="center"/>
              <w:rPr>
                <w:rFonts w:hint="eastAsia"/>
              </w:rPr>
            </w:pPr>
            <w:r>
              <w:rPr>
                <w:sz w:val="20"/>
              </w:rPr>
              <w:t>-0.0009</w:t>
            </w:r>
          </w:p>
        </w:tc>
        <w:tc>
          <w:tcPr>
            <w:tcW w:w="951" w:type="dxa"/>
            <w:tcMar>
              <w:top w:w="60" w:type="dxa"/>
              <w:left w:w="80" w:type="dxa"/>
              <w:bottom w:w="60" w:type="dxa"/>
              <w:right w:w="80" w:type="dxa"/>
            </w:tcMar>
          </w:tcPr>
          <w:p w14:paraId="1CBE8FEF" w14:textId="77777777" w:rsidR="006B4635" w:rsidRDefault="00A63069">
            <w:pPr>
              <w:spacing w:after="40" w:line="240" w:lineRule="auto"/>
              <w:jc w:val="center"/>
              <w:rPr>
                <w:rFonts w:hint="eastAsia"/>
              </w:rPr>
            </w:pPr>
            <w:r>
              <w:rPr>
                <w:sz w:val="20"/>
              </w:rPr>
              <w:t>1.0000</w:t>
            </w:r>
          </w:p>
        </w:tc>
        <w:tc>
          <w:tcPr>
            <w:tcW w:w="951" w:type="dxa"/>
            <w:tcMar>
              <w:top w:w="60" w:type="dxa"/>
              <w:left w:w="80" w:type="dxa"/>
              <w:bottom w:w="60" w:type="dxa"/>
              <w:right w:w="80" w:type="dxa"/>
            </w:tcMar>
          </w:tcPr>
          <w:p w14:paraId="55A481F1" w14:textId="77777777" w:rsidR="006B4635" w:rsidRDefault="00A63069">
            <w:pPr>
              <w:spacing w:after="40" w:line="240" w:lineRule="auto"/>
              <w:jc w:val="center"/>
              <w:rPr>
                <w:rFonts w:hint="eastAsia"/>
              </w:rPr>
            </w:pPr>
            <w:r>
              <w:rPr>
                <w:sz w:val="20"/>
              </w:rPr>
              <w:t>0.1536</w:t>
            </w:r>
          </w:p>
        </w:tc>
        <w:tc>
          <w:tcPr>
            <w:tcW w:w="951" w:type="dxa"/>
            <w:tcMar>
              <w:top w:w="60" w:type="dxa"/>
              <w:left w:w="80" w:type="dxa"/>
              <w:bottom w:w="60" w:type="dxa"/>
              <w:right w:w="80" w:type="dxa"/>
            </w:tcMar>
          </w:tcPr>
          <w:p w14:paraId="2319DB49" w14:textId="77777777" w:rsidR="006B4635" w:rsidRDefault="00A63069">
            <w:pPr>
              <w:spacing w:after="40" w:line="240" w:lineRule="auto"/>
              <w:jc w:val="center"/>
              <w:rPr>
                <w:rFonts w:hint="eastAsia"/>
              </w:rPr>
            </w:pPr>
            <w:r>
              <w:rPr>
                <w:sz w:val="20"/>
              </w:rPr>
              <w:t>0.1096</w:t>
            </w:r>
          </w:p>
        </w:tc>
        <w:tc>
          <w:tcPr>
            <w:tcW w:w="951" w:type="dxa"/>
            <w:tcMar>
              <w:top w:w="60" w:type="dxa"/>
              <w:left w:w="80" w:type="dxa"/>
              <w:bottom w:w="60" w:type="dxa"/>
              <w:right w:w="80" w:type="dxa"/>
            </w:tcMar>
          </w:tcPr>
          <w:p w14:paraId="31FE461A" w14:textId="77777777" w:rsidR="006B4635" w:rsidRDefault="00A63069">
            <w:pPr>
              <w:spacing w:after="40" w:line="240" w:lineRule="auto"/>
              <w:jc w:val="center"/>
              <w:rPr>
                <w:rFonts w:hint="eastAsia"/>
              </w:rPr>
            </w:pPr>
            <w:r>
              <w:rPr>
                <w:sz w:val="20"/>
              </w:rPr>
              <w:t>0.1630</w:t>
            </w:r>
          </w:p>
        </w:tc>
        <w:tc>
          <w:tcPr>
            <w:tcW w:w="951" w:type="dxa"/>
            <w:tcMar>
              <w:top w:w="60" w:type="dxa"/>
              <w:left w:w="80" w:type="dxa"/>
              <w:bottom w:w="60" w:type="dxa"/>
              <w:right w:w="80" w:type="dxa"/>
            </w:tcMar>
          </w:tcPr>
          <w:p w14:paraId="02D43156" w14:textId="77777777" w:rsidR="006B4635" w:rsidRDefault="00A63069">
            <w:pPr>
              <w:spacing w:after="40" w:line="240" w:lineRule="auto"/>
              <w:jc w:val="center"/>
              <w:rPr>
                <w:rFonts w:hint="eastAsia"/>
              </w:rPr>
            </w:pPr>
            <w:r>
              <w:rPr>
                <w:sz w:val="20"/>
              </w:rPr>
              <w:t>0.0412</w:t>
            </w:r>
          </w:p>
        </w:tc>
      </w:tr>
      <w:tr w:rsidR="006B4635" w14:paraId="48DFC52B" w14:textId="77777777">
        <w:trPr>
          <w:jc w:val="center"/>
        </w:trPr>
        <w:tc>
          <w:tcPr>
            <w:tcW w:w="951" w:type="dxa"/>
            <w:tcMar>
              <w:top w:w="60" w:type="dxa"/>
              <w:left w:w="80" w:type="dxa"/>
              <w:bottom w:w="60" w:type="dxa"/>
              <w:right w:w="80" w:type="dxa"/>
            </w:tcMar>
          </w:tcPr>
          <w:p w14:paraId="2D2C564A" w14:textId="77777777" w:rsidR="006B4635" w:rsidRDefault="00A63069">
            <w:pPr>
              <w:spacing w:after="40" w:line="240" w:lineRule="auto"/>
              <w:jc w:val="left"/>
              <w:rPr>
                <w:rFonts w:hint="eastAsia"/>
              </w:rPr>
            </w:pPr>
            <w:r>
              <w:rPr>
                <w:sz w:val="20"/>
              </w:rPr>
              <w:t>Δ Treas</w:t>
            </w:r>
            <w:r>
              <w:rPr>
                <w:sz w:val="20"/>
              </w:rPr>
              <w:lastRenderedPageBreak/>
              <w:t>ury 10Y</w:t>
            </w:r>
          </w:p>
        </w:tc>
        <w:tc>
          <w:tcPr>
            <w:tcW w:w="951" w:type="dxa"/>
            <w:tcMar>
              <w:top w:w="60" w:type="dxa"/>
              <w:left w:w="80" w:type="dxa"/>
              <w:bottom w:w="60" w:type="dxa"/>
              <w:right w:w="80" w:type="dxa"/>
            </w:tcMar>
          </w:tcPr>
          <w:p w14:paraId="18F727FB" w14:textId="77777777" w:rsidR="006B4635" w:rsidRDefault="00A63069">
            <w:pPr>
              <w:spacing w:after="40" w:line="240" w:lineRule="auto"/>
              <w:jc w:val="center"/>
              <w:rPr>
                <w:rFonts w:hint="eastAsia"/>
              </w:rPr>
            </w:pPr>
            <w:r>
              <w:rPr>
                <w:sz w:val="20"/>
              </w:rPr>
              <w:lastRenderedPageBreak/>
              <w:t>0.1167</w:t>
            </w:r>
          </w:p>
        </w:tc>
        <w:tc>
          <w:tcPr>
            <w:tcW w:w="951" w:type="dxa"/>
            <w:tcMar>
              <w:top w:w="60" w:type="dxa"/>
              <w:left w:w="80" w:type="dxa"/>
              <w:bottom w:w="60" w:type="dxa"/>
              <w:right w:w="80" w:type="dxa"/>
            </w:tcMar>
          </w:tcPr>
          <w:p w14:paraId="5CC58C84" w14:textId="77777777" w:rsidR="006B4635" w:rsidRDefault="00A63069">
            <w:pPr>
              <w:spacing w:after="40" w:line="240" w:lineRule="auto"/>
              <w:jc w:val="center"/>
              <w:rPr>
                <w:rFonts w:hint="eastAsia"/>
              </w:rPr>
            </w:pPr>
            <w:r>
              <w:rPr>
                <w:sz w:val="20"/>
              </w:rPr>
              <w:t>0.1716</w:t>
            </w:r>
          </w:p>
        </w:tc>
        <w:tc>
          <w:tcPr>
            <w:tcW w:w="951" w:type="dxa"/>
            <w:tcMar>
              <w:top w:w="60" w:type="dxa"/>
              <w:left w:w="80" w:type="dxa"/>
              <w:bottom w:w="60" w:type="dxa"/>
              <w:right w:w="80" w:type="dxa"/>
            </w:tcMar>
          </w:tcPr>
          <w:p w14:paraId="21AC96F8" w14:textId="77777777" w:rsidR="006B4635" w:rsidRDefault="00A63069">
            <w:pPr>
              <w:spacing w:after="40" w:line="240" w:lineRule="auto"/>
              <w:jc w:val="center"/>
              <w:rPr>
                <w:rFonts w:hint="eastAsia"/>
              </w:rPr>
            </w:pPr>
            <w:r>
              <w:rPr>
                <w:sz w:val="20"/>
              </w:rPr>
              <w:t>-0.0659</w:t>
            </w:r>
          </w:p>
        </w:tc>
        <w:tc>
          <w:tcPr>
            <w:tcW w:w="951" w:type="dxa"/>
            <w:tcMar>
              <w:top w:w="60" w:type="dxa"/>
              <w:left w:w="80" w:type="dxa"/>
              <w:bottom w:w="60" w:type="dxa"/>
              <w:right w:w="80" w:type="dxa"/>
            </w:tcMar>
          </w:tcPr>
          <w:p w14:paraId="75287AF6" w14:textId="77777777" w:rsidR="006B4635" w:rsidRDefault="00A63069">
            <w:pPr>
              <w:spacing w:after="40" w:line="240" w:lineRule="auto"/>
              <w:jc w:val="center"/>
              <w:rPr>
                <w:rFonts w:hint="eastAsia"/>
              </w:rPr>
            </w:pPr>
            <w:r>
              <w:rPr>
                <w:sz w:val="20"/>
              </w:rPr>
              <w:t>0.1536</w:t>
            </w:r>
          </w:p>
        </w:tc>
        <w:tc>
          <w:tcPr>
            <w:tcW w:w="951" w:type="dxa"/>
            <w:tcMar>
              <w:top w:w="60" w:type="dxa"/>
              <w:left w:w="80" w:type="dxa"/>
              <w:bottom w:w="60" w:type="dxa"/>
              <w:right w:w="80" w:type="dxa"/>
            </w:tcMar>
          </w:tcPr>
          <w:p w14:paraId="2D022B86" w14:textId="77777777" w:rsidR="006B4635" w:rsidRDefault="00A63069">
            <w:pPr>
              <w:spacing w:after="40" w:line="240" w:lineRule="auto"/>
              <w:jc w:val="center"/>
              <w:rPr>
                <w:rFonts w:hint="eastAsia"/>
              </w:rPr>
            </w:pPr>
            <w:r>
              <w:rPr>
                <w:sz w:val="20"/>
              </w:rPr>
              <w:t>1.0000</w:t>
            </w:r>
          </w:p>
        </w:tc>
        <w:tc>
          <w:tcPr>
            <w:tcW w:w="951" w:type="dxa"/>
            <w:tcMar>
              <w:top w:w="60" w:type="dxa"/>
              <w:left w:w="80" w:type="dxa"/>
              <w:bottom w:w="60" w:type="dxa"/>
              <w:right w:w="80" w:type="dxa"/>
            </w:tcMar>
          </w:tcPr>
          <w:p w14:paraId="474C8CC5" w14:textId="77777777" w:rsidR="006B4635" w:rsidRDefault="00A63069">
            <w:pPr>
              <w:spacing w:after="40" w:line="240" w:lineRule="auto"/>
              <w:jc w:val="center"/>
              <w:rPr>
                <w:rFonts w:hint="eastAsia"/>
              </w:rPr>
            </w:pPr>
            <w:r>
              <w:rPr>
                <w:sz w:val="20"/>
              </w:rPr>
              <w:t>0.1634</w:t>
            </w:r>
          </w:p>
        </w:tc>
        <w:tc>
          <w:tcPr>
            <w:tcW w:w="951" w:type="dxa"/>
            <w:tcMar>
              <w:top w:w="60" w:type="dxa"/>
              <w:left w:w="80" w:type="dxa"/>
              <w:bottom w:w="60" w:type="dxa"/>
              <w:right w:w="80" w:type="dxa"/>
            </w:tcMar>
          </w:tcPr>
          <w:p w14:paraId="5EC13A48" w14:textId="77777777" w:rsidR="006B4635" w:rsidRDefault="00A63069">
            <w:pPr>
              <w:spacing w:after="40" w:line="240" w:lineRule="auto"/>
              <w:jc w:val="center"/>
              <w:rPr>
                <w:rFonts w:hint="eastAsia"/>
              </w:rPr>
            </w:pPr>
            <w:r>
              <w:rPr>
                <w:sz w:val="20"/>
              </w:rPr>
              <w:t>-0.0154</w:t>
            </w:r>
          </w:p>
        </w:tc>
        <w:tc>
          <w:tcPr>
            <w:tcW w:w="951" w:type="dxa"/>
            <w:tcMar>
              <w:top w:w="60" w:type="dxa"/>
              <w:left w:w="80" w:type="dxa"/>
              <w:bottom w:w="60" w:type="dxa"/>
              <w:right w:w="80" w:type="dxa"/>
            </w:tcMar>
          </w:tcPr>
          <w:p w14:paraId="35E5B865" w14:textId="77777777" w:rsidR="006B4635" w:rsidRDefault="00A63069">
            <w:pPr>
              <w:spacing w:after="40" w:line="240" w:lineRule="auto"/>
              <w:jc w:val="center"/>
              <w:rPr>
                <w:rFonts w:hint="eastAsia"/>
              </w:rPr>
            </w:pPr>
            <w:r>
              <w:rPr>
                <w:sz w:val="20"/>
              </w:rPr>
              <w:t>-0.0395</w:t>
            </w:r>
          </w:p>
        </w:tc>
      </w:tr>
      <w:tr w:rsidR="006B4635" w14:paraId="42711FBA" w14:textId="77777777">
        <w:trPr>
          <w:jc w:val="center"/>
        </w:trPr>
        <w:tc>
          <w:tcPr>
            <w:tcW w:w="951" w:type="dxa"/>
            <w:tcMar>
              <w:top w:w="60" w:type="dxa"/>
              <w:left w:w="80" w:type="dxa"/>
              <w:bottom w:w="60" w:type="dxa"/>
              <w:right w:w="80" w:type="dxa"/>
            </w:tcMar>
          </w:tcPr>
          <w:p w14:paraId="4B9BF197" w14:textId="77777777" w:rsidR="006B4635" w:rsidRDefault="00A63069">
            <w:pPr>
              <w:spacing w:after="40" w:line="240" w:lineRule="auto"/>
              <w:jc w:val="left"/>
              <w:rPr>
                <w:rFonts w:hint="eastAsia"/>
              </w:rPr>
            </w:pPr>
            <w:r>
              <w:rPr>
                <w:sz w:val="20"/>
              </w:rPr>
              <w:t>Δ TC CLP</w:t>
            </w:r>
          </w:p>
        </w:tc>
        <w:tc>
          <w:tcPr>
            <w:tcW w:w="951" w:type="dxa"/>
            <w:tcMar>
              <w:top w:w="60" w:type="dxa"/>
              <w:left w:w="80" w:type="dxa"/>
              <w:bottom w:w="60" w:type="dxa"/>
              <w:right w:w="80" w:type="dxa"/>
            </w:tcMar>
          </w:tcPr>
          <w:p w14:paraId="38900812" w14:textId="77777777" w:rsidR="006B4635" w:rsidRDefault="00A63069">
            <w:pPr>
              <w:spacing w:after="40" w:line="240" w:lineRule="auto"/>
              <w:jc w:val="center"/>
              <w:rPr>
                <w:rFonts w:hint="eastAsia"/>
              </w:rPr>
            </w:pPr>
            <w:r>
              <w:rPr>
                <w:sz w:val="20"/>
              </w:rPr>
              <w:t>-0.2938</w:t>
            </w:r>
          </w:p>
        </w:tc>
        <w:tc>
          <w:tcPr>
            <w:tcW w:w="951" w:type="dxa"/>
            <w:tcMar>
              <w:top w:w="60" w:type="dxa"/>
              <w:left w:w="80" w:type="dxa"/>
              <w:bottom w:w="60" w:type="dxa"/>
              <w:right w:w="80" w:type="dxa"/>
            </w:tcMar>
          </w:tcPr>
          <w:p w14:paraId="089268B1" w14:textId="77777777" w:rsidR="006B4635" w:rsidRDefault="00A63069">
            <w:pPr>
              <w:spacing w:after="40" w:line="240" w:lineRule="auto"/>
              <w:jc w:val="center"/>
              <w:rPr>
                <w:rFonts w:hint="eastAsia"/>
              </w:rPr>
            </w:pPr>
            <w:r>
              <w:rPr>
                <w:sz w:val="20"/>
              </w:rPr>
              <w:t>-0.2339</w:t>
            </w:r>
          </w:p>
        </w:tc>
        <w:tc>
          <w:tcPr>
            <w:tcW w:w="951" w:type="dxa"/>
            <w:tcMar>
              <w:top w:w="60" w:type="dxa"/>
              <w:left w:w="80" w:type="dxa"/>
              <w:bottom w:w="60" w:type="dxa"/>
              <w:right w:w="80" w:type="dxa"/>
            </w:tcMar>
          </w:tcPr>
          <w:p w14:paraId="73C71315" w14:textId="77777777" w:rsidR="006B4635" w:rsidRDefault="00A63069">
            <w:pPr>
              <w:spacing w:after="40" w:line="240" w:lineRule="auto"/>
              <w:jc w:val="center"/>
              <w:rPr>
                <w:rFonts w:hint="eastAsia"/>
              </w:rPr>
            </w:pPr>
            <w:r>
              <w:rPr>
                <w:sz w:val="20"/>
              </w:rPr>
              <w:t>0.1781</w:t>
            </w:r>
          </w:p>
        </w:tc>
        <w:tc>
          <w:tcPr>
            <w:tcW w:w="951" w:type="dxa"/>
            <w:tcMar>
              <w:top w:w="60" w:type="dxa"/>
              <w:left w:w="80" w:type="dxa"/>
              <w:bottom w:w="60" w:type="dxa"/>
              <w:right w:w="80" w:type="dxa"/>
            </w:tcMar>
          </w:tcPr>
          <w:p w14:paraId="37340317" w14:textId="77777777" w:rsidR="006B4635" w:rsidRDefault="00A63069">
            <w:pPr>
              <w:spacing w:after="40" w:line="240" w:lineRule="auto"/>
              <w:jc w:val="center"/>
              <w:rPr>
                <w:rFonts w:hint="eastAsia"/>
              </w:rPr>
            </w:pPr>
            <w:r>
              <w:rPr>
                <w:sz w:val="20"/>
              </w:rPr>
              <w:t>0.1096</w:t>
            </w:r>
          </w:p>
        </w:tc>
        <w:tc>
          <w:tcPr>
            <w:tcW w:w="951" w:type="dxa"/>
            <w:tcMar>
              <w:top w:w="60" w:type="dxa"/>
              <w:left w:w="80" w:type="dxa"/>
              <w:bottom w:w="60" w:type="dxa"/>
              <w:right w:w="80" w:type="dxa"/>
            </w:tcMar>
          </w:tcPr>
          <w:p w14:paraId="616769F0" w14:textId="77777777" w:rsidR="006B4635" w:rsidRDefault="00A63069">
            <w:pPr>
              <w:spacing w:after="40" w:line="240" w:lineRule="auto"/>
              <w:jc w:val="center"/>
              <w:rPr>
                <w:rFonts w:hint="eastAsia"/>
              </w:rPr>
            </w:pPr>
            <w:r>
              <w:rPr>
                <w:sz w:val="20"/>
              </w:rPr>
              <w:t>0.1634</w:t>
            </w:r>
          </w:p>
        </w:tc>
        <w:tc>
          <w:tcPr>
            <w:tcW w:w="951" w:type="dxa"/>
            <w:tcMar>
              <w:top w:w="60" w:type="dxa"/>
              <w:left w:w="80" w:type="dxa"/>
              <w:bottom w:w="60" w:type="dxa"/>
              <w:right w:w="80" w:type="dxa"/>
            </w:tcMar>
          </w:tcPr>
          <w:p w14:paraId="5757FB32" w14:textId="77777777" w:rsidR="006B4635" w:rsidRDefault="00A63069">
            <w:pPr>
              <w:spacing w:after="40" w:line="240" w:lineRule="auto"/>
              <w:jc w:val="center"/>
              <w:rPr>
                <w:rFonts w:hint="eastAsia"/>
              </w:rPr>
            </w:pPr>
            <w:r>
              <w:rPr>
                <w:sz w:val="20"/>
              </w:rPr>
              <w:t>1.0000</w:t>
            </w:r>
          </w:p>
        </w:tc>
        <w:tc>
          <w:tcPr>
            <w:tcW w:w="951" w:type="dxa"/>
            <w:tcMar>
              <w:top w:w="60" w:type="dxa"/>
              <w:left w:w="80" w:type="dxa"/>
              <w:bottom w:w="60" w:type="dxa"/>
              <w:right w:w="80" w:type="dxa"/>
            </w:tcMar>
          </w:tcPr>
          <w:p w14:paraId="654C934A" w14:textId="77777777" w:rsidR="006B4635" w:rsidRDefault="00A63069">
            <w:pPr>
              <w:spacing w:after="40" w:line="240" w:lineRule="auto"/>
              <w:jc w:val="center"/>
              <w:rPr>
                <w:rFonts w:hint="eastAsia"/>
              </w:rPr>
            </w:pPr>
            <w:r>
              <w:rPr>
                <w:sz w:val="20"/>
              </w:rPr>
              <w:t>0.0010</w:t>
            </w:r>
          </w:p>
        </w:tc>
        <w:tc>
          <w:tcPr>
            <w:tcW w:w="951" w:type="dxa"/>
            <w:tcMar>
              <w:top w:w="60" w:type="dxa"/>
              <w:left w:w="80" w:type="dxa"/>
              <w:bottom w:w="60" w:type="dxa"/>
              <w:right w:w="80" w:type="dxa"/>
            </w:tcMar>
          </w:tcPr>
          <w:p w14:paraId="45BB6DD3" w14:textId="77777777" w:rsidR="006B4635" w:rsidRDefault="00A63069">
            <w:pPr>
              <w:spacing w:after="40" w:line="240" w:lineRule="auto"/>
              <w:jc w:val="center"/>
              <w:rPr>
                <w:rFonts w:hint="eastAsia"/>
              </w:rPr>
            </w:pPr>
            <w:r>
              <w:rPr>
                <w:sz w:val="20"/>
              </w:rPr>
              <w:t>-0.0649</w:t>
            </w:r>
          </w:p>
        </w:tc>
      </w:tr>
      <w:tr w:rsidR="006B4635" w14:paraId="7D8A20AE" w14:textId="77777777">
        <w:trPr>
          <w:jc w:val="center"/>
        </w:trPr>
        <w:tc>
          <w:tcPr>
            <w:tcW w:w="951" w:type="dxa"/>
            <w:tcMar>
              <w:top w:w="60" w:type="dxa"/>
              <w:left w:w="80" w:type="dxa"/>
              <w:bottom w:w="60" w:type="dxa"/>
              <w:right w:w="80" w:type="dxa"/>
            </w:tcMar>
          </w:tcPr>
          <w:p w14:paraId="08DB07E1" w14:textId="77777777" w:rsidR="006B4635" w:rsidRDefault="00A63069">
            <w:pPr>
              <w:spacing w:after="40" w:line="240" w:lineRule="auto"/>
              <w:jc w:val="left"/>
              <w:rPr>
                <w:rFonts w:hint="eastAsia"/>
              </w:rPr>
            </w:pPr>
            <w:r>
              <w:rPr>
                <w:sz w:val="20"/>
              </w:rPr>
              <w:t>Δ Tasa local</w:t>
            </w:r>
          </w:p>
        </w:tc>
        <w:tc>
          <w:tcPr>
            <w:tcW w:w="951" w:type="dxa"/>
            <w:tcMar>
              <w:top w:w="60" w:type="dxa"/>
              <w:left w:w="80" w:type="dxa"/>
              <w:bottom w:w="60" w:type="dxa"/>
              <w:right w:w="80" w:type="dxa"/>
            </w:tcMar>
          </w:tcPr>
          <w:p w14:paraId="55C9E607" w14:textId="77777777" w:rsidR="006B4635" w:rsidRDefault="00A63069">
            <w:pPr>
              <w:spacing w:after="40" w:line="240" w:lineRule="auto"/>
              <w:jc w:val="center"/>
              <w:rPr>
                <w:rFonts w:hint="eastAsia"/>
              </w:rPr>
            </w:pPr>
            <w:r>
              <w:rPr>
                <w:sz w:val="20"/>
              </w:rPr>
              <w:t>-0.0938</w:t>
            </w:r>
          </w:p>
        </w:tc>
        <w:tc>
          <w:tcPr>
            <w:tcW w:w="951" w:type="dxa"/>
            <w:tcMar>
              <w:top w:w="60" w:type="dxa"/>
              <w:left w:w="80" w:type="dxa"/>
              <w:bottom w:w="60" w:type="dxa"/>
              <w:right w:w="80" w:type="dxa"/>
            </w:tcMar>
          </w:tcPr>
          <w:p w14:paraId="3D8A8996" w14:textId="77777777" w:rsidR="006B4635" w:rsidRDefault="00A63069">
            <w:pPr>
              <w:spacing w:after="40" w:line="240" w:lineRule="auto"/>
              <w:jc w:val="center"/>
              <w:rPr>
                <w:rFonts w:hint="eastAsia"/>
              </w:rPr>
            </w:pPr>
            <w:r>
              <w:rPr>
                <w:sz w:val="20"/>
              </w:rPr>
              <w:t>-0.0971</w:t>
            </w:r>
          </w:p>
        </w:tc>
        <w:tc>
          <w:tcPr>
            <w:tcW w:w="951" w:type="dxa"/>
            <w:tcMar>
              <w:top w:w="60" w:type="dxa"/>
              <w:left w:w="80" w:type="dxa"/>
              <w:bottom w:w="60" w:type="dxa"/>
              <w:right w:w="80" w:type="dxa"/>
            </w:tcMar>
          </w:tcPr>
          <w:p w14:paraId="06CD20AE" w14:textId="77777777" w:rsidR="006B4635" w:rsidRDefault="00A63069">
            <w:pPr>
              <w:spacing w:after="40" w:line="240" w:lineRule="auto"/>
              <w:jc w:val="center"/>
              <w:rPr>
                <w:rFonts w:hint="eastAsia"/>
              </w:rPr>
            </w:pPr>
            <w:r>
              <w:rPr>
                <w:sz w:val="20"/>
              </w:rPr>
              <w:t>0.0879</w:t>
            </w:r>
          </w:p>
        </w:tc>
        <w:tc>
          <w:tcPr>
            <w:tcW w:w="951" w:type="dxa"/>
            <w:tcMar>
              <w:top w:w="60" w:type="dxa"/>
              <w:left w:w="80" w:type="dxa"/>
              <w:bottom w:w="60" w:type="dxa"/>
              <w:right w:w="80" w:type="dxa"/>
            </w:tcMar>
          </w:tcPr>
          <w:p w14:paraId="066B56E1" w14:textId="77777777" w:rsidR="006B4635" w:rsidRDefault="00A63069">
            <w:pPr>
              <w:spacing w:after="40" w:line="240" w:lineRule="auto"/>
              <w:jc w:val="center"/>
              <w:rPr>
                <w:rFonts w:hint="eastAsia"/>
              </w:rPr>
            </w:pPr>
            <w:r>
              <w:rPr>
                <w:sz w:val="20"/>
              </w:rPr>
              <w:t>0.1630</w:t>
            </w:r>
          </w:p>
        </w:tc>
        <w:tc>
          <w:tcPr>
            <w:tcW w:w="951" w:type="dxa"/>
            <w:tcMar>
              <w:top w:w="60" w:type="dxa"/>
              <w:left w:w="80" w:type="dxa"/>
              <w:bottom w:w="60" w:type="dxa"/>
              <w:right w:w="80" w:type="dxa"/>
            </w:tcMar>
          </w:tcPr>
          <w:p w14:paraId="5EF0BAE5" w14:textId="77777777" w:rsidR="006B4635" w:rsidRDefault="00A63069">
            <w:pPr>
              <w:spacing w:after="40" w:line="240" w:lineRule="auto"/>
              <w:jc w:val="center"/>
              <w:rPr>
                <w:rFonts w:hint="eastAsia"/>
              </w:rPr>
            </w:pPr>
            <w:r>
              <w:rPr>
                <w:sz w:val="20"/>
              </w:rPr>
              <w:t>-0.0154</w:t>
            </w:r>
          </w:p>
        </w:tc>
        <w:tc>
          <w:tcPr>
            <w:tcW w:w="951" w:type="dxa"/>
            <w:tcMar>
              <w:top w:w="60" w:type="dxa"/>
              <w:left w:w="80" w:type="dxa"/>
              <w:bottom w:w="60" w:type="dxa"/>
              <w:right w:w="80" w:type="dxa"/>
            </w:tcMar>
          </w:tcPr>
          <w:p w14:paraId="543ED621" w14:textId="77777777" w:rsidR="006B4635" w:rsidRDefault="00A63069">
            <w:pPr>
              <w:spacing w:after="40" w:line="240" w:lineRule="auto"/>
              <w:jc w:val="center"/>
              <w:rPr>
                <w:rFonts w:hint="eastAsia"/>
              </w:rPr>
            </w:pPr>
            <w:r>
              <w:rPr>
                <w:sz w:val="20"/>
              </w:rPr>
              <w:t>0.0010</w:t>
            </w:r>
          </w:p>
        </w:tc>
        <w:tc>
          <w:tcPr>
            <w:tcW w:w="951" w:type="dxa"/>
            <w:tcMar>
              <w:top w:w="60" w:type="dxa"/>
              <w:left w:w="80" w:type="dxa"/>
              <w:bottom w:w="60" w:type="dxa"/>
              <w:right w:w="80" w:type="dxa"/>
            </w:tcMar>
          </w:tcPr>
          <w:p w14:paraId="09A9A242" w14:textId="77777777" w:rsidR="006B4635" w:rsidRDefault="00A63069">
            <w:pPr>
              <w:spacing w:after="40" w:line="240" w:lineRule="auto"/>
              <w:jc w:val="center"/>
              <w:rPr>
                <w:rFonts w:hint="eastAsia"/>
              </w:rPr>
            </w:pPr>
            <w:r>
              <w:rPr>
                <w:sz w:val="20"/>
              </w:rPr>
              <w:t>1.0000</w:t>
            </w:r>
          </w:p>
        </w:tc>
        <w:tc>
          <w:tcPr>
            <w:tcW w:w="951" w:type="dxa"/>
            <w:tcMar>
              <w:top w:w="60" w:type="dxa"/>
              <w:left w:w="80" w:type="dxa"/>
              <w:bottom w:w="60" w:type="dxa"/>
              <w:right w:w="80" w:type="dxa"/>
            </w:tcMar>
          </w:tcPr>
          <w:p w14:paraId="4BC27187" w14:textId="77777777" w:rsidR="006B4635" w:rsidRDefault="00A63069">
            <w:pPr>
              <w:spacing w:after="40" w:line="240" w:lineRule="auto"/>
              <w:jc w:val="center"/>
              <w:rPr>
                <w:rFonts w:hint="eastAsia"/>
              </w:rPr>
            </w:pPr>
            <w:r>
              <w:rPr>
                <w:sz w:val="20"/>
              </w:rPr>
              <w:t>0.0547</w:t>
            </w:r>
          </w:p>
        </w:tc>
      </w:tr>
      <w:tr w:rsidR="006B4635" w14:paraId="615D8175" w14:textId="77777777">
        <w:trPr>
          <w:jc w:val="center"/>
        </w:trPr>
        <w:tc>
          <w:tcPr>
            <w:tcW w:w="951" w:type="dxa"/>
            <w:tcBorders>
              <w:bottom w:val="single" w:sz="14" w:space="0" w:color="808080"/>
            </w:tcBorders>
            <w:tcMar>
              <w:top w:w="60" w:type="dxa"/>
              <w:left w:w="80" w:type="dxa"/>
              <w:bottom w:w="60" w:type="dxa"/>
              <w:right w:w="80" w:type="dxa"/>
            </w:tcMar>
          </w:tcPr>
          <w:p w14:paraId="3714AED8" w14:textId="77777777" w:rsidR="006B4635" w:rsidRDefault="00A63069">
            <w:pPr>
              <w:spacing w:after="40" w:line="240" w:lineRule="auto"/>
              <w:jc w:val="left"/>
              <w:rPr>
                <w:rFonts w:hint="eastAsia"/>
              </w:rPr>
            </w:pPr>
            <w:r>
              <w:rPr>
                <w:sz w:val="20"/>
              </w:rPr>
              <w:t>Δ Actividad local</w:t>
            </w:r>
          </w:p>
        </w:tc>
        <w:tc>
          <w:tcPr>
            <w:tcW w:w="951" w:type="dxa"/>
            <w:tcBorders>
              <w:bottom w:val="single" w:sz="14" w:space="0" w:color="808080"/>
            </w:tcBorders>
            <w:tcMar>
              <w:top w:w="60" w:type="dxa"/>
              <w:left w:w="80" w:type="dxa"/>
              <w:bottom w:w="60" w:type="dxa"/>
              <w:right w:w="80" w:type="dxa"/>
            </w:tcMar>
          </w:tcPr>
          <w:p w14:paraId="2F846338" w14:textId="77777777" w:rsidR="006B4635" w:rsidRDefault="00A63069">
            <w:pPr>
              <w:spacing w:after="40" w:line="240" w:lineRule="auto"/>
              <w:jc w:val="center"/>
              <w:rPr>
                <w:rFonts w:hint="eastAsia"/>
              </w:rPr>
            </w:pPr>
            <w:r>
              <w:rPr>
                <w:sz w:val="20"/>
              </w:rPr>
              <w:t>-0.0623</w:t>
            </w:r>
          </w:p>
        </w:tc>
        <w:tc>
          <w:tcPr>
            <w:tcW w:w="951" w:type="dxa"/>
            <w:tcBorders>
              <w:bottom w:val="single" w:sz="14" w:space="0" w:color="808080"/>
            </w:tcBorders>
            <w:tcMar>
              <w:top w:w="60" w:type="dxa"/>
              <w:left w:w="80" w:type="dxa"/>
              <w:bottom w:w="60" w:type="dxa"/>
              <w:right w:w="80" w:type="dxa"/>
            </w:tcMar>
          </w:tcPr>
          <w:p w14:paraId="04DF3184" w14:textId="77777777" w:rsidR="006B4635" w:rsidRDefault="00A63069">
            <w:pPr>
              <w:spacing w:after="40" w:line="240" w:lineRule="auto"/>
              <w:jc w:val="center"/>
              <w:rPr>
                <w:rFonts w:hint="eastAsia"/>
              </w:rPr>
            </w:pPr>
            <w:r>
              <w:rPr>
                <w:sz w:val="20"/>
              </w:rPr>
              <w:t>0.0276</w:t>
            </w:r>
          </w:p>
        </w:tc>
        <w:tc>
          <w:tcPr>
            <w:tcW w:w="951" w:type="dxa"/>
            <w:tcBorders>
              <w:bottom w:val="single" w:sz="14" w:space="0" w:color="808080"/>
            </w:tcBorders>
            <w:tcMar>
              <w:top w:w="60" w:type="dxa"/>
              <w:left w:w="80" w:type="dxa"/>
              <w:bottom w:w="60" w:type="dxa"/>
              <w:right w:w="80" w:type="dxa"/>
            </w:tcMar>
          </w:tcPr>
          <w:p w14:paraId="017B4416" w14:textId="77777777" w:rsidR="006B4635" w:rsidRDefault="00A63069">
            <w:pPr>
              <w:spacing w:after="40" w:line="240" w:lineRule="auto"/>
              <w:jc w:val="center"/>
              <w:rPr>
                <w:rFonts w:hint="eastAsia"/>
              </w:rPr>
            </w:pPr>
            <w:r>
              <w:rPr>
                <w:sz w:val="20"/>
              </w:rPr>
              <w:t>-0.0537</w:t>
            </w:r>
          </w:p>
        </w:tc>
        <w:tc>
          <w:tcPr>
            <w:tcW w:w="951" w:type="dxa"/>
            <w:tcBorders>
              <w:bottom w:val="single" w:sz="14" w:space="0" w:color="808080"/>
            </w:tcBorders>
            <w:tcMar>
              <w:top w:w="60" w:type="dxa"/>
              <w:left w:w="80" w:type="dxa"/>
              <w:bottom w:w="60" w:type="dxa"/>
              <w:right w:w="80" w:type="dxa"/>
            </w:tcMar>
          </w:tcPr>
          <w:p w14:paraId="70EFBD22" w14:textId="77777777" w:rsidR="006B4635" w:rsidRDefault="00A63069">
            <w:pPr>
              <w:spacing w:after="40" w:line="240" w:lineRule="auto"/>
              <w:jc w:val="center"/>
              <w:rPr>
                <w:rFonts w:hint="eastAsia"/>
              </w:rPr>
            </w:pPr>
            <w:r>
              <w:rPr>
                <w:sz w:val="20"/>
              </w:rPr>
              <w:t>0.0412</w:t>
            </w:r>
          </w:p>
        </w:tc>
        <w:tc>
          <w:tcPr>
            <w:tcW w:w="951" w:type="dxa"/>
            <w:tcBorders>
              <w:bottom w:val="single" w:sz="14" w:space="0" w:color="808080"/>
            </w:tcBorders>
            <w:tcMar>
              <w:top w:w="60" w:type="dxa"/>
              <w:left w:w="80" w:type="dxa"/>
              <w:bottom w:w="60" w:type="dxa"/>
              <w:right w:w="80" w:type="dxa"/>
            </w:tcMar>
          </w:tcPr>
          <w:p w14:paraId="3837A396" w14:textId="77777777" w:rsidR="006B4635" w:rsidRDefault="00A63069">
            <w:pPr>
              <w:spacing w:after="40" w:line="240" w:lineRule="auto"/>
              <w:jc w:val="center"/>
              <w:rPr>
                <w:rFonts w:hint="eastAsia"/>
              </w:rPr>
            </w:pPr>
            <w:r>
              <w:rPr>
                <w:sz w:val="20"/>
              </w:rPr>
              <w:t>-0.0395</w:t>
            </w:r>
          </w:p>
        </w:tc>
        <w:tc>
          <w:tcPr>
            <w:tcW w:w="951" w:type="dxa"/>
            <w:tcBorders>
              <w:bottom w:val="single" w:sz="14" w:space="0" w:color="808080"/>
            </w:tcBorders>
            <w:tcMar>
              <w:top w:w="60" w:type="dxa"/>
              <w:left w:w="80" w:type="dxa"/>
              <w:bottom w:w="60" w:type="dxa"/>
              <w:right w:w="80" w:type="dxa"/>
            </w:tcMar>
          </w:tcPr>
          <w:p w14:paraId="498B759A" w14:textId="77777777" w:rsidR="006B4635" w:rsidRDefault="00A63069">
            <w:pPr>
              <w:spacing w:after="40" w:line="240" w:lineRule="auto"/>
              <w:jc w:val="center"/>
              <w:rPr>
                <w:rFonts w:hint="eastAsia"/>
              </w:rPr>
            </w:pPr>
            <w:r>
              <w:rPr>
                <w:sz w:val="20"/>
              </w:rPr>
              <w:t>-0.0649</w:t>
            </w:r>
          </w:p>
        </w:tc>
        <w:tc>
          <w:tcPr>
            <w:tcW w:w="951" w:type="dxa"/>
            <w:tcBorders>
              <w:bottom w:val="single" w:sz="14" w:space="0" w:color="808080"/>
            </w:tcBorders>
            <w:tcMar>
              <w:top w:w="60" w:type="dxa"/>
              <w:left w:w="80" w:type="dxa"/>
              <w:bottom w:w="60" w:type="dxa"/>
              <w:right w:w="80" w:type="dxa"/>
            </w:tcMar>
          </w:tcPr>
          <w:p w14:paraId="062B730F" w14:textId="77777777" w:rsidR="006B4635" w:rsidRDefault="00A63069">
            <w:pPr>
              <w:spacing w:after="40" w:line="240" w:lineRule="auto"/>
              <w:jc w:val="center"/>
              <w:rPr>
                <w:rFonts w:hint="eastAsia"/>
              </w:rPr>
            </w:pPr>
            <w:r>
              <w:rPr>
                <w:sz w:val="20"/>
              </w:rPr>
              <w:t>0.0547</w:t>
            </w:r>
          </w:p>
        </w:tc>
        <w:tc>
          <w:tcPr>
            <w:tcW w:w="951" w:type="dxa"/>
            <w:tcBorders>
              <w:bottom w:val="single" w:sz="14" w:space="0" w:color="808080"/>
            </w:tcBorders>
            <w:tcMar>
              <w:top w:w="60" w:type="dxa"/>
              <w:left w:w="80" w:type="dxa"/>
              <w:bottom w:w="60" w:type="dxa"/>
              <w:right w:w="80" w:type="dxa"/>
            </w:tcMar>
          </w:tcPr>
          <w:p w14:paraId="4BE9BF52" w14:textId="77777777" w:rsidR="006B4635" w:rsidRDefault="00A63069">
            <w:pPr>
              <w:spacing w:after="40" w:line="240" w:lineRule="auto"/>
              <w:jc w:val="center"/>
              <w:rPr>
                <w:rFonts w:hint="eastAsia"/>
              </w:rPr>
            </w:pPr>
            <w:r>
              <w:rPr>
                <w:sz w:val="20"/>
              </w:rPr>
              <w:t>1.0000</w:t>
            </w:r>
          </w:p>
        </w:tc>
      </w:tr>
    </w:tbl>
    <w:p w14:paraId="5B3C4915" w14:textId="77777777" w:rsidR="006B4635" w:rsidRDefault="006B4635">
      <w:pPr>
        <w:spacing w:after="40"/>
        <w:rPr>
          <w:rFonts w:hint="eastAsia"/>
        </w:rPr>
      </w:pPr>
    </w:p>
    <w:p w14:paraId="32CC93D4" w14:textId="77777777" w:rsidR="006B4635" w:rsidRDefault="00A63069">
      <w:pPr>
        <w:pStyle w:val="Ttulo2"/>
      </w:pPr>
      <w:bookmarkStart w:id="61" w:name="_Toc231135581"/>
      <w:r>
        <w:t xml:space="preserve">Anexo C. </w:t>
      </w:r>
      <w:r>
        <w:t>Pruebas de raíz unitaria y orden de integración</w:t>
      </w:r>
      <w:bookmarkEnd w:id="61"/>
    </w:p>
    <w:p w14:paraId="6D5006C0" w14:textId="2D684601" w:rsidR="006B4635" w:rsidRDefault="00A63069">
      <w:pPr>
        <w:pStyle w:val="Descripcin"/>
        <w:spacing w:before="40" w:after="40"/>
        <w:jc w:val="center"/>
        <w:rPr>
          <w:rFonts w:hint="eastAsia"/>
        </w:rPr>
      </w:pPr>
      <w:bookmarkStart w:id="62" w:name="_Toc231135597"/>
      <w:r>
        <w:rPr>
          <w:i w:val="0"/>
        </w:rPr>
        <w:t xml:space="preserve">Tabla </w:t>
      </w:r>
      <w:r>
        <w:fldChar w:fldCharType="begin"/>
      </w:r>
      <w:r>
        <w:instrText xml:space="preserve"> SEQ Tabla \* ARABIC </w:instrText>
      </w:r>
      <w:r>
        <w:rPr>
          <w:rFonts w:hint="eastAsia"/>
        </w:rPr>
        <w:fldChar w:fldCharType="separate"/>
      </w:r>
      <w:r>
        <w:rPr>
          <w:noProof/>
        </w:rPr>
        <w:t>6</w:t>
      </w:r>
      <w:bookmarkEnd w:id="62"/>
      <w:r>
        <w:fldChar w:fldCharType="end"/>
      </w:r>
    </w:p>
    <w:tbl>
      <w:tblPr>
        <w:tblW w:w="0" w:type="auto"/>
        <w:jc w:val="center"/>
        <w:tblLook w:val="04A0" w:firstRow="1" w:lastRow="0" w:firstColumn="1" w:lastColumn="0" w:noHBand="0" w:noVBand="1"/>
      </w:tblPr>
      <w:tblGrid>
        <w:gridCol w:w="1426"/>
        <w:gridCol w:w="1426"/>
        <w:gridCol w:w="1426"/>
        <w:gridCol w:w="1426"/>
        <w:gridCol w:w="1426"/>
        <w:gridCol w:w="1426"/>
      </w:tblGrid>
      <w:tr w:rsidR="006B4635" w14:paraId="1957DE43" w14:textId="77777777">
        <w:trPr>
          <w:jc w:val="center"/>
        </w:trPr>
        <w:tc>
          <w:tcPr>
            <w:tcW w:w="1426" w:type="dxa"/>
            <w:tcBorders>
              <w:top w:val="single" w:sz="14" w:space="0" w:color="808080"/>
              <w:bottom w:val="single" w:sz="8" w:space="0" w:color="808080"/>
            </w:tcBorders>
            <w:tcMar>
              <w:top w:w="60" w:type="dxa"/>
              <w:left w:w="80" w:type="dxa"/>
              <w:bottom w:w="60" w:type="dxa"/>
              <w:right w:w="80" w:type="dxa"/>
            </w:tcMar>
          </w:tcPr>
          <w:p w14:paraId="321FF2AE" w14:textId="77777777" w:rsidR="006B4635" w:rsidRDefault="00A63069">
            <w:pPr>
              <w:spacing w:after="40" w:line="240" w:lineRule="auto"/>
              <w:jc w:val="left"/>
              <w:rPr>
                <w:rFonts w:hint="eastAsia"/>
              </w:rPr>
            </w:pPr>
            <w:r>
              <w:rPr>
                <w:b/>
                <w:sz w:val="20"/>
              </w:rPr>
              <w:t>Variable</w:t>
            </w:r>
          </w:p>
        </w:tc>
        <w:tc>
          <w:tcPr>
            <w:tcW w:w="1426" w:type="dxa"/>
            <w:tcBorders>
              <w:top w:val="single" w:sz="14" w:space="0" w:color="808080"/>
              <w:bottom w:val="single" w:sz="8" w:space="0" w:color="808080"/>
            </w:tcBorders>
            <w:tcMar>
              <w:top w:w="60" w:type="dxa"/>
              <w:left w:w="80" w:type="dxa"/>
              <w:bottom w:w="60" w:type="dxa"/>
              <w:right w:w="80" w:type="dxa"/>
            </w:tcMar>
          </w:tcPr>
          <w:p w14:paraId="0EADCBAA" w14:textId="77777777" w:rsidR="006B4635" w:rsidRDefault="00A63069">
            <w:pPr>
              <w:spacing w:after="40" w:line="240" w:lineRule="auto"/>
              <w:jc w:val="center"/>
              <w:rPr>
                <w:rFonts w:hint="eastAsia"/>
              </w:rPr>
            </w:pPr>
            <w:r>
              <w:rPr>
                <w:b/>
                <w:sz w:val="20"/>
              </w:rPr>
              <w:t>ADF (p)</w:t>
            </w:r>
          </w:p>
        </w:tc>
        <w:tc>
          <w:tcPr>
            <w:tcW w:w="1426" w:type="dxa"/>
            <w:tcBorders>
              <w:top w:val="single" w:sz="14" w:space="0" w:color="808080"/>
              <w:bottom w:val="single" w:sz="8" w:space="0" w:color="808080"/>
            </w:tcBorders>
            <w:tcMar>
              <w:top w:w="60" w:type="dxa"/>
              <w:left w:w="80" w:type="dxa"/>
              <w:bottom w:w="60" w:type="dxa"/>
              <w:right w:w="80" w:type="dxa"/>
            </w:tcMar>
          </w:tcPr>
          <w:p w14:paraId="3C6AF30D" w14:textId="77777777" w:rsidR="006B4635" w:rsidRDefault="00A63069">
            <w:pPr>
              <w:spacing w:after="40" w:line="240" w:lineRule="auto"/>
              <w:jc w:val="center"/>
              <w:rPr>
                <w:rFonts w:hint="eastAsia"/>
              </w:rPr>
            </w:pPr>
            <w:r>
              <w:rPr>
                <w:b/>
                <w:sz w:val="20"/>
              </w:rPr>
              <w:t>PP (p)</w:t>
            </w:r>
          </w:p>
        </w:tc>
        <w:tc>
          <w:tcPr>
            <w:tcW w:w="1426" w:type="dxa"/>
            <w:tcBorders>
              <w:top w:val="single" w:sz="14" w:space="0" w:color="808080"/>
              <w:bottom w:val="single" w:sz="8" w:space="0" w:color="808080"/>
            </w:tcBorders>
            <w:tcMar>
              <w:top w:w="60" w:type="dxa"/>
              <w:left w:w="80" w:type="dxa"/>
              <w:bottom w:w="60" w:type="dxa"/>
              <w:right w:w="80" w:type="dxa"/>
            </w:tcMar>
          </w:tcPr>
          <w:p w14:paraId="6DFB1FB3" w14:textId="77777777" w:rsidR="006B4635" w:rsidRDefault="00A63069">
            <w:pPr>
              <w:spacing w:after="40" w:line="240" w:lineRule="auto"/>
              <w:jc w:val="center"/>
              <w:rPr>
                <w:rFonts w:hint="eastAsia"/>
              </w:rPr>
            </w:pPr>
            <w:r>
              <w:rPr>
                <w:b/>
                <w:sz w:val="20"/>
              </w:rPr>
              <w:t>KPSS (p)</w:t>
            </w:r>
          </w:p>
        </w:tc>
        <w:tc>
          <w:tcPr>
            <w:tcW w:w="1426" w:type="dxa"/>
            <w:tcBorders>
              <w:top w:val="single" w:sz="14" w:space="0" w:color="808080"/>
              <w:bottom w:val="single" w:sz="8" w:space="0" w:color="808080"/>
            </w:tcBorders>
            <w:tcMar>
              <w:top w:w="60" w:type="dxa"/>
              <w:left w:w="80" w:type="dxa"/>
              <w:bottom w:w="60" w:type="dxa"/>
              <w:right w:w="80" w:type="dxa"/>
            </w:tcMar>
          </w:tcPr>
          <w:p w14:paraId="55FBF808" w14:textId="77777777" w:rsidR="006B4635" w:rsidRDefault="00A63069">
            <w:pPr>
              <w:spacing w:after="40" w:line="240" w:lineRule="auto"/>
              <w:jc w:val="center"/>
              <w:rPr>
                <w:rFonts w:hint="eastAsia"/>
              </w:rPr>
            </w:pPr>
            <w:r>
              <w:rPr>
                <w:b/>
                <w:sz w:val="20"/>
              </w:rPr>
              <w:t>Zivot-A. (p)</w:t>
            </w:r>
          </w:p>
        </w:tc>
        <w:tc>
          <w:tcPr>
            <w:tcW w:w="1426" w:type="dxa"/>
            <w:tcBorders>
              <w:top w:val="single" w:sz="14" w:space="0" w:color="808080"/>
              <w:bottom w:val="single" w:sz="8" w:space="0" w:color="808080"/>
            </w:tcBorders>
            <w:tcMar>
              <w:top w:w="60" w:type="dxa"/>
              <w:left w:w="80" w:type="dxa"/>
              <w:bottom w:w="60" w:type="dxa"/>
              <w:right w:w="80" w:type="dxa"/>
            </w:tcMar>
          </w:tcPr>
          <w:p w14:paraId="3E673B39" w14:textId="77777777" w:rsidR="006B4635" w:rsidRDefault="00A63069">
            <w:pPr>
              <w:spacing w:after="40" w:line="240" w:lineRule="auto"/>
              <w:jc w:val="center"/>
              <w:rPr>
                <w:rFonts w:hint="eastAsia"/>
              </w:rPr>
            </w:pPr>
            <w:r>
              <w:rPr>
                <w:b/>
                <w:sz w:val="20"/>
              </w:rPr>
              <w:t>Orden</w:t>
            </w:r>
          </w:p>
        </w:tc>
      </w:tr>
      <w:tr w:rsidR="006B4635" w14:paraId="282E53E5" w14:textId="77777777">
        <w:trPr>
          <w:jc w:val="center"/>
        </w:trPr>
        <w:tc>
          <w:tcPr>
            <w:tcW w:w="1426" w:type="dxa"/>
            <w:tcMar>
              <w:top w:w="60" w:type="dxa"/>
              <w:left w:w="80" w:type="dxa"/>
              <w:bottom w:w="60" w:type="dxa"/>
              <w:right w:w="80" w:type="dxa"/>
            </w:tcMar>
          </w:tcPr>
          <w:p w14:paraId="5AF68109" w14:textId="77777777" w:rsidR="006B4635" w:rsidRDefault="00A63069">
            <w:pPr>
              <w:spacing w:after="40" w:line="240" w:lineRule="auto"/>
              <w:jc w:val="left"/>
              <w:rPr>
                <w:rFonts w:hint="eastAsia"/>
              </w:rPr>
            </w:pPr>
            <w:r>
              <w:rPr>
                <w:sz w:val="20"/>
              </w:rPr>
              <w:t>Cobre (log nivel)</w:t>
            </w:r>
          </w:p>
        </w:tc>
        <w:tc>
          <w:tcPr>
            <w:tcW w:w="1426" w:type="dxa"/>
            <w:tcMar>
              <w:top w:w="60" w:type="dxa"/>
              <w:left w:w="80" w:type="dxa"/>
              <w:bottom w:w="60" w:type="dxa"/>
              <w:right w:w="80" w:type="dxa"/>
            </w:tcMar>
          </w:tcPr>
          <w:p w14:paraId="3DC12829" w14:textId="77777777" w:rsidR="006B4635" w:rsidRDefault="00A63069">
            <w:pPr>
              <w:spacing w:after="40" w:line="240" w:lineRule="auto"/>
              <w:jc w:val="center"/>
              <w:rPr>
                <w:rFonts w:hint="eastAsia"/>
              </w:rPr>
            </w:pPr>
            <w:r>
              <w:rPr>
                <w:sz w:val="20"/>
              </w:rPr>
              <w:t>0.0135</w:t>
            </w:r>
          </w:p>
        </w:tc>
        <w:tc>
          <w:tcPr>
            <w:tcW w:w="1426" w:type="dxa"/>
            <w:tcMar>
              <w:top w:w="60" w:type="dxa"/>
              <w:left w:w="80" w:type="dxa"/>
              <w:bottom w:w="60" w:type="dxa"/>
              <w:right w:w="80" w:type="dxa"/>
            </w:tcMar>
          </w:tcPr>
          <w:p w14:paraId="362E8A55" w14:textId="77777777" w:rsidR="006B4635" w:rsidRDefault="00A63069">
            <w:pPr>
              <w:spacing w:after="40" w:line="240" w:lineRule="auto"/>
              <w:jc w:val="center"/>
              <w:rPr>
                <w:rFonts w:hint="eastAsia"/>
              </w:rPr>
            </w:pPr>
            <w:r>
              <w:rPr>
                <w:sz w:val="20"/>
              </w:rPr>
              <w:t>0.0277</w:t>
            </w:r>
          </w:p>
        </w:tc>
        <w:tc>
          <w:tcPr>
            <w:tcW w:w="1426" w:type="dxa"/>
            <w:tcMar>
              <w:top w:w="60" w:type="dxa"/>
              <w:left w:w="80" w:type="dxa"/>
              <w:bottom w:w="60" w:type="dxa"/>
              <w:right w:w="80" w:type="dxa"/>
            </w:tcMar>
          </w:tcPr>
          <w:p w14:paraId="327DA5C3" w14:textId="77777777" w:rsidR="006B4635" w:rsidRDefault="00A63069">
            <w:pPr>
              <w:spacing w:after="40" w:line="240" w:lineRule="auto"/>
              <w:jc w:val="center"/>
              <w:rPr>
                <w:rFonts w:hint="eastAsia"/>
              </w:rPr>
            </w:pPr>
            <w:r>
              <w:rPr>
                <w:sz w:val="20"/>
              </w:rPr>
              <w:t>0.0120</w:t>
            </w:r>
          </w:p>
        </w:tc>
        <w:tc>
          <w:tcPr>
            <w:tcW w:w="1426" w:type="dxa"/>
            <w:tcMar>
              <w:top w:w="60" w:type="dxa"/>
              <w:left w:w="80" w:type="dxa"/>
              <w:bottom w:w="60" w:type="dxa"/>
              <w:right w:w="80" w:type="dxa"/>
            </w:tcMar>
          </w:tcPr>
          <w:p w14:paraId="194CFD3D" w14:textId="77777777" w:rsidR="006B4635" w:rsidRDefault="00A63069">
            <w:pPr>
              <w:spacing w:after="40" w:line="240" w:lineRule="auto"/>
              <w:jc w:val="center"/>
              <w:rPr>
                <w:rFonts w:hint="eastAsia"/>
              </w:rPr>
            </w:pPr>
            <w:r>
              <w:rPr>
                <w:sz w:val="20"/>
              </w:rPr>
              <w:t>0.1697</w:t>
            </w:r>
          </w:p>
        </w:tc>
        <w:tc>
          <w:tcPr>
            <w:tcW w:w="1426" w:type="dxa"/>
            <w:tcMar>
              <w:top w:w="60" w:type="dxa"/>
              <w:left w:w="80" w:type="dxa"/>
              <w:bottom w:w="60" w:type="dxa"/>
              <w:right w:w="80" w:type="dxa"/>
            </w:tcMar>
          </w:tcPr>
          <w:p w14:paraId="399BC701" w14:textId="77777777" w:rsidR="006B4635" w:rsidRDefault="00A63069">
            <w:pPr>
              <w:spacing w:after="40" w:line="240" w:lineRule="auto"/>
              <w:jc w:val="center"/>
              <w:rPr>
                <w:rFonts w:hint="eastAsia"/>
              </w:rPr>
            </w:pPr>
            <w:r>
              <w:rPr>
                <w:sz w:val="20"/>
              </w:rPr>
              <w:t>I(1)</w:t>
            </w:r>
          </w:p>
        </w:tc>
      </w:tr>
      <w:tr w:rsidR="006B4635" w14:paraId="60117F7E" w14:textId="77777777">
        <w:trPr>
          <w:jc w:val="center"/>
        </w:trPr>
        <w:tc>
          <w:tcPr>
            <w:tcW w:w="1426" w:type="dxa"/>
            <w:tcMar>
              <w:top w:w="60" w:type="dxa"/>
              <w:left w:w="80" w:type="dxa"/>
              <w:bottom w:w="60" w:type="dxa"/>
              <w:right w:w="80" w:type="dxa"/>
            </w:tcMar>
          </w:tcPr>
          <w:p w14:paraId="14554C90" w14:textId="77777777" w:rsidR="006B4635" w:rsidRDefault="00A63069">
            <w:pPr>
              <w:spacing w:after="40" w:line="240" w:lineRule="auto"/>
              <w:jc w:val="left"/>
              <w:rPr>
                <w:rFonts w:hint="eastAsia"/>
              </w:rPr>
            </w:pPr>
            <w:r>
              <w:rPr>
                <w:sz w:val="20"/>
              </w:rPr>
              <w:t>TC CLP (log nivel)</w:t>
            </w:r>
          </w:p>
        </w:tc>
        <w:tc>
          <w:tcPr>
            <w:tcW w:w="1426" w:type="dxa"/>
            <w:tcMar>
              <w:top w:w="60" w:type="dxa"/>
              <w:left w:w="80" w:type="dxa"/>
              <w:bottom w:w="60" w:type="dxa"/>
              <w:right w:w="80" w:type="dxa"/>
            </w:tcMar>
          </w:tcPr>
          <w:p w14:paraId="2766F805" w14:textId="77777777" w:rsidR="006B4635" w:rsidRDefault="00A63069">
            <w:pPr>
              <w:spacing w:after="40" w:line="240" w:lineRule="auto"/>
              <w:jc w:val="center"/>
              <w:rPr>
                <w:rFonts w:hint="eastAsia"/>
              </w:rPr>
            </w:pPr>
            <w:r>
              <w:rPr>
                <w:sz w:val="20"/>
              </w:rPr>
              <w:t>0.1584</w:t>
            </w:r>
          </w:p>
        </w:tc>
        <w:tc>
          <w:tcPr>
            <w:tcW w:w="1426" w:type="dxa"/>
            <w:tcMar>
              <w:top w:w="60" w:type="dxa"/>
              <w:left w:w="80" w:type="dxa"/>
              <w:bottom w:w="60" w:type="dxa"/>
              <w:right w:w="80" w:type="dxa"/>
            </w:tcMar>
          </w:tcPr>
          <w:p w14:paraId="3445AB23" w14:textId="77777777" w:rsidR="006B4635" w:rsidRDefault="00A63069">
            <w:pPr>
              <w:spacing w:after="40" w:line="240" w:lineRule="auto"/>
              <w:jc w:val="center"/>
              <w:rPr>
                <w:rFonts w:hint="eastAsia"/>
              </w:rPr>
            </w:pPr>
            <w:r>
              <w:rPr>
                <w:sz w:val="20"/>
              </w:rPr>
              <w:t>0.2622</w:t>
            </w:r>
          </w:p>
        </w:tc>
        <w:tc>
          <w:tcPr>
            <w:tcW w:w="1426" w:type="dxa"/>
            <w:tcMar>
              <w:top w:w="60" w:type="dxa"/>
              <w:left w:w="80" w:type="dxa"/>
              <w:bottom w:w="60" w:type="dxa"/>
              <w:right w:w="80" w:type="dxa"/>
            </w:tcMar>
          </w:tcPr>
          <w:p w14:paraId="6FC336F4" w14:textId="77777777" w:rsidR="006B4635" w:rsidRDefault="00A63069">
            <w:pPr>
              <w:spacing w:after="40" w:line="240" w:lineRule="auto"/>
              <w:jc w:val="center"/>
              <w:rPr>
                <w:rFonts w:hint="eastAsia"/>
              </w:rPr>
            </w:pPr>
            <w:r>
              <w:rPr>
                <w:sz w:val="20"/>
              </w:rPr>
              <w:t>0.0100</w:t>
            </w:r>
          </w:p>
        </w:tc>
        <w:tc>
          <w:tcPr>
            <w:tcW w:w="1426" w:type="dxa"/>
            <w:tcMar>
              <w:top w:w="60" w:type="dxa"/>
              <w:left w:w="80" w:type="dxa"/>
              <w:bottom w:w="60" w:type="dxa"/>
              <w:right w:w="80" w:type="dxa"/>
            </w:tcMar>
          </w:tcPr>
          <w:p w14:paraId="2F20154B" w14:textId="77777777" w:rsidR="006B4635" w:rsidRDefault="00A63069">
            <w:pPr>
              <w:spacing w:after="40" w:line="240" w:lineRule="auto"/>
              <w:jc w:val="center"/>
              <w:rPr>
                <w:rFonts w:hint="eastAsia"/>
              </w:rPr>
            </w:pPr>
            <w:r>
              <w:rPr>
                <w:sz w:val="20"/>
              </w:rPr>
              <w:t>0.9504</w:t>
            </w:r>
          </w:p>
        </w:tc>
        <w:tc>
          <w:tcPr>
            <w:tcW w:w="1426" w:type="dxa"/>
            <w:tcMar>
              <w:top w:w="60" w:type="dxa"/>
              <w:left w:w="80" w:type="dxa"/>
              <w:bottom w:w="60" w:type="dxa"/>
              <w:right w:w="80" w:type="dxa"/>
            </w:tcMar>
          </w:tcPr>
          <w:p w14:paraId="7CDDB263" w14:textId="77777777" w:rsidR="006B4635" w:rsidRDefault="00A63069">
            <w:pPr>
              <w:spacing w:after="40" w:line="240" w:lineRule="auto"/>
              <w:jc w:val="center"/>
              <w:rPr>
                <w:rFonts w:hint="eastAsia"/>
              </w:rPr>
            </w:pPr>
            <w:r>
              <w:rPr>
                <w:sz w:val="20"/>
              </w:rPr>
              <w:t>I(2)?/revisar</w:t>
            </w:r>
          </w:p>
        </w:tc>
      </w:tr>
      <w:tr w:rsidR="006B4635" w14:paraId="6D0961EF" w14:textId="77777777">
        <w:trPr>
          <w:jc w:val="center"/>
        </w:trPr>
        <w:tc>
          <w:tcPr>
            <w:tcW w:w="1426" w:type="dxa"/>
            <w:tcMar>
              <w:top w:w="60" w:type="dxa"/>
              <w:left w:w="80" w:type="dxa"/>
              <w:bottom w:w="60" w:type="dxa"/>
              <w:right w:w="80" w:type="dxa"/>
            </w:tcMar>
          </w:tcPr>
          <w:p w14:paraId="1A54E49C" w14:textId="77777777" w:rsidR="006B4635" w:rsidRDefault="00A63069">
            <w:pPr>
              <w:spacing w:after="40" w:line="240" w:lineRule="auto"/>
              <w:jc w:val="left"/>
              <w:rPr>
                <w:rFonts w:hint="eastAsia"/>
              </w:rPr>
            </w:pPr>
            <w:r>
              <w:rPr>
                <w:sz w:val="20"/>
              </w:rPr>
              <w:t>VIX (nivel)</w:t>
            </w:r>
          </w:p>
        </w:tc>
        <w:tc>
          <w:tcPr>
            <w:tcW w:w="1426" w:type="dxa"/>
            <w:tcMar>
              <w:top w:w="60" w:type="dxa"/>
              <w:left w:w="80" w:type="dxa"/>
              <w:bottom w:w="60" w:type="dxa"/>
              <w:right w:w="80" w:type="dxa"/>
            </w:tcMar>
          </w:tcPr>
          <w:p w14:paraId="45D2F45C" w14:textId="77777777" w:rsidR="006B4635" w:rsidRDefault="00A63069">
            <w:pPr>
              <w:spacing w:after="40" w:line="240" w:lineRule="auto"/>
              <w:jc w:val="center"/>
              <w:rPr>
                <w:rFonts w:hint="eastAsia"/>
              </w:rPr>
            </w:pPr>
            <w:r>
              <w:rPr>
                <w:sz w:val="20"/>
              </w:rPr>
              <w:t>0.0000</w:t>
            </w:r>
          </w:p>
        </w:tc>
        <w:tc>
          <w:tcPr>
            <w:tcW w:w="1426" w:type="dxa"/>
            <w:tcMar>
              <w:top w:w="60" w:type="dxa"/>
              <w:left w:w="80" w:type="dxa"/>
              <w:bottom w:w="60" w:type="dxa"/>
              <w:right w:w="80" w:type="dxa"/>
            </w:tcMar>
          </w:tcPr>
          <w:p w14:paraId="48F55665" w14:textId="77777777" w:rsidR="006B4635" w:rsidRDefault="00A63069">
            <w:pPr>
              <w:spacing w:after="40" w:line="240" w:lineRule="auto"/>
              <w:jc w:val="center"/>
              <w:rPr>
                <w:rFonts w:hint="eastAsia"/>
              </w:rPr>
            </w:pPr>
            <w:r>
              <w:rPr>
                <w:sz w:val="20"/>
              </w:rPr>
              <w:t>0.0000</w:t>
            </w:r>
          </w:p>
        </w:tc>
        <w:tc>
          <w:tcPr>
            <w:tcW w:w="1426" w:type="dxa"/>
            <w:tcMar>
              <w:top w:w="60" w:type="dxa"/>
              <w:left w:w="80" w:type="dxa"/>
              <w:bottom w:w="60" w:type="dxa"/>
              <w:right w:w="80" w:type="dxa"/>
            </w:tcMar>
          </w:tcPr>
          <w:p w14:paraId="07004CE4" w14:textId="77777777" w:rsidR="006B4635" w:rsidRDefault="00A63069">
            <w:pPr>
              <w:spacing w:after="40" w:line="240" w:lineRule="auto"/>
              <w:jc w:val="center"/>
              <w:rPr>
                <w:rFonts w:hint="eastAsia"/>
              </w:rPr>
            </w:pPr>
            <w:r>
              <w:rPr>
                <w:sz w:val="20"/>
              </w:rPr>
              <w:t>0.1000</w:t>
            </w:r>
          </w:p>
        </w:tc>
        <w:tc>
          <w:tcPr>
            <w:tcW w:w="1426" w:type="dxa"/>
            <w:tcMar>
              <w:top w:w="60" w:type="dxa"/>
              <w:left w:w="80" w:type="dxa"/>
              <w:bottom w:w="60" w:type="dxa"/>
              <w:right w:w="80" w:type="dxa"/>
            </w:tcMar>
          </w:tcPr>
          <w:p w14:paraId="31928565" w14:textId="77777777" w:rsidR="006B4635" w:rsidRDefault="00A63069">
            <w:pPr>
              <w:spacing w:after="40" w:line="240" w:lineRule="auto"/>
              <w:jc w:val="center"/>
              <w:rPr>
                <w:rFonts w:hint="eastAsia"/>
              </w:rPr>
            </w:pPr>
            <w:r>
              <w:rPr>
                <w:sz w:val="20"/>
              </w:rPr>
              <w:t>0.0009</w:t>
            </w:r>
          </w:p>
        </w:tc>
        <w:tc>
          <w:tcPr>
            <w:tcW w:w="1426" w:type="dxa"/>
            <w:tcMar>
              <w:top w:w="60" w:type="dxa"/>
              <w:left w:w="80" w:type="dxa"/>
              <w:bottom w:w="60" w:type="dxa"/>
              <w:right w:w="80" w:type="dxa"/>
            </w:tcMar>
          </w:tcPr>
          <w:p w14:paraId="5D1440DE" w14:textId="77777777" w:rsidR="006B4635" w:rsidRDefault="00A63069">
            <w:pPr>
              <w:spacing w:after="40" w:line="240" w:lineRule="auto"/>
              <w:jc w:val="center"/>
              <w:rPr>
                <w:rFonts w:hint="eastAsia"/>
              </w:rPr>
            </w:pPr>
            <w:r>
              <w:rPr>
                <w:sz w:val="20"/>
              </w:rPr>
              <w:t>I(0)</w:t>
            </w:r>
          </w:p>
        </w:tc>
      </w:tr>
      <w:tr w:rsidR="006B4635" w14:paraId="702E931F" w14:textId="77777777">
        <w:trPr>
          <w:jc w:val="center"/>
        </w:trPr>
        <w:tc>
          <w:tcPr>
            <w:tcW w:w="1426" w:type="dxa"/>
            <w:tcBorders>
              <w:bottom w:val="single" w:sz="14" w:space="0" w:color="808080"/>
            </w:tcBorders>
            <w:tcMar>
              <w:top w:w="60" w:type="dxa"/>
              <w:left w:w="80" w:type="dxa"/>
              <w:bottom w:w="60" w:type="dxa"/>
              <w:right w:w="80" w:type="dxa"/>
            </w:tcMar>
          </w:tcPr>
          <w:p w14:paraId="1BFEED23" w14:textId="77777777" w:rsidR="006B4635" w:rsidRDefault="00A63069">
            <w:pPr>
              <w:spacing w:after="40" w:line="240" w:lineRule="auto"/>
              <w:jc w:val="left"/>
              <w:rPr>
                <w:rFonts w:hint="eastAsia"/>
              </w:rPr>
            </w:pPr>
            <w:r>
              <w:rPr>
                <w:sz w:val="20"/>
              </w:rPr>
              <w:t>Valor ANTO.L (log)</w:t>
            </w:r>
          </w:p>
        </w:tc>
        <w:tc>
          <w:tcPr>
            <w:tcW w:w="1426" w:type="dxa"/>
            <w:tcBorders>
              <w:bottom w:val="single" w:sz="14" w:space="0" w:color="808080"/>
            </w:tcBorders>
            <w:tcMar>
              <w:top w:w="60" w:type="dxa"/>
              <w:left w:w="80" w:type="dxa"/>
              <w:bottom w:w="60" w:type="dxa"/>
              <w:right w:w="80" w:type="dxa"/>
            </w:tcMar>
          </w:tcPr>
          <w:p w14:paraId="1DDC0CFE" w14:textId="77777777" w:rsidR="006B4635" w:rsidRDefault="00A63069">
            <w:pPr>
              <w:spacing w:after="40" w:line="240" w:lineRule="auto"/>
              <w:jc w:val="center"/>
              <w:rPr>
                <w:rFonts w:hint="eastAsia"/>
              </w:rPr>
            </w:pPr>
            <w:r>
              <w:rPr>
                <w:sz w:val="20"/>
              </w:rPr>
              <w:t>0.1851</w:t>
            </w:r>
          </w:p>
        </w:tc>
        <w:tc>
          <w:tcPr>
            <w:tcW w:w="1426" w:type="dxa"/>
            <w:tcBorders>
              <w:bottom w:val="single" w:sz="14" w:space="0" w:color="808080"/>
            </w:tcBorders>
            <w:tcMar>
              <w:top w:w="60" w:type="dxa"/>
              <w:left w:w="80" w:type="dxa"/>
              <w:bottom w:w="60" w:type="dxa"/>
              <w:right w:w="80" w:type="dxa"/>
            </w:tcMar>
          </w:tcPr>
          <w:p w14:paraId="1DEB255F" w14:textId="77777777" w:rsidR="006B4635" w:rsidRDefault="00A63069">
            <w:pPr>
              <w:spacing w:after="40" w:line="240" w:lineRule="auto"/>
              <w:jc w:val="center"/>
              <w:rPr>
                <w:rFonts w:hint="eastAsia"/>
              </w:rPr>
            </w:pPr>
            <w:r>
              <w:rPr>
                <w:sz w:val="20"/>
              </w:rPr>
              <w:t>0.3084</w:t>
            </w:r>
          </w:p>
        </w:tc>
        <w:tc>
          <w:tcPr>
            <w:tcW w:w="1426" w:type="dxa"/>
            <w:tcBorders>
              <w:bottom w:val="single" w:sz="14" w:space="0" w:color="808080"/>
            </w:tcBorders>
            <w:tcMar>
              <w:top w:w="60" w:type="dxa"/>
              <w:left w:w="80" w:type="dxa"/>
              <w:bottom w:w="60" w:type="dxa"/>
              <w:right w:w="80" w:type="dxa"/>
            </w:tcMar>
          </w:tcPr>
          <w:p w14:paraId="610570B9" w14:textId="77777777" w:rsidR="006B4635" w:rsidRDefault="00A63069">
            <w:pPr>
              <w:spacing w:after="40" w:line="240" w:lineRule="auto"/>
              <w:jc w:val="center"/>
              <w:rPr>
                <w:rFonts w:hint="eastAsia"/>
              </w:rPr>
            </w:pPr>
            <w:r>
              <w:rPr>
                <w:sz w:val="20"/>
              </w:rPr>
              <w:t>0.0100</w:t>
            </w:r>
          </w:p>
        </w:tc>
        <w:tc>
          <w:tcPr>
            <w:tcW w:w="1426" w:type="dxa"/>
            <w:tcBorders>
              <w:bottom w:val="single" w:sz="14" w:space="0" w:color="808080"/>
            </w:tcBorders>
            <w:tcMar>
              <w:top w:w="60" w:type="dxa"/>
              <w:left w:w="80" w:type="dxa"/>
              <w:bottom w:w="60" w:type="dxa"/>
              <w:right w:w="80" w:type="dxa"/>
            </w:tcMar>
          </w:tcPr>
          <w:p w14:paraId="28C2406D" w14:textId="77777777" w:rsidR="006B4635" w:rsidRDefault="00A63069">
            <w:pPr>
              <w:spacing w:after="40" w:line="240" w:lineRule="auto"/>
              <w:jc w:val="center"/>
              <w:rPr>
                <w:rFonts w:hint="eastAsia"/>
              </w:rPr>
            </w:pPr>
            <w:r>
              <w:rPr>
                <w:sz w:val="20"/>
              </w:rPr>
              <w:t>0.4233</w:t>
            </w:r>
          </w:p>
        </w:tc>
        <w:tc>
          <w:tcPr>
            <w:tcW w:w="1426" w:type="dxa"/>
            <w:tcBorders>
              <w:bottom w:val="single" w:sz="14" w:space="0" w:color="808080"/>
            </w:tcBorders>
            <w:tcMar>
              <w:top w:w="60" w:type="dxa"/>
              <w:left w:w="80" w:type="dxa"/>
              <w:bottom w:w="60" w:type="dxa"/>
              <w:right w:w="80" w:type="dxa"/>
            </w:tcMar>
          </w:tcPr>
          <w:p w14:paraId="3F2E598F" w14:textId="77777777" w:rsidR="006B4635" w:rsidRDefault="00A63069">
            <w:pPr>
              <w:spacing w:after="40" w:line="240" w:lineRule="auto"/>
              <w:jc w:val="center"/>
              <w:rPr>
                <w:rFonts w:hint="eastAsia"/>
              </w:rPr>
            </w:pPr>
            <w:r>
              <w:rPr>
                <w:sz w:val="20"/>
              </w:rPr>
              <w:t>I(1)</w:t>
            </w:r>
          </w:p>
        </w:tc>
      </w:tr>
    </w:tbl>
    <w:p w14:paraId="45CEF3BD" w14:textId="77777777" w:rsidR="006B4635" w:rsidRDefault="006B4635">
      <w:pPr>
        <w:spacing w:after="40"/>
        <w:rPr>
          <w:rFonts w:hint="eastAsia"/>
        </w:rPr>
      </w:pPr>
    </w:p>
    <w:p w14:paraId="2F696DA8" w14:textId="77777777" w:rsidR="006B4635" w:rsidRDefault="00A63069">
      <w:pPr>
        <w:rPr>
          <w:rFonts w:hint="eastAsia"/>
        </w:rPr>
      </w:pPr>
      <w:r>
        <w:rPr>
          <w:i/>
        </w:rPr>
        <w:t>Nota:</w:t>
      </w:r>
      <w:r>
        <w:t xml:space="preserve">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7AA09142" w14:textId="77777777" w:rsidR="006B4635" w:rsidRDefault="00A63069">
      <w:pPr>
        <w:pStyle w:val="Ttulo2"/>
      </w:pPr>
      <w:bookmarkStart w:id="63" w:name="_Toc231135582"/>
      <w:r>
        <w:t>Anexo D. Resultados completos del modelo de panel</w:t>
      </w:r>
      <w:bookmarkEnd w:id="63"/>
    </w:p>
    <w:p w14:paraId="7CF178E6" w14:textId="77777777" w:rsidR="006B4635" w:rsidRDefault="00A63069">
      <w:pPr>
        <w:pStyle w:val="Ttulo3"/>
      </w:pPr>
      <w:bookmarkStart w:id="64" w:name="_Toc231135583"/>
      <w:r>
        <w:t>D.1 Muestra B — cobre, mercado internacional</w:t>
      </w:r>
      <w:bookmarkEnd w:id="64"/>
    </w:p>
    <w:p w14:paraId="56B80D5C" w14:textId="2F03207F" w:rsidR="006B4635" w:rsidRDefault="00A63069">
      <w:pPr>
        <w:pStyle w:val="Descripcin"/>
        <w:spacing w:before="40" w:after="40"/>
        <w:jc w:val="center"/>
        <w:rPr>
          <w:rFonts w:hint="eastAsia"/>
        </w:rPr>
      </w:pPr>
      <w:bookmarkStart w:id="65" w:name="_Toc231135598"/>
      <w:r>
        <w:rPr>
          <w:i w:val="0"/>
        </w:rPr>
        <w:t xml:space="preserve">Tabla </w:t>
      </w:r>
      <w:r>
        <w:fldChar w:fldCharType="begin"/>
      </w:r>
      <w:r>
        <w:instrText xml:space="preserve"> SEQ Tabla \* ARABIC </w:instrText>
      </w:r>
      <w:r>
        <w:rPr>
          <w:rFonts w:hint="eastAsia"/>
        </w:rPr>
        <w:fldChar w:fldCharType="separate"/>
      </w:r>
      <w:r>
        <w:rPr>
          <w:noProof/>
        </w:rPr>
        <w:t>7</w:t>
      </w:r>
      <w:bookmarkEnd w:id="65"/>
      <w:r>
        <w:fldChar w:fldCharType="end"/>
      </w:r>
    </w:p>
    <w:tbl>
      <w:tblPr>
        <w:tblW w:w="0" w:type="auto"/>
        <w:jc w:val="center"/>
        <w:tblLook w:val="04A0" w:firstRow="1" w:lastRow="0" w:firstColumn="1" w:lastColumn="0" w:noHBand="0" w:noVBand="1"/>
      </w:tblPr>
      <w:tblGrid>
        <w:gridCol w:w="1711"/>
        <w:gridCol w:w="1711"/>
        <w:gridCol w:w="1711"/>
        <w:gridCol w:w="1711"/>
        <w:gridCol w:w="1711"/>
      </w:tblGrid>
      <w:tr w:rsidR="006B4635" w14:paraId="64D0D04D" w14:textId="77777777">
        <w:trPr>
          <w:jc w:val="center"/>
        </w:trPr>
        <w:tc>
          <w:tcPr>
            <w:tcW w:w="1711" w:type="dxa"/>
            <w:tcBorders>
              <w:top w:val="single" w:sz="14" w:space="0" w:color="808080"/>
              <w:bottom w:val="single" w:sz="8" w:space="0" w:color="808080"/>
            </w:tcBorders>
            <w:tcMar>
              <w:top w:w="60" w:type="dxa"/>
              <w:left w:w="80" w:type="dxa"/>
              <w:bottom w:w="60" w:type="dxa"/>
              <w:right w:w="80" w:type="dxa"/>
            </w:tcMar>
          </w:tcPr>
          <w:p w14:paraId="6DE55B5C" w14:textId="77777777" w:rsidR="006B4635" w:rsidRDefault="00A63069">
            <w:pPr>
              <w:spacing w:after="40" w:line="240" w:lineRule="auto"/>
              <w:jc w:val="left"/>
              <w:rPr>
                <w:rFonts w:hint="eastAsia"/>
              </w:rPr>
            </w:pPr>
            <w:r>
              <w:rPr>
                <w:b/>
                <w:sz w:val="20"/>
              </w:rPr>
              <w:t>Regresor</w:t>
            </w:r>
          </w:p>
        </w:tc>
        <w:tc>
          <w:tcPr>
            <w:tcW w:w="1711" w:type="dxa"/>
            <w:tcBorders>
              <w:top w:val="single" w:sz="14" w:space="0" w:color="808080"/>
              <w:bottom w:val="single" w:sz="8" w:space="0" w:color="808080"/>
            </w:tcBorders>
            <w:tcMar>
              <w:top w:w="60" w:type="dxa"/>
              <w:left w:w="80" w:type="dxa"/>
              <w:bottom w:w="60" w:type="dxa"/>
              <w:right w:w="80" w:type="dxa"/>
            </w:tcMar>
          </w:tcPr>
          <w:p w14:paraId="12EEC991" w14:textId="77777777" w:rsidR="006B4635" w:rsidRDefault="00A63069">
            <w:pPr>
              <w:spacing w:after="40" w:line="240" w:lineRule="auto"/>
              <w:jc w:val="center"/>
              <w:rPr>
                <w:rFonts w:hint="eastAsia"/>
              </w:rPr>
            </w:pPr>
            <w:r>
              <w:rPr>
                <w:b/>
                <w:sz w:val="20"/>
              </w:rPr>
              <w:t>Coef.</w:t>
            </w:r>
          </w:p>
        </w:tc>
        <w:tc>
          <w:tcPr>
            <w:tcW w:w="1711" w:type="dxa"/>
            <w:tcBorders>
              <w:top w:val="single" w:sz="14" w:space="0" w:color="808080"/>
              <w:bottom w:val="single" w:sz="8" w:space="0" w:color="808080"/>
            </w:tcBorders>
            <w:tcMar>
              <w:top w:w="60" w:type="dxa"/>
              <w:left w:w="80" w:type="dxa"/>
              <w:bottom w:w="60" w:type="dxa"/>
              <w:right w:w="80" w:type="dxa"/>
            </w:tcMar>
          </w:tcPr>
          <w:p w14:paraId="6DB77DF0" w14:textId="77777777" w:rsidR="006B4635" w:rsidRDefault="00A63069">
            <w:pPr>
              <w:spacing w:after="40" w:line="240" w:lineRule="auto"/>
              <w:jc w:val="center"/>
              <w:rPr>
                <w:rFonts w:hint="eastAsia"/>
              </w:rPr>
            </w:pPr>
            <w:r>
              <w:rPr>
                <w:b/>
                <w:sz w:val="20"/>
              </w:rPr>
              <w:t>Error est.</w:t>
            </w:r>
          </w:p>
        </w:tc>
        <w:tc>
          <w:tcPr>
            <w:tcW w:w="1711" w:type="dxa"/>
            <w:tcBorders>
              <w:top w:val="single" w:sz="14" w:space="0" w:color="808080"/>
              <w:bottom w:val="single" w:sz="8" w:space="0" w:color="808080"/>
            </w:tcBorders>
            <w:tcMar>
              <w:top w:w="60" w:type="dxa"/>
              <w:left w:w="80" w:type="dxa"/>
              <w:bottom w:w="60" w:type="dxa"/>
              <w:right w:w="80" w:type="dxa"/>
            </w:tcMar>
          </w:tcPr>
          <w:p w14:paraId="33675E38" w14:textId="77777777" w:rsidR="006B4635" w:rsidRDefault="00A63069">
            <w:pPr>
              <w:spacing w:after="40" w:line="240" w:lineRule="auto"/>
              <w:jc w:val="center"/>
              <w:rPr>
                <w:rFonts w:hint="eastAsia"/>
              </w:rPr>
            </w:pPr>
            <w:r>
              <w:rPr>
                <w:b/>
                <w:sz w:val="20"/>
              </w:rPr>
              <w:t>t</w:t>
            </w:r>
          </w:p>
        </w:tc>
        <w:tc>
          <w:tcPr>
            <w:tcW w:w="1711" w:type="dxa"/>
            <w:tcBorders>
              <w:top w:val="single" w:sz="14" w:space="0" w:color="808080"/>
              <w:bottom w:val="single" w:sz="8" w:space="0" w:color="808080"/>
            </w:tcBorders>
            <w:tcMar>
              <w:top w:w="60" w:type="dxa"/>
              <w:left w:w="80" w:type="dxa"/>
              <w:bottom w:w="60" w:type="dxa"/>
              <w:right w:w="80" w:type="dxa"/>
            </w:tcMar>
          </w:tcPr>
          <w:p w14:paraId="1F9651E7" w14:textId="77777777" w:rsidR="006B4635" w:rsidRDefault="00A63069">
            <w:pPr>
              <w:spacing w:after="40" w:line="240" w:lineRule="auto"/>
              <w:jc w:val="center"/>
              <w:rPr>
                <w:rFonts w:hint="eastAsia"/>
              </w:rPr>
            </w:pPr>
            <w:r>
              <w:rPr>
                <w:b/>
                <w:sz w:val="20"/>
              </w:rPr>
              <w:t>p-valor</w:t>
            </w:r>
          </w:p>
        </w:tc>
      </w:tr>
      <w:tr w:rsidR="006B4635" w14:paraId="6DC01506" w14:textId="77777777">
        <w:trPr>
          <w:jc w:val="center"/>
        </w:trPr>
        <w:tc>
          <w:tcPr>
            <w:tcW w:w="1711" w:type="dxa"/>
            <w:tcMar>
              <w:top w:w="60" w:type="dxa"/>
              <w:left w:w="80" w:type="dxa"/>
              <w:bottom w:w="60" w:type="dxa"/>
              <w:right w:w="80" w:type="dxa"/>
            </w:tcMar>
          </w:tcPr>
          <w:p w14:paraId="39D3FB74" w14:textId="77777777" w:rsidR="006B4635" w:rsidRDefault="00A63069">
            <w:pPr>
              <w:spacing w:after="40" w:line="240" w:lineRule="auto"/>
              <w:jc w:val="left"/>
              <w:rPr>
                <w:rFonts w:hint="eastAsia"/>
              </w:rPr>
            </w:pPr>
            <w:r>
              <w:rPr>
                <w:sz w:val="20"/>
              </w:rPr>
              <w:t>Constante</w:t>
            </w:r>
          </w:p>
        </w:tc>
        <w:tc>
          <w:tcPr>
            <w:tcW w:w="1711" w:type="dxa"/>
            <w:tcMar>
              <w:top w:w="60" w:type="dxa"/>
              <w:left w:w="80" w:type="dxa"/>
              <w:bottom w:w="60" w:type="dxa"/>
              <w:right w:w="80" w:type="dxa"/>
            </w:tcMar>
          </w:tcPr>
          <w:p w14:paraId="1462770C" w14:textId="77777777" w:rsidR="006B4635" w:rsidRDefault="00A63069">
            <w:pPr>
              <w:spacing w:after="40" w:line="240" w:lineRule="auto"/>
              <w:jc w:val="center"/>
              <w:rPr>
                <w:rFonts w:hint="eastAsia"/>
              </w:rPr>
            </w:pPr>
            <w:r>
              <w:rPr>
                <w:sz w:val="20"/>
              </w:rPr>
              <w:t>0.0063</w:t>
            </w:r>
          </w:p>
        </w:tc>
        <w:tc>
          <w:tcPr>
            <w:tcW w:w="1711" w:type="dxa"/>
            <w:tcMar>
              <w:top w:w="60" w:type="dxa"/>
              <w:left w:w="80" w:type="dxa"/>
              <w:bottom w:w="60" w:type="dxa"/>
              <w:right w:w="80" w:type="dxa"/>
            </w:tcMar>
          </w:tcPr>
          <w:p w14:paraId="207DBC09" w14:textId="77777777" w:rsidR="006B4635" w:rsidRDefault="00A63069">
            <w:pPr>
              <w:spacing w:after="40" w:line="240" w:lineRule="auto"/>
              <w:jc w:val="center"/>
              <w:rPr>
                <w:rFonts w:hint="eastAsia"/>
              </w:rPr>
            </w:pPr>
            <w:r>
              <w:rPr>
                <w:sz w:val="20"/>
              </w:rPr>
              <w:t>0.0053</w:t>
            </w:r>
          </w:p>
        </w:tc>
        <w:tc>
          <w:tcPr>
            <w:tcW w:w="1711" w:type="dxa"/>
            <w:tcMar>
              <w:top w:w="60" w:type="dxa"/>
              <w:left w:w="80" w:type="dxa"/>
              <w:bottom w:w="60" w:type="dxa"/>
              <w:right w:w="80" w:type="dxa"/>
            </w:tcMar>
          </w:tcPr>
          <w:p w14:paraId="12A37359" w14:textId="77777777" w:rsidR="006B4635" w:rsidRDefault="00A63069">
            <w:pPr>
              <w:spacing w:after="40" w:line="240" w:lineRule="auto"/>
              <w:jc w:val="center"/>
              <w:rPr>
                <w:rFonts w:hint="eastAsia"/>
              </w:rPr>
            </w:pPr>
            <w:r>
              <w:rPr>
                <w:sz w:val="20"/>
              </w:rPr>
              <w:t>1.1929</w:t>
            </w:r>
          </w:p>
        </w:tc>
        <w:tc>
          <w:tcPr>
            <w:tcW w:w="1711" w:type="dxa"/>
            <w:tcMar>
              <w:top w:w="60" w:type="dxa"/>
              <w:left w:w="80" w:type="dxa"/>
              <w:bottom w:w="60" w:type="dxa"/>
              <w:right w:w="80" w:type="dxa"/>
            </w:tcMar>
          </w:tcPr>
          <w:p w14:paraId="238CDB26" w14:textId="77777777" w:rsidR="006B4635" w:rsidRDefault="00A63069">
            <w:pPr>
              <w:spacing w:after="40" w:line="240" w:lineRule="auto"/>
              <w:jc w:val="center"/>
              <w:rPr>
                <w:rFonts w:hint="eastAsia"/>
              </w:rPr>
            </w:pPr>
            <w:r>
              <w:rPr>
                <w:sz w:val="20"/>
              </w:rPr>
              <w:t>0.2332</w:t>
            </w:r>
          </w:p>
        </w:tc>
      </w:tr>
      <w:tr w:rsidR="006B4635" w14:paraId="47CD8E59" w14:textId="77777777">
        <w:trPr>
          <w:jc w:val="center"/>
        </w:trPr>
        <w:tc>
          <w:tcPr>
            <w:tcW w:w="1711" w:type="dxa"/>
            <w:tcMar>
              <w:top w:w="60" w:type="dxa"/>
              <w:left w:w="80" w:type="dxa"/>
              <w:bottom w:w="60" w:type="dxa"/>
              <w:right w:w="80" w:type="dxa"/>
            </w:tcMar>
          </w:tcPr>
          <w:p w14:paraId="7CF3674F" w14:textId="77777777" w:rsidR="006B4635" w:rsidRDefault="00A63069">
            <w:pPr>
              <w:spacing w:after="40" w:line="240" w:lineRule="auto"/>
              <w:jc w:val="left"/>
              <w:rPr>
                <w:rFonts w:hint="eastAsia"/>
              </w:rPr>
            </w:pPr>
            <w:r>
              <w:rPr>
                <w:sz w:val="20"/>
              </w:rPr>
              <w:t>Δ Cobre</w:t>
            </w:r>
          </w:p>
        </w:tc>
        <w:tc>
          <w:tcPr>
            <w:tcW w:w="1711" w:type="dxa"/>
            <w:tcMar>
              <w:top w:w="60" w:type="dxa"/>
              <w:left w:w="80" w:type="dxa"/>
              <w:bottom w:w="60" w:type="dxa"/>
              <w:right w:w="80" w:type="dxa"/>
            </w:tcMar>
          </w:tcPr>
          <w:p w14:paraId="20CF43B4" w14:textId="77777777" w:rsidR="006B4635" w:rsidRDefault="00A63069">
            <w:pPr>
              <w:spacing w:after="40" w:line="240" w:lineRule="auto"/>
              <w:jc w:val="center"/>
              <w:rPr>
                <w:rFonts w:hint="eastAsia"/>
              </w:rPr>
            </w:pPr>
            <w:r>
              <w:rPr>
                <w:sz w:val="20"/>
              </w:rPr>
              <w:t>0.5712</w:t>
            </w:r>
          </w:p>
        </w:tc>
        <w:tc>
          <w:tcPr>
            <w:tcW w:w="1711" w:type="dxa"/>
            <w:tcMar>
              <w:top w:w="60" w:type="dxa"/>
              <w:left w:w="80" w:type="dxa"/>
              <w:bottom w:w="60" w:type="dxa"/>
              <w:right w:w="80" w:type="dxa"/>
            </w:tcMar>
          </w:tcPr>
          <w:p w14:paraId="4A650990" w14:textId="77777777" w:rsidR="006B4635" w:rsidRDefault="00A63069">
            <w:pPr>
              <w:spacing w:after="40" w:line="240" w:lineRule="auto"/>
              <w:jc w:val="center"/>
              <w:rPr>
                <w:rFonts w:hint="eastAsia"/>
              </w:rPr>
            </w:pPr>
            <w:r>
              <w:rPr>
                <w:sz w:val="20"/>
              </w:rPr>
              <w:t>0.1082</w:t>
            </w:r>
          </w:p>
        </w:tc>
        <w:tc>
          <w:tcPr>
            <w:tcW w:w="1711" w:type="dxa"/>
            <w:tcMar>
              <w:top w:w="60" w:type="dxa"/>
              <w:left w:w="80" w:type="dxa"/>
              <w:bottom w:w="60" w:type="dxa"/>
              <w:right w:w="80" w:type="dxa"/>
            </w:tcMar>
          </w:tcPr>
          <w:p w14:paraId="212CA37E" w14:textId="77777777" w:rsidR="006B4635" w:rsidRDefault="00A63069">
            <w:pPr>
              <w:spacing w:after="40" w:line="240" w:lineRule="auto"/>
              <w:jc w:val="center"/>
              <w:rPr>
                <w:rFonts w:hint="eastAsia"/>
              </w:rPr>
            </w:pPr>
            <w:r>
              <w:rPr>
                <w:sz w:val="20"/>
              </w:rPr>
              <w:t>5.2802</w:t>
            </w:r>
          </w:p>
        </w:tc>
        <w:tc>
          <w:tcPr>
            <w:tcW w:w="1711" w:type="dxa"/>
            <w:tcMar>
              <w:top w:w="60" w:type="dxa"/>
              <w:left w:w="80" w:type="dxa"/>
              <w:bottom w:w="60" w:type="dxa"/>
              <w:right w:w="80" w:type="dxa"/>
            </w:tcMar>
          </w:tcPr>
          <w:p w14:paraId="4888EBDE" w14:textId="77777777" w:rsidR="006B4635" w:rsidRDefault="00A63069">
            <w:pPr>
              <w:spacing w:after="40" w:line="240" w:lineRule="auto"/>
              <w:jc w:val="center"/>
              <w:rPr>
                <w:rFonts w:hint="eastAsia"/>
              </w:rPr>
            </w:pPr>
            <w:r>
              <w:rPr>
                <w:sz w:val="20"/>
              </w:rPr>
              <w:t>0.0000</w:t>
            </w:r>
          </w:p>
        </w:tc>
      </w:tr>
      <w:tr w:rsidR="006B4635" w14:paraId="2007BC35" w14:textId="77777777">
        <w:trPr>
          <w:jc w:val="center"/>
        </w:trPr>
        <w:tc>
          <w:tcPr>
            <w:tcW w:w="1711" w:type="dxa"/>
            <w:tcMar>
              <w:top w:w="60" w:type="dxa"/>
              <w:left w:w="80" w:type="dxa"/>
              <w:bottom w:w="60" w:type="dxa"/>
              <w:right w:w="80" w:type="dxa"/>
            </w:tcMar>
          </w:tcPr>
          <w:p w14:paraId="33DAB8FC" w14:textId="77777777" w:rsidR="006B4635" w:rsidRDefault="00A63069">
            <w:pPr>
              <w:spacing w:after="40" w:line="240" w:lineRule="auto"/>
              <w:jc w:val="left"/>
              <w:rPr>
                <w:rFonts w:hint="eastAsia"/>
              </w:rPr>
            </w:pPr>
            <w:r>
              <w:rPr>
                <w:sz w:val="20"/>
              </w:rPr>
              <w:lastRenderedPageBreak/>
              <w:t>Δ VIX</w:t>
            </w:r>
          </w:p>
        </w:tc>
        <w:tc>
          <w:tcPr>
            <w:tcW w:w="1711" w:type="dxa"/>
            <w:tcMar>
              <w:top w:w="60" w:type="dxa"/>
              <w:left w:w="80" w:type="dxa"/>
              <w:bottom w:w="60" w:type="dxa"/>
              <w:right w:w="80" w:type="dxa"/>
            </w:tcMar>
          </w:tcPr>
          <w:p w14:paraId="68F76E6A" w14:textId="77777777" w:rsidR="006B4635" w:rsidRDefault="00A63069">
            <w:pPr>
              <w:spacing w:after="40" w:line="240" w:lineRule="auto"/>
              <w:jc w:val="center"/>
              <w:rPr>
                <w:rFonts w:hint="eastAsia"/>
              </w:rPr>
            </w:pPr>
            <w:r>
              <w:rPr>
                <w:sz w:val="20"/>
              </w:rPr>
              <w:t>-0.0077</w:t>
            </w:r>
          </w:p>
        </w:tc>
        <w:tc>
          <w:tcPr>
            <w:tcW w:w="1711" w:type="dxa"/>
            <w:tcMar>
              <w:top w:w="60" w:type="dxa"/>
              <w:left w:w="80" w:type="dxa"/>
              <w:bottom w:w="60" w:type="dxa"/>
              <w:right w:w="80" w:type="dxa"/>
            </w:tcMar>
          </w:tcPr>
          <w:p w14:paraId="7753D4A9" w14:textId="77777777" w:rsidR="006B4635" w:rsidRDefault="00A63069">
            <w:pPr>
              <w:spacing w:after="40" w:line="240" w:lineRule="auto"/>
              <w:jc w:val="center"/>
              <w:rPr>
                <w:rFonts w:hint="eastAsia"/>
              </w:rPr>
            </w:pPr>
            <w:r>
              <w:rPr>
                <w:sz w:val="20"/>
              </w:rPr>
              <w:t>0.0014</w:t>
            </w:r>
          </w:p>
        </w:tc>
        <w:tc>
          <w:tcPr>
            <w:tcW w:w="1711" w:type="dxa"/>
            <w:tcMar>
              <w:top w:w="60" w:type="dxa"/>
              <w:left w:w="80" w:type="dxa"/>
              <w:bottom w:w="60" w:type="dxa"/>
              <w:right w:w="80" w:type="dxa"/>
            </w:tcMar>
          </w:tcPr>
          <w:p w14:paraId="661256C5" w14:textId="77777777" w:rsidR="006B4635" w:rsidRDefault="00A63069">
            <w:pPr>
              <w:spacing w:after="40" w:line="240" w:lineRule="auto"/>
              <w:jc w:val="center"/>
              <w:rPr>
                <w:rFonts w:hint="eastAsia"/>
              </w:rPr>
            </w:pPr>
            <w:r>
              <w:rPr>
                <w:sz w:val="20"/>
              </w:rPr>
              <w:t>-5.4813</w:t>
            </w:r>
          </w:p>
        </w:tc>
        <w:tc>
          <w:tcPr>
            <w:tcW w:w="1711" w:type="dxa"/>
            <w:tcMar>
              <w:top w:w="60" w:type="dxa"/>
              <w:left w:w="80" w:type="dxa"/>
              <w:bottom w:w="60" w:type="dxa"/>
              <w:right w:w="80" w:type="dxa"/>
            </w:tcMar>
          </w:tcPr>
          <w:p w14:paraId="6897BBAD" w14:textId="77777777" w:rsidR="006B4635" w:rsidRDefault="00A63069">
            <w:pPr>
              <w:spacing w:after="40" w:line="240" w:lineRule="auto"/>
              <w:jc w:val="center"/>
              <w:rPr>
                <w:rFonts w:hint="eastAsia"/>
              </w:rPr>
            </w:pPr>
            <w:r>
              <w:rPr>
                <w:sz w:val="20"/>
              </w:rPr>
              <w:t>0.0000</w:t>
            </w:r>
          </w:p>
        </w:tc>
      </w:tr>
      <w:tr w:rsidR="006B4635" w14:paraId="08B013E0" w14:textId="77777777">
        <w:trPr>
          <w:jc w:val="center"/>
        </w:trPr>
        <w:tc>
          <w:tcPr>
            <w:tcW w:w="1711" w:type="dxa"/>
            <w:tcMar>
              <w:top w:w="60" w:type="dxa"/>
              <w:left w:w="80" w:type="dxa"/>
              <w:bottom w:w="60" w:type="dxa"/>
              <w:right w:w="80" w:type="dxa"/>
            </w:tcMar>
          </w:tcPr>
          <w:p w14:paraId="63CC075B" w14:textId="77777777" w:rsidR="006B4635" w:rsidRDefault="00A63069">
            <w:pPr>
              <w:spacing w:after="40" w:line="240" w:lineRule="auto"/>
              <w:jc w:val="left"/>
              <w:rPr>
                <w:rFonts w:hint="eastAsia"/>
              </w:rPr>
            </w:pPr>
            <w:r>
              <w:rPr>
                <w:sz w:val="20"/>
              </w:rPr>
              <w:t xml:space="preserve">Δ Fed </w:t>
            </w:r>
            <w:r>
              <w:rPr>
                <w:sz w:val="20"/>
              </w:rPr>
              <w:t>Funds</w:t>
            </w:r>
          </w:p>
        </w:tc>
        <w:tc>
          <w:tcPr>
            <w:tcW w:w="1711" w:type="dxa"/>
            <w:tcMar>
              <w:top w:w="60" w:type="dxa"/>
              <w:left w:w="80" w:type="dxa"/>
              <w:bottom w:w="60" w:type="dxa"/>
              <w:right w:w="80" w:type="dxa"/>
            </w:tcMar>
          </w:tcPr>
          <w:p w14:paraId="2543208D" w14:textId="77777777" w:rsidR="006B4635" w:rsidRDefault="00A63069">
            <w:pPr>
              <w:spacing w:after="40" w:line="240" w:lineRule="auto"/>
              <w:jc w:val="center"/>
              <w:rPr>
                <w:rFonts w:hint="eastAsia"/>
              </w:rPr>
            </w:pPr>
            <w:r>
              <w:rPr>
                <w:sz w:val="20"/>
              </w:rPr>
              <w:t>0.0196</w:t>
            </w:r>
          </w:p>
        </w:tc>
        <w:tc>
          <w:tcPr>
            <w:tcW w:w="1711" w:type="dxa"/>
            <w:tcMar>
              <w:top w:w="60" w:type="dxa"/>
              <w:left w:w="80" w:type="dxa"/>
              <w:bottom w:w="60" w:type="dxa"/>
              <w:right w:w="80" w:type="dxa"/>
            </w:tcMar>
          </w:tcPr>
          <w:p w14:paraId="1B4489AE" w14:textId="77777777" w:rsidR="006B4635" w:rsidRDefault="00A63069">
            <w:pPr>
              <w:spacing w:after="40" w:line="240" w:lineRule="auto"/>
              <w:jc w:val="center"/>
              <w:rPr>
                <w:rFonts w:hint="eastAsia"/>
              </w:rPr>
            </w:pPr>
            <w:r>
              <w:rPr>
                <w:sz w:val="20"/>
              </w:rPr>
              <w:t>0.0208</w:t>
            </w:r>
          </w:p>
        </w:tc>
        <w:tc>
          <w:tcPr>
            <w:tcW w:w="1711" w:type="dxa"/>
            <w:tcMar>
              <w:top w:w="60" w:type="dxa"/>
              <w:left w:w="80" w:type="dxa"/>
              <w:bottom w:w="60" w:type="dxa"/>
              <w:right w:w="80" w:type="dxa"/>
            </w:tcMar>
          </w:tcPr>
          <w:p w14:paraId="2F62A47D" w14:textId="77777777" w:rsidR="006B4635" w:rsidRDefault="00A63069">
            <w:pPr>
              <w:spacing w:after="40" w:line="240" w:lineRule="auto"/>
              <w:jc w:val="center"/>
              <w:rPr>
                <w:rFonts w:hint="eastAsia"/>
              </w:rPr>
            </w:pPr>
            <w:r>
              <w:rPr>
                <w:sz w:val="20"/>
              </w:rPr>
              <w:t>0.9447</w:t>
            </w:r>
          </w:p>
        </w:tc>
        <w:tc>
          <w:tcPr>
            <w:tcW w:w="1711" w:type="dxa"/>
            <w:tcMar>
              <w:top w:w="60" w:type="dxa"/>
              <w:left w:w="80" w:type="dxa"/>
              <w:bottom w:w="60" w:type="dxa"/>
              <w:right w:w="80" w:type="dxa"/>
            </w:tcMar>
          </w:tcPr>
          <w:p w14:paraId="764D25CD" w14:textId="77777777" w:rsidR="006B4635" w:rsidRDefault="00A63069">
            <w:pPr>
              <w:spacing w:after="40" w:line="240" w:lineRule="auto"/>
              <w:jc w:val="center"/>
              <w:rPr>
                <w:rFonts w:hint="eastAsia"/>
              </w:rPr>
            </w:pPr>
            <w:r>
              <w:rPr>
                <w:sz w:val="20"/>
              </w:rPr>
              <w:t>0.3450</w:t>
            </w:r>
          </w:p>
        </w:tc>
      </w:tr>
      <w:tr w:rsidR="006B4635" w14:paraId="412E3D31" w14:textId="77777777">
        <w:trPr>
          <w:jc w:val="center"/>
        </w:trPr>
        <w:tc>
          <w:tcPr>
            <w:tcW w:w="1711" w:type="dxa"/>
            <w:tcMar>
              <w:top w:w="60" w:type="dxa"/>
              <w:left w:w="80" w:type="dxa"/>
              <w:bottom w:w="60" w:type="dxa"/>
              <w:right w:w="80" w:type="dxa"/>
            </w:tcMar>
          </w:tcPr>
          <w:p w14:paraId="65F72927" w14:textId="77777777" w:rsidR="006B4635" w:rsidRDefault="00A63069">
            <w:pPr>
              <w:spacing w:after="40" w:line="240" w:lineRule="auto"/>
              <w:jc w:val="left"/>
              <w:rPr>
                <w:rFonts w:hint="eastAsia"/>
              </w:rPr>
            </w:pPr>
            <w:r>
              <w:rPr>
                <w:sz w:val="20"/>
              </w:rPr>
              <w:t>Δ Treasury 10Y</w:t>
            </w:r>
          </w:p>
        </w:tc>
        <w:tc>
          <w:tcPr>
            <w:tcW w:w="1711" w:type="dxa"/>
            <w:tcMar>
              <w:top w:w="60" w:type="dxa"/>
              <w:left w:w="80" w:type="dxa"/>
              <w:bottom w:w="60" w:type="dxa"/>
              <w:right w:w="80" w:type="dxa"/>
            </w:tcMar>
          </w:tcPr>
          <w:p w14:paraId="55F2A086" w14:textId="77777777" w:rsidR="006B4635" w:rsidRDefault="00A63069">
            <w:pPr>
              <w:spacing w:after="40" w:line="240" w:lineRule="auto"/>
              <w:jc w:val="center"/>
              <w:rPr>
                <w:rFonts w:hint="eastAsia"/>
              </w:rPr>
            </w:pPr>
            <w:r>
              <w:rPr>
                <w:sz w:val="20"/>
              </w:rPr>
              <w:t>0.0226</w:t>
            </w:r>
          </w:p>
        </w:tc>
        <w:tc>
          <w:tcPr>
            <w:tcW w:w="1711" w:type="dxa"/>
            <w:tcMar>
              <w:top w:w="60" w:type="dxa"/>
              <w:left w:w="80" w:type="dxa"/>
              <w:bottom w:w="60" w:type="dxa"/>
              <w:right w:w="80" w:type="dxa"/>
            </w:tcMar>
          </w:tcPr>
          <w:p w14:paraId="580508F9" w14:textId="77777777" w:rsidR="006B4635" w:rsidRDefault="00A63069">
            <w:pPr>
              <w:spacing w:after="40" w:line="240" w:lineRule="auto"/>
              <w:jc w:val="center"/>
              <w:rPr>
                <w:rFonts w:hint="eastAsia"/>
              </w:rPr>
            </w:pPr>
            <w:r>
              <w:rPr>
                <w:sz w:val="20"/>
              </w:rPr>
              <w:t>0.0256</w:t>
            </w:r>
          </w:p>
        </w:tc>
        <w:tc>
          <w:tcPr>
            <w:tcW w:w="1711" w:type="dxa"/>
            <w:tcMar>
              <w:top w:w="60" w:type="dxa"/>
              <w:left w:w="80" w:type="dxa"/>
              <w:bottom w:w="60" w:type="dxa"/>
              <w:right w:w="80" w:type="dxa"/>
            </w:tcMar>
          </w:tcPr>
          <w:p w14:paraId="54361F8F" w14:textId="77777777" w:rsidR="006B4635" w:rsidRDefault="00A63069">
            <w:pPr>
              <w:spacing w:after="40" w:line="240" w:lineRule="auto"/>
              <w:jc w:val="center"/>
              <w:rPr>
                <w:rFonts w:hint="eastAsia"/>
              </w:rPr>
            </w:pPr>
            <w:r>
              <w:rPr>
                <w:sz w:val="20"/>
              </w:rPr>
              <w:t>0.8851</w:t>
            </w:r>
          </w:p>
        </w:tc>
        <w:tc>
          <w:tcPr>
            <w:tcW w:w="1711" w:type="dxa"/>
            <w:tcMar>
              <w:top w:w="60" w:type="dxa"/>
              <w:left w:w="80" w:type="dxa"/>
              <w:bottom w:w="60" w:type="dxa"/>
              <w:right w:w="80" w:type="dxa"/>
            </w:tcMar>
          </w:tcPr>
          <w:p w14:paraId="3B658864" w14:textId="77777777" w:rsidR="006B4635" w:rsidRDefault="00A63069">
            <w:pPr>
              <w:spacing w:after="40" w:line="240" w:lineRule="auto"/>
              <w:jc w:val="center"/>
              <w:rPr>
                <w:rFonts w:hint="eastAsia"/>
              </w:rPr>
            </w:pPr>
            <w:r>
              <w:rPr>
                <w:sz w:val="20"/>
              </w:rPr>
              <w:t>0.3763</w:t>
            </w:r>
          </w:p>
        </w:tc>
      </w:tr>
      <w:tr w:rsidR="006B4635" w14:paraId="6C234882" w14:textId="77777777">
        <w:trPr>
          <w:jc w:val="center"/>
        </w:trPr>
        <w:tc>
          <w:tcPr>
            <w:tcW w:w="1711" w:type="dxa"/>
            <w:tcMar>
              <w:top w:w="60" w:type="dxa"/>
              <w:left w:w="80" w:type="dxa"/>
              <w:bottom w:w="60" w:type="dxa"/>
              <w:right w:w="80" w:type="dxa"/>
            </w:tcMar>
          </w:tcPr>
          <w:p w14:paraId="25EE6AFA" w14:textId="77777777" w:rsidR="006B4635" w:rsidRDefault="00A63069">
            <w:pPr>
              <w:spacing w:after="40" w:line="240" w:lineRule="auto"/>
              <w:jc w:val="left"/>
              <w:rPr>
                <w:rFonts w:hint="eastAsia"/>
              </w:rPr>
            </w:pPr>
            <w:r>
              <w:rPr>
                <w:sz w:val="20"/>
              </w:rPr>
              <w:t>Δ TC CLP</w:t>
            </w:r>
          </w:p>
        </w:tc>
        <w:tc>
          <w:tcPr>
            <w:tcW w:w="1711" w:type="dxa"/>
            <w:tcMar>
              <w:top w:w="60" w:type="dxa"/>
              <w:left w:w="80" w:type="dxa"/>
              <w:bottom w:w="60" w:type="dxa"/>
              <w:right w:w="80" w:type="dxa"/>
            </w:tcMar>
          </w:tcPr>
          <w:p w14:paraId="468ABB0F" w14:textId="77777777" w:rsidR="006B4635" w:rsidRDefault="00A63069">
            <w:pPr>
              <w:spacing w:after="40" w:line="240" w:lineRule="auto"/>
              <w:jc w:val="center"/>
              <w:rPr>
                <w:rFonts w:hint="eastAsia"/>
              </w:rPr>
            </w:pPr>
            <w:r>
              <w:rPr>
                <w:sz w:val="20"/>
              </w:rPr>
              <w:t>-1.5735</w:t>
            </w:r>
          </w:p>
        </w:tc>
        <w:tc>
          <w:tcPr>
            <w:tcW w:w="1711" w:type="dxa"/>
            <w:tcMar>
              <w:top w:w="60" w:type="dxa"/>
              <w:left w:w="80" w:type="dxa"/>
              <w:bottom w:w="60" w:type="dxa"/>
              <w:right w:w="80" w:type="dxa"/>
            </w:tcMar>
          </w:tcPr>
          <w:p w14:paraId="5336F7CE" w14:textId="77777777" w:rsidR="006B4635" w:rsidRDefault="00A63069">
            <w:pPr>
              <w:spacing w:after="40" w:line="240" w:lineRule="auto"/>
              <w:jc w:val="center"/>
              <w:rPr>
                <w:rFonts w:hint="eastAsia"/>
              </w:rPr>
            </w:pPr>
            <w:r>
              <w:rPr>
                <w:sz w:val="20"/>
              </w:rPr>
              <w:t>0.4011</w:t>
            </w:r>
          </w:p>
        </w:tc>
        <w:tc>
          <w:tcPr>
            <w:tcW w:w="1711" w:type="dxa"/>
            <w:tcMar>
              <w:top w:w="60" w:type="dxa"/>
              <w:left w:w="80" w:type="dxa"/>
              <w:bottom w:w="60" w:type="dxa"/>
              <w:right w:w="80" w:type="dxa"/>
            </w:tcMar>
          </w:tcPr>
          <w:p w14:paraId="7ECD6D01" w14:textId="77777777" w:rsidR="006B4635" w:rsidRDefault="00A63069">
            <w:pPr>
              <w:spacing w:after="40" w:line="240" w:lineRule="auto"/>
              <w:jc w:val="center"/>
              <w:rPr>
                <w:rFonts w:hint="eastAsia"/>
              </w:rPr>
            </w:pPr>
            <w:r>
              <w:rPr>
                <w:sz w:val="20"/>
              </w:rPr>
              <w:t>-3.9228</w:t>
            </w:r>
          </w:p>
        </w:tc>
        <w:tc>
          <w:tcPr>
            <w:tcW w:w="1711" w:type="dxa"/>
            <w:tcMar>
              <w:top w:w="60" w:type="dxa"/>
              <w:left w:w="80" w:type="dxa"/>
              <w:bottom w:w="60" w:type="dxa"/>
              <w:right w:w="80" w:type="dxa"/>
            </w:tcMar>
          </w:tcPr>
          <w:p w14:paraId="29DBB108" w14:textId="77777777" w:rsidR="006B4635" w:rsidRDefault="00A63069">
            <w:pPr>
              <w:spacing w:after="40" w:line="240" w:lineRule="auto"/>
              <w:jc w:val="center"/>
              <w:rPr>
                <w:rFonts w:hint="eastAsia"/>
              </w:rPr>
            </w:pPr>
            <w:r>
              <w:rPr>
                <w:sz w:val="20"/>
              </w:rPr>
              <w:t>0.0001</w:t>
            </w:r>
          </w:p>
        </w:tc>
      </w:tr>
      <w:tr w:rsidR="006B4635" w14:paraId="10552C28" w14:textId="77777777">
        <w:trPr>
          <w:jc w:val="center"/>
        </w:trPr>
        <w:tc>
          <w:tcPr>
            <w:tcW w:w="1711" w:type="dxa"/>
            <w:tcMar>
              <w:top w:w="60" w:type="dxa"/>
              <w:left w:w="80" w:type="dxa"/>
              <w:bottom w:w="60" w:type="dxa"/>
              <w:right w:w="80" w:type="dxa"/>
            </w:tcMar>
          </w:tcPr>
          <w:p w14:paraId="20A1A3CE" w14:textId="77777777" w:rsidR="006B4635" w:rsidRDefault="00A63069">
            <w:pPr>
              <w:spacing w:after="40" w:line="240" w:lineRule="auto"/>
              <w:jc w:val="left"/>
              <w:rPr>
                <w:rFonts w:hint="eastAsia"/>
              </w:rPr>
            </w:pPr>
            <w:r>
              <w:rPr>
                <w:sz w:val="20"/>
              </w:rPr>
              <w:t>Δ Tasa local</w:t>
            </w:r>
          </w:p>
        </w:tc>
        <w:tc>
          <w:tcPr>
            <w:tcW w:w="1711" w:type="dxa"/>
            <w:tcMar>
              <w:top w:w="60" w:type="dxa"/>
              <w:left w:w="80" w:type="dxa"/>
              <w:bottom w:w="60" w:type="dxa"/>
              <w:right w:w="80" w:type="dxa"/>
            </w:tcMar>
          </w:tcPr>
          <w:p w14:paraId="7415E3FC" w14:textId="77777777" w:rsidR="006B4635" w:rsidRDefault="00A63069">
            <w:pPr>
              <w:spacing w:after="40" w:line="240" w:lineRule="auto"/>
              <w:jc w:val="center"/>
              <w:rPr>
                <w:rFonts w:hint="eastAsia"/>
              </w:rPr>
            </w:pPr>
            <w:r>
              <w:rPr>
                <w:sz w:val="20"/>
              </w:rPr>
              <w:t>-0.0073</w:t>
            </w:r>
          </w:p>
        </w:tc>
        <w:tc>
          <w:tcPr>
            <w:tcW w:w="1711" w:type="dxa"/>
            <w:tcMar>
              <w:top w:w="60" w:type="dxa"/>
              <w:left w:w="80" w:type="dxa"/>
              <w:bottom w:w="60" w:type="dxa"/>
              <w:right w:w="80" w:type="dxa"/>
            </w:tcMar>
          </w:tcPr>
          <w:p w14:paraId="06D825B3" w14:textId="77777777" w:rsidR="006B4635" w:rsidRDefault="00A63069">
            <w:pPr>
              <w:spacing w:after="40" w:line="240" w:lineRule="auto"/>
              <w:jc w:val="center"/>
              <w:rPr>
                <w:rFonts w:hint="eastAsia"/>
              </w:rPr>
            </w:pPr>
            <w:r>
              <w:rPr>
                <w:sz w:val="20"/>
              </w:rPr>
              <w:t>0.0167</w:t>
            </w:r>
          </w:p>
        </w:tc>
        <w:tc>
          <w:tcPr>
            <w:tcW w:w="1711" w:type="dxa"/>
            <w:tcMar>
              <w:top w:w="60" w:type="dxa"/>
              <w:left w:w="80" w:type="dxa"/>
              <w:bottom w:w="60" w:type="dxa"/>
              <w:right w:w="80" w:type="dxa"/>
            </w:tcMar>
          </w:tcPr>
          <w:p w14:paraId="2D2AEDEA" w14:textId="77777777" w:rsidR="006B4635" w:rsidRDefault="00A63069">
            <w:pPr>
              <w:spacing w:after="40" w:line="240" w:lineRule="auto"/>
              <w:jc w:val="center"/>
              <w:rPr>
                <w:rFonts w:hint="eastAsia"/>
              </w:rPr>
            </w:pPr>
            <w:r>
              <w:rPr>
                <w:sz w:val="20"/>
              </w:rPr>
              <w:t>-0.4371</w:t>
            </w:r>
          </w:p>
        </w:tc>
        <w:tc>
          <w:tcPr>
            <w:tcW w:w="1711" w:type="dxa"/>
            <w:tcMar>
              <w:top w:w="60" w:type="dxa"/>
              <w:left w:w="80" w:type="dxa"/>
              <w:bottom w:w="60" w:type="dxa"/>
              <w:right w:w="80" w:type="dxa"/>
            </w:tcMar>
          </w:tcPr>
          <w:p w14:paraId="62F5F216" w14:textId="77777777" w:rsidR="006B4635" w:rsidRDefault="00A63069">
            <w:pPr>
              <w:spacing w:after="40" w:line="240" w:lineRule="auto"/>
              <w:jc w:val="center"/>
              <w:rPr>
                <w:rFonts w:hint="eastAsia"/>
              </w:rPr>
            </w:pPr>
            <w:r>
              <w:rPr>
                <w:sz w:val="20"/>
              </w:rPr>
              <w:t>0.6621</w:t>
            </w:r>
          </w:p>
        </w:tc>
      </w:tr>
      <w:tr w:rsidR="006B4635" w14:paraId="134B5E6F" w14:textId="77777777">
        <w:trPr>
          <w:jc w:val="center"/>
        </w:trPr>
        <w:tc>
          <w:tcPr>
            <w:tcW w:w="1711" w:type="dxa"/>
            <w:tcBorders>
              <w:bottom w:val="single" w:sz="14" w:space="0" w:color="808080"/>
            </w:tcBorders>
            <w:tcMar>
              <w:top w:w="60" w:type="dxa"/>
              <w:left w:w="80" w:type="dxa"/>
              <w:bottom w:w="60" w:type="dxa"/>
              <w:right w:w="80" w:type="dxa"/>
            </w:tcMar>
          </w:tcPr>
          <w:p w14:paraId="2E8BBF2B" w14:textId="77777777" w:rsidR="006B4635" w:rsidRDefault="00A63069">
            <w:pPr>
              <w:spacing w:after="40" w:line="240" w:lineRule="auto"/>
              <w:jc w:val="left"/>
              <w:rPr>
                <w:rFonts w:hint="eastAsia"/>
              </w:rPr>
            </w:pPr>
            <w:r>
              <w:rPr>
                <w:sz w:val="20"/>
              </w:rPr>
              <w:t>Δ Actividad local</w:t>
            </w:r>
          </w:p>
        </w:tc>
        <w:tc>
          <w:tcPr>
            <w:tcW w:w="1711" w:type="dxa"/>
            <w:tcBorders>
              <w:bottom w:val="single" w:sz="14" w:space="0" w:color="808080"/>
            </w:tcBorders>
            <w:tcMar>
              <w:top w:w="60" w:type="dxa"/>
              <w:left w:w="80" w:type="dxa"/>
              <w:bottom w:w="60" w:type="dxa"/>
              <w:right w:w="80" w:type="dxa"/>
            </w:tcMar>
          </w:tcPr>
          <w:p w14:paraId="423196C8" w14:textId="77777777" w:rsidR="006B4635" w:rsidRDefault="00A63069">
            <w:pPr>
              <w:spacing w:after="40" w:line="240" w:lineRule="auto"/>
              <w:jc w:val="center"/>
              <w:rPr>
                <w:rFonts w:hint="eastAsia"/>
              </w:rPr>
            </w:pPr>
            <w:r>
              <w:rPr>
                <w:sz w:val="20"/>
              </w:rPr>
              <w:t>-0.5231</w:t>
            </w:r>
          </w:p>
        </w:tc>
        <w:tc>
          <w:tcPr>
            <w:tcW w:w="1711" w:type="dxa"/>
            <w:tcBorders>
              <w:bottom w:val="single" w:sz="14" w:space="0" w:color="808080"/>
            </w:tcBorders>
            <w:tcMar>
              <w:top w:w="60" w:type="dxa"/>
              <w:left w:w="80" w:type="dxa"/>
              <w:bottom w:w="60" w:type="dxa"/>
              <w:right w:w="80" w:type="dxa"/>
            </w:tcMar>
          </w:tcPr>
          <w:p w14:paraId="03725F69" w14:textId="77777777" w:rsidR="006B4635" w:rsidRDefault="00A63069">
            <w:pPr>
              <w:spacing w:after="40" w:line="240" w:lineRule="auto"/>
              <w:jc w:val="center"/>
              <w:rPr>
                <w:rFonts w:hint="eastAsia"/>
              </w:rPr>
            </w:pPr>
            <w:r>
              <w:rPr>
                <w:sz w:val="20"/>
              </w:rPr>
              <w:t>0.2946</w:t>
            </w:r>
          </w:p>
        </w:tc>
        <w:tc>
          <w:tcPr>
            <w:tcW w:w="1711" w:type="dxa"/>
            <w:tcBorders>
              <w:bottom w:val="single" w:sz="14" w:space="0" w:color="808080"/>
            </w:tcBorders>
            <w:tcMar>
              <w:top w:w="60" w:type="dxa"/>
              <w:left w:w="80" w:type="dxa"/>
              <w:bottom w:w="60" w:type="dxa"/>
              <w:right w:w="80" w:type="dxa"/>
            </w:tcMar>
          </w:tcPr>
          <w:p w14:paraId="55C2F012" w14:textId="77777777" w:rsidR="006B4635" w:rsidRDefault="00A63069">
            <w:pPr>
              <w:spacing w:after="40" w:line="240" w:lineRule="auto"/>
              <w:jc w:val="center"/>
              <w:rPr>
                <w:rFonts w:hint="eastAsia"/>
              </w:rPr>
            </w:pPr>
            <w:r>
              <w:rPr>
                <w:sz w:val="20"/>
              </w:rPr>
              <w:t>-1.7754</w:t>
            </w:r>
          </w:p>
        </w:tc>
        <w:tc>
          <w:tcPr>
            <w:tcW w:w="1711" w:type="dxa"/>
            <w:tcBorders>
              <w:bottom w:val="single" w:sz="14" w:space="0" w:color="808080"/>
            </w:tcBorders>
            <w:tcMar>
              <w:top w:w="60" w:type="dxa"/>
              <w:left w:w="80" w:type="dxa"/>
              <w:bottom w:w="60" w:type="dxa"/>
              <w:right w:w="80" w:type="dxa"/>
            </w:tcMar>
          </w:tcPr>
          <w:p w14:paraId="3280D3D5" w14:textId="77777777" w:rsidR="006B4635" w:rsidRDefault="00A63069">
            <w:pPr>
              <w:spacing w:after="40" w:line="240" w:lineRule="auto"/>
              <w:jc w:val="center"/>
              <w:rPr>
                <w:rFonts w:hint="eastAsia"/>
              </w:rPr>
            </w:pPr>
            <w:r>
              <w:rPr>
                <w:sz w:val="20"/>
              </w:rPr>
              <w:t>0.0761</w:t>
            </w:r>
          </w:p>
        </w:tc>
      </w:tr>
    </w:tbl>
    <w:p w14:paraId="4D7289D0" w14:textId="77777777" w:rsidR="006B4635" w:rsidRDefault="006B4635">
      <w:pPr>
        <w:spacing w:after="40"/>
        <w:rPr>
          <w:rFonts w:hint="eastAsia"/>
        </w:rPr>
      </w:pPr>
    </w:p>
    <w:p w14:paraId="3E1DC0F6" w14:textId="77777777" w:rsidR="006B4635" w:rsidRDefault="00A63069">
      <w:pPr>
        <w:rPr>
          <w:rFonts w:hint="eastAsia"/>
        </w:rPr>
      </w:pPr>
      <w:r>
        <w:t>N = 1080; R² = 0.2446; empresas = 5.</w:t>
      </w:r>
    </w:p>
    <w:p w14:paraId="16807363" w14:textId="77777777" w:rsidR="006B4635" w:rsidRDefault="00A63069">
      <w:pPr>
        <w:pStyle w:val="Ttulo3"/>
      </w:pPr>
      <w:bookmarkStart w:id="66" w:name="_Toc231135584"/>
      <w:r>
        <w:t xml:space="preserve">D.2 </w:t>
      </w:r>
      <w:r>
        <w:t>Muestra A — cobre, mercado chileno (Pucobre)</w:t>
      </w:r>
      <w:bookmarkEnd w:id="66"/>
    </w:p>
    <w:p w14:paraId="58D76485" w14:textId="26350205" w:rsidR="006B4635" w:rsidRDefault="00A63069">
      <w:pPr>
        <w:pStyle w:val="Descripcin"/>
        <w:spacing w:before="40" w:after="40"/>
        <w:jc w:val="center"/>
        <w:rPr>
          <w:rFonts w:hint="eastAsia"/>
        </w:rPr>
      </w:pPr>
      <w:bookmarkStart w:id="67" w:name="_Toc231135599"/>
      <w:r>
        <w:rPr>
          <w:i w:val="0"/>
        </w:rPr>
        <w:t xml:space="preserve">Tabla </w:t>
      </w:r>
      <w:r>
        <w:fldChar w:fldCharType="begin"/>
      </w:r>
      <w:r>
        <w:instrText xml:space="preserve"> SEQ Tabla \* ARABIC </w:instrText>
      </w:r>
      <w:r>
        <w:rPr>
          <w:rFonts w:hint="eastAsia"/>
        </w:rPr>
        <w:fldChar w:fldCharType="separate"/>
      </w:r>
      <w:r>
        <w:rPr>
          <w:noProof/>
        </w:rPr>
        <w:t>8</w:t>
      </w:r>
      <w:bookmarkEnd w:id="67"/>
      <w:r>
        <w:fldChar w:fldCharType="end"/>
      </w:r>
    </w:p>
    <w:tbl>
      <w:tblPr>
        <w:tblW w:w="0" w:type="auto"/>
        <w:jc w:val="center"/>
        <w:tblLook w:val="04A0" w:firstRow="1" w:lastRow="0" w:firstColumn="1" w:lastColumn="0" w:noHBand="0" w:noVBand="1"/>
      </w:tblPr>
      <w:tblGrid>
        <w:gridCol w:w="1711"/>
        <w:gridCol w:w="1711"/>
        <w:gridCol w:w="1711"/>
        <w:gridCol w:w="1711"/>
        <w:gridCol w:w="1711"/>
      </w:tblGrid>
      <w:tr w:rsidR="006B4635" w14:paraId="7AA3DCAC" w14:textId="77777777">
        <w:trPr>
          <w:jc w:val="center"/>
        </w:trPr>
        <w:tc>
          <w:tcPr>
            <w:tcW w:w="1711" w:type="dxa"/>
            <w:tcBorders>
              <w:top w:val="single" w:sz="14" w:space="0" w:color="808080"/>
              <w:bottom w:val="single" w:sz="8" w:space="0" w:color="808080"/>
            </w:tcBorders>
            <w:tcMar>
              <w:top w:w="60" w:type="dxa"/>
              <w:left w:w="80" w:type="dxa"/>
              <w:bottom w:w="60" w:type="dxa"/>
              <w:right w:w="80" w:type="dxa"/>
            </w:tcMar>
          </w:tcPr>
          <w:p w14:paraId="5A382E10" w14:textId="77777777" w:rsidR="006B4635" w:rsidRDefault="00A63069">
            <w:pPr>
              <w:spacing w:after="40" w:line="240" w:lineRule="auto"/>
              <w:jc w:val="left"/>
              <w:rPr>
                <w:rFonts w:hint="eastAsia"/>
              </w:rPr>
            </w:pPr>
            <w:r>
              <w:rPr>
                <w:b/>
                <w:sz w:val="20"/>
              </w:rPr>
              <w:t>Regresor</w:t>
            </w:r>
          </w:p>
        </w:tc>
        <w:tc>
          <w:tcPr>
            <w:tcW w:w="1711" w:type="dxa"/>
            <w:tcBorders>
              <w:top w:val="single" w:sz="14" w:space="0" w:color="808080"/>
              <w:bottom w:val="single" w:sz="8" w:space="0" w:color="808080"/>
            </w:tcBorders>
            <w:tcMar>
              <w:top w:w="60" w:type="dxa"/>
              <w:left w:w="80" w:type="dxa"/>
              <w:bottom w:w="60" w:type="dxa"/>
              <w:right w:w="80" w:type="dxa"/>
            </w:tcMar>
          </w:tcPr>
          <w:p w14:paraId="384BFD4C" w14:textId="77777777" w:rsidR="006B4635" w:rsidRDefault="00A63069">
            <w:pPr>
              <w:spacing w:after="40" w:line="240" w:lineRule="auto"/>
              <w:jc w:val="center"/>
              <w:rPr>
                <w:rFonts w:hint="eastAsia"/>
              </w:rPr>
            </w:pPr>
            <w:r>
              <w:rPr>
                <w:b/>
                <w:sz w:val="20"/>
              </w:rPr>
              <w:t>Coef.</w:t>
            </w:r>
          </w:p>
        </w:tc>
        <w:tc>
          <w:tcPr>
            <w:tcW w:w="1711" w:type="dxa"/>
            <w:tcBorders>
              <w:top w:val="single" w:sz="14" w:space="0" w:color="808080"/>
              <w:bottom w:val="single" w:sz="8" w:space="0" w:color="808080"/>
            </w:tcBorders>
            <w:tcMar>
              <w:top w:w="60" w:type="dxa"/>
              <w:left w:w="80" w:type="dxa"/>
              <w:bottom w:w="60" w:type="dxa"/>
              <w:right w:w="80" w:type="dxa"/>
            </w:tcMar>
          </w:tcPr>
          <w:p w14:paraId="56410C26" w14:textId="77777777" w:rsidR="006B4635" w:rsidRDefault="00A63069">
            <w:pPr>
              <w:spacing w:after="40" w:line="240" w:lineRule="auto"/>
              <w:jc w:val="center"/>
              <w:rPr>
                <w:rFonts w:hint="eastAsia"/>
              </w:rPr>
            </w:pPr>
            <w:r>
              <w:rPr>
                <w:b/>
                <w:sz w:val="20"/>
              </w:rPr>
              <w:t>Error est.</w:t>
            </w:r>
          </w:p>
        </w:tc>
        <w:tc>
          <w:tcPr>
            <w:tcW w:w="1711" w:type="dxa"/>
            <w:tcBorders>
              <w:top w:val="single" w:sz="14" w:space="0" w:color="808080"/>
              <w:bottom w:val="single" w:sz="8" w:space="0" w:color="808080"/>
            </w:tcBorders>
            <w:tcMar>
              <w:top w:w="60" w:type="dxa"/>
              <w:left w:w="80" w:type="dxa"/>
              <w:bottom w:w="60" w:type="dxa"/>
              <w:right w:w="80" w:type="dxa"/>
            </w:tcMar>
          </w:tcPr>
          <w:p w14:paraId="187BE8D8" w14:textId="77777777" w:rsidR="006B4635" w:rsidRDefault="00A63069">
            <w:pPr>
              <w:spacing w:after="40" w:line="240" w:lineRule="auto"/>
              <w:jc w:val="center"/>
              <w:rPr>
                <w:rFonts w:hint="eastAsia"/>
              </w:rPr>
            </w:pPr>
            <w:r>
              <w:rPr>
                <w:b/>
                <w:sz w:val="20"/>
              </w:rPr>
              <w:t>t</w:t>
            </w:r>
          </w:p>
        </w:tc>
        <w:tc>
          <w:tcPr>
            <w:tcW w:w="1711" w:type="dxa"/>
            <w:tcBorders>
              <w:top w:val="single" w:sz="14" w:space="0" w:color="808080"/>
              <w:bottom w:val="single" w:sz="8" w:space="0" w:color="808080"/>
            </w:tcBorders>
            <w:tcMar>
              <w:top w:w="60" w:type="dxa"/>
              <w:left w:w="80" w:type="dxa"/>
              <w:bottom w:w="60" w:type="dxa"/>
              <w:right w:w="80" w:type="dxa"/>
            </w:tcMar>
          </w:tcPr>
          <w:p w14:paraId="64A0748B" w14:textId="77777777" w:rsidR="006B4635" w:rsidRDefault="00A63069">
            <w:pPr>
              <w:spacing w:after="40" w:line="240" w:lineRule="auto"/>
              <w:jc w:val="center"/>
              <w:rPr>
                <w:rFonts w:hint="eastAsia"/>
              </w:rPr>
            </w:pPr>
            <w:r>
              <w:rPr>
                <w:b/>
                <w:sz w:val="20"/>
              </w:rPr>
              <w:t>p-valor</w:t>
            </w:r>
          </w:p>
        </w:tc>
      </w:tr>
      <w:tr w:rsidR="006B4635" w14:paraId="6BE25829" w14:textId="77777777">
        <w:trPr>
          <w:jc w:val="center"/>
        </w:trPr>
        <w:tc>
          <w:tcPr>
            <w:tcW w:w="1711" w:type="dxa"/>
            <w:tcMar>
              <w:top w:w="60" w:type="dxa"/>
              <w:left w:w="80" w:type="dxa"/>
              <w:bottom w:w="60" w:type="dxa"/>
              <w:right w:w="80" w:type="dxa"/>
            </w:tcMar>
          </w:tcPr>
          <w:p w14:paraId="7B55AD10" w14:textId="77777777" w:rsidR="006B4635" w:rsidRDefault="00A63069">
            <w:pPr>
              <w:spacing w:after="40" w:line="240" w:lineRule="auto"/>
              <w:jc w:val="left"/>
              <w:rPr>
                <w:rFonts w:hint="eastAsia"/>
              </w:rPr>
            </w:pPr>
            <w:r>
              <w:rPr>
                <w:sz w:val="20"/>
              </w:rPr>
              <w:t>Constante</w:t>
            </w:r>
          </w:p>
        </w:tc>
        <w:tc>
          <w:tcPr>
            <w:tcW w:w="1711" w:type="dxa"/>
            <w:tcMar>
              <w:top w:w="60" w:type="dxa"/>
              <w:left w:w="80" w:type="dxa"/>
              <w:bottom w:w="60" w:type="dxa"/>
              <w:right w:w="80" w:type="dxa"/>
            </w:tcMar>
          </w:tcPr>
          <w:p w14:paraId="20DD4550" w14:textId="77777777" w:rsidR="006B4635" w:rsidRDefault="00A63069">
            <w:pPr>
              <w:spacing w:after="40" w:line="240" w:lineRule="auto"/>
              <w:jc w:val="center"/>
              <w:rPr>
                <w:rFonts w:hint="eastAsia"/>
              </w:rPr>
            </w:pPr>
            <w:r>
              <w:rPr>
                <w:sz w:val="20"/>
              </w:rPr>
              <w:t>0.0024</w:t>
            </w:r>
          </w:p>
        </w:tc>
        <w:tc>
          <w:tcPr>
            <w:tcW w:w="1711" w:type="dxa"/>
            <w:tcMar>
              <w:top w:w="60" w:type="dxa"/>
              <w:left w:w="80" w:type="dxa"/>
              <w:bottom w:w="60" w:type="dxa"/>
              <w:right w:w="80" w:type="dxa"/>
            </w:tcMar>
          </w:tcPr>
          <w:p w14:paraId="63B8C356" w14:textId="77777777" w:rsidR="006B4635" w:rsidRDefault="00A63069">
            <w:pPr>
              <w:spacing w:after="40" w:line="240" w:lineRule="auto"/>
              <w:jc w:val="center"/>
              <w:rPr>
                <w:rFonts w:hint="eastAsia"/>
              </w:rPr>
            </w:pPr>
            <w:r>
              <w:rPr>
                <w:sz w:val="20"/>
              </w:rPr>
              <w:t>0.0038</w:t>
            </w:r>
          </w:p>
        </w:tc>
        <w:tc>
          <w:tcPr>
            <w:tcW w:w="1711" w:type="dxa"/>
            <w:tcMar>
              <w:top w:w="60" w:type="dxa"/>
              <w:left w:w="80" w:type="dxa"/>
              <w:bottom w:w="60" w:type="dxa"/>
              <w:right w:w="80" w:type="dxa"/>
            </w:tcMar>
          </w:tcPr>
          <w:p w14:paraId="422A99B3" w14:textId="77777777" w:rsidR="006B4635" w:rsidRDefault="00A63069">
            <w:pPr>
              <w:spacing w:after="40" w:line="240" w:lineRule="auto"/>
              <w:jc w:val="center"/>
              <w:rPr>
                <w:rFonts w:hint="eastAsia"/>
              </w:rPr>
            </w:pPr>
            <w:r>
              <w:rPr>
                <w:sz w:val="20"/>
              </w:rPr>
              <w:t>0.6179</w:t>
            </w:r>
          </w:p>
        </w:tc>
        <w:tc>
          <w:tcPr>
            <w:tcW w:w="1711" w:type="dxa"/>
            <w:tcMar>
              <w:top w:w="60" w:type="dxa"/>
              <w:left w:w="80" w:type="dxa"/>
              <w:bottom w:w="60" w:type="dxa"/>
              <w:right w:w="80" w:type="dxa"/>
            </w:tcMar>
          </w:tcPr>
          <w:p w14:paraId="77575199" w14:textId="77777777" w:rsidR="006B4635" w:rsidRDefault="00A63069">
            <w:pPr>
              <w:spacing w:after="40" w:line="240" w:lineRule="auto"/>
              <w:jc w:val="center"/>
              <w:rPr>
                <w:rFonts w:hint="eastAsia"/>
              </w:rPr>
            </w:pPr>
            <w:r>
              <w:rPr>
                <w:sz w:val="20"/>
              </w:rPr>
              <w:t>0.5367</w:t>
            </w:r>
          </w:p>
        </w:tc>
      </w:tr>
      <w:tr w:rsidR="006B4635" w14:paraId="27E8C7D7" w14:textId="77777777">
        <w:trPr>
          <w:jc w:val="center"/>
        </w:trPr>
        <w:tc>
          <w:tcPr>
            <w:tcW w:w="1711" w:type="dxa"/>
            <w:tcMar>
              <w:top w:w="60" w:type="dxa"/>
              <w:left w:w="80" w:type="dxa"/>
              <w:bottom w:w="60" w:type="dxa"/>
              <w:right w:w="80" w:type="dxa"/>
            </w:tcMar>
          </w:tcPr>
          <w:p w14:paraId="655D0737" w14:textId="77777777" w:rsidR="006B4635" w:rsidRDefault="00A63069">
            <w:pPr>
              <w:spacing w:after="40" w:line="240" w:lineRule="auto"/>
              <w:jc w:val="left"/>
              <w:rPr>
                <w:rFonts w:hint="eastAsia"/>
              </w:rPr>
            </w:pPr>
            <w:r>
              <w:rPr>
                <w:sz w:val="20"/>
              </w:rPr>
              <w:t>Δ Cobre</w:t>
            </w:r>
          </w:p>
        </w:tc>
        <w:tc>
          <w:tcPr>
            <w:tcW w:w="1711" w:type="dxa"/>
            <w:tcMar>
              <w:top w:w="60" w:type="dxa"/>
              <w:left w:w="80" w:type="dxa"/>
              <w:bottom w:w="60" w:type="dxa"/>
              <w:right w:w="80" w:type="dxa"/>
            </w:tcMar>
          </w:tcPr>
          <w:p w14:paraId="3CEABF98" w14:textId="77777777" w:rsidR="006B4635" w:rsidRDefault="00A63069">
            <w:pPr>
              <w:spacing w:after="40" w:line="240" w:lineRule="auto"/>
              <w:jc w:val="center"/>
              <w:rPr>
                <w:rFonts w:hint="eastAsia"/>
              </w:rPr>
            </w:pPr>
            <w:r>
              <w:rPr>
                <w:sz w:val="20"/>
              </w:rPr>
              <w:t>0.6308</w:t>
            </w:r>
          </w:p>
        </w:tc>
        <w:tc>
          <w:tcPr>
            <w:tcW w:w="1711" w:type="dxa"/>
            <w:tcMar>
              <w:top w:w="60" w:type="dxa"/>
              <w:left w:w="80" w:type="dxa"/>
              <w:bottom w:w="60" w:type="dxa"/>
              <w:right w:w="80" w:type="dxa"/>
            </w:tcMar>
          </w:tcPr>
          <w:p w14:paraId="14C4F24D" w14:textId="77777777" w:rsidR="006B4635" w:rsidRDefault="00A63069">
            <w:pPr>
              <w:spacing w:after="40" w:line="240" w:lineRule="auto"/>
              <w:jc w:val="center"/>
              <w:rPr>
                <w:rFonts w:hint="eastAsia"/>
              </w:rPr>
            </w:pPr>
            <w:r>
              <w:rPr>
                <w:sz w:val="20"/>
              </w:rPr>
              <w:t>0.0851</w:t>
            </w:r>
          </w:p>
        </w:tc>
        <w:tc>
          <w:tcPr>
            <w:tcW w:w="1711" w:type="dxa"/>
            <w:tcMar>
              <w:top w:w="60" w:type="dxa"/>
              <w:left w:w="80" w:type="dxa"/>
              <w:bottom w:w="60" w:type="dxa"/>
              <w:right w:w="80" w:type="dxa"/>
            </w:tcMar>
          </w:tcPr>
          <w:p w14:paraId="629043C5" w14:textId="77777777" w:rsidR="006B4635" w:rsidRDefault="00A63069">
            <w:pPr>
              <w:spacing w:after="40" w:line="240" w:lineRule="auto"/>
              <w:jc w:val="center"/>
              <w:rPr>
                <w:rFonts w:hint="eastAsia"/>
              </w:rPr>
            </w:pPr>
            <w:r>
              <w:rPr>
                <w:sz w:val="20"/>
              </w:rPr>
              <w:t>7.4143</w:t>
            </w:r>
          </w:p>
        </w:tc>
        <w:tc>
          <w:tcPr>
            <w:tcW w:w="1711" w:type="dxa"/>
            <w:tcMar>
              <w:top w:w="60" w:type="dxa"/>
              <w:left w:w="80" w:type="dxa"/>
              <w:bottom w:w="60" w:type="dxa"/>
              <w:right w:w="80" w:type="dxa"/>
            </w:tcMar>
          </w:tcPr>
          <w:p w14:paraId="5384C790" w14:textId="77777777" w:rsidR="006B4635" w:rsidRDefault="00A63069">
            <w:pPr>
              <w:spacing w:after="40" w:line="240" w:lineRule="auto"/>
              <w:jc w:val="center"/>
              <w:rPr>
                <w:rFonts w:hint="eastAsia"/>
              </w:rPr>
            </w:pPr>
            <w:r>
              <w:rPr>
                <w:sz w:val="20"/>
              </w:rPr>
              <w:t>0.0000</w:t>
            </w:r>
          </w:p>
        </w:tc>
      </w:tr>
      <w:tr w:rsidR="006B4635" w14:paraId="2922EB54" w14:textId="77777777">
        <w:trPr>
          <w:jc w:val="center"/>
        </w:trPr>
        <w:tc>
          <w:tcPr>
            <w:tcW w:w="1711" w:type="dxa"/>
            <w:tcMar>
              <w:top w:w="60" w:type="dxa"/>
              <w:left w:w="80" w:type="dxa"/>
              <w:bottom w:w="60" w:type="dxa"/>
              <w:right w:w="80" w:type="dxa"/>
            </w:tcMar>
          </w:tcPr>
          <w:p w14:paraId="2847457E" w14:textId="77777777" w:rsidR="006B4635" w:rsidRDefault="00A63069">
            <w:pPr>
              <w:spacing w:after="40" w:line="240" w:lineRule="auto"/>
              <w:jc w:val="left"/>
              <w:rPr>
                <w:rFonts w:hint="eastAsia"/>
              </w:rPr>
            </w:pPr>
            <w:r>
              <w:rPr>
                <w:sz w:val="20"/>
              </w:rPr>
              <w:t>Δ VIX</w:t>
            </w:r>
          </w:p>
        </w:tc>
        <w:tc>
          <w:tcPr>
            <w:tcW w:w="1711" w:type="dxa"/>
            <w:tcMar>
              <w:top w:w="60" w:type="dxa"/>
              <w:left w:w="80" w:type="dxa"/>
              <w:bottom w:w="60" w:type="dxa"/>
              <w:right w:w="80" w:type="dxa"/>
            </w:tcMar>
          </w:tcPr>
          <w:p w14:paraId="5141CA10" w14:textId="77777777" w:rsidR="006B4635" w:rsidRDefault="00A63069">
            <w:pPr>
              <w:spacing w:after="40" w:line="240" w:lineRule="auto"/>
              <w:jc w:val="center"/>
              <w:rPr>
                <w:rFonts w:hint="eastAsia"/>
              </w:rPr>
            </w:pPr>
            <w:r>
              <w:rPr>
                <w:sz w:val="20"/>
              </w:rPr>
              <w:t>-0.0034</w:t>
            </w:r>
          </w:p>
        </w:tc>
        <w:tc>
          <w:tcPr>
            <w:tcW w:w="1711" w:type="dxa"/>
            <w:tcMar>
              <w:top w:w="60" w:type="dxa"/>
              <w:left w:w="80" w:type="dxa"/>
              <w:bottom w:w="60" w:type="dxa"/>
              <w:right w:w="80" w:type="dxa"/>
            </w:tcMar>
          </w:tcPr>
          <w:p w14:paraId="63F1B91A" w14:textId="77777777" w:rsidR="006B4635" w:rsidRDefault="00A63069">
            <w:pPr>
              <w:spacing w:after="40" w:line="240" w:lineRule="auto"/>
              <w:jc w:val="center"/>
              <w:rPr>
                <w:rFonts w:hint="eastAsia"/>
              </w:rPr>
            </w:pPr>
            <w:r>
              <w:rPr>
                <w:sz w:val="20"/>
              </w:rPr>
              <w:t>0.0009</w:t>
            </w:r>
          </w:p>
        </w:tc>
        <w:tc>
          <w:tcPr>
            <w:tcW w:w="1711" w:type="dxa"/>
            <w:tcMar>
              <w:top w:w="60" w:type="dxa"/>
              <w:left w:w="80" w:type="dxa"/>
              <w:bottom w:w="60" w:type="dxa"/>
              <w:right w:w="80" w:type="dxa"/>
            </w:tcMar>
          </w:tcPr>
          <w:p w14:paraId="4B570CDC" w14:textId="77777777" w:rsidR="006B4635" w:rsidRDefault="00A63069">
            <w:pPr>
              <w:spacing w:after="40" w:line="240" w:lineRule="auto"/>
              <w:jc w:val="center"/>
              <w:rPr>
                <w:rFonts w:hint="eastAsia"/>
              </w:rPr>
            </w:pPr>
            <w:r>
              <w:rPr>
                <w:sz w:val="20"/>
              </w:rPr>
              <w:t>-3.7113</w:t>
            </w:r>
          </w:p>
        </w:tc>
        <w:tc>
          <w:tcPr>
            <w:tcW w:w="1711" w:type="dxa"/>
            <w:tcMar>
              <w:top w:w="60" w:type="dxa"/>
              <w:left w:w="80" w:type="dxa"/>
              <w:bottom w:w="60" w:type="dxa"/>
              <w:right w:w="80" w:type="dxa"/>
            </w:tcMar>
          </w:tcPr>
          <w:p w14:paraId="65953BC5" w14:textId="77777777" w:rsidR="006B4635" w:rsidRDefault="00A63069">
            <w:pPr>
              <w:spacing w:after="40" w:line="240" w:lineRule="auto"/>
              <w:jc w:val="center"/>
              <w:rPr>
                <w:rFonts w:hint="eastAsia"/>
              </w:rPr>
            </w:pPr>
            <w:r>
              <w:rPr>
                <w:sz w:val="20"/>
              </w:rPr>
              <w:t>0.0002</w:t>
            </w:r>
          </w:p>
        </w:tc>
      </w:tr>
      <w:tr w:rsidR="006B4635" w14:paraId="293F6C06" w14:textId="77777777">
        <w:trPr>
          <w:jc w:val="center"/>
        </w:trPr>
        <w:tc>
          <w:tcPr>
            <w:tcW w:w="1711" w:type="dxa"/>
            <w:tcMar>
              <w:top w:w="60" w:type="dxa"/>
              <w:left w:w="80" w:type="dxa"/>
              <w:bottom w:w="60" w:type="dxa"/>
              <w:right w:w="80" w:type="dxa"/>
            </w:tcMar>
          </w:tcPr>
          <w:p w14:paraId="3BAACB89" w14:textId="77777777" w:rsidR="006B4635" w:rsidRDefault="00A63069">
            <w:pPr>
              <w:spacing w:after="40" w:line="240" w:lineRule="auto"/>
              <w:jc w:val="left"/>
              <w:rPr>
                <w:rFonts w:hint="eastAsia"/>
              </w:rPr>
            </w:pPr>
            <w:r>
              <w:rPr>
                <w:sz w:val="20"/>
              </w:rPr>
              <w:t>Δ Fed Funds</w:t>
            </w:r>
          </w:p>
        </w:tc>
        <w:tc>
          <w:tcPr>
            <w:tcW w:w="1711" w:type="dxa"/>
            <w:tcMar>
              <w:top w:w="60" w:type="dxa"/>
              <w:left w:w="80" w:type="dxa"/>
              <w:bottom w:w="60" w:type="dxa"/>
              <w:right w:w="80" w:type="dxa"/>
            </w:tcMar>
          </w:tcPr>
          <w:p w14:paraId="224F0E54" w14:textId="77777777" w:rsidR="006B4635" w:rsidRDefault="00A63069">
            <w:pPr>
              <w:spacing w:after="40" w:line="240" w:lineRule="auto"/>
              <w:jc w:val="center"/>
              <w:rPr>
                <w:rFonts w:hint="eastAsia"/>
              </w:rPr>
            </w:pPr>
            <w:r>
              <w:rPr>
                <w:sz w:val="20"/>
              </w:rPr>
              <w:t>-0.0025</w:t>
            </w:r>
          </w:p>
        </w:tc>
        <w:tc>
          <w:tcPr>
            <w:tcW w:w="1711" w:type="dxa"/>
            <w:tcMar>
              <w:top w:w="60" w:type="dxa"/>
              <w:left w:w="80" w:type="dxa"/>
              <w:bottom w:w="60" w:type="dxa"/>
              <w:right w:w="80" w:type="dxa"/>
            </w:tcMar>
          </w:tcPr>
          <w:p w14:paraId="4DE571E6" w14:textId="77777777" w:rsidR="006B4635" w:rsidRDefault="00A63069">
            <w:pPr>
              <w:spacing w:after="40" w:line="240" w:lineRule="auto"/>
              <w:jc w:val="center"/>
              <w:rPr>
                <w:rFonts w:hint="eastAsia"/>
              </w:rPr>
            </w:pPr>
            <w:r>
              <w:rPr>
                <w:sz w:val="20"/>
              </w:rPr>
              <w:t>0.0232</w:t>
            </w:r>
          </w:p>
        </w:tc>
        <w:tc>
          <w:tcPr>
            <w:tcW w:w="1711" w:type="dxa"/>
            <w:tcMar>
              <w:top w:w="60" w:type="dxa"/>
              <w:left w:w="80" w:type="dxa"/>
              <w:bottom w:w="60" w:type="dxa"/>
              <w:right w:w="80" w:type="dxa"/>
            </w:tcMar>
          </w:tcPr>
          <w:p w14:paraId="764F6609" w14:textId="77777777" w:rsidR="006B4635" w:rsidRDefault="00A63069">
            <w:pPr>
              <w:spacing w:after="40" w:line="240" w:lineRule="auto"/>
              <w:jc w:val="center"/>
              <w:rPr>
                <w:rFonts w:hint="eastAsia"/>
              </w:rPr>
            </w:pPr>
            <w:r>
              <w:rPr>
                <w:sz w:val="20"/>
              </w:rPr>
              <w:t>-0.1100</w:t>
            </w:r>
          </w:p>
        </w:tc>
        <w:tc>
          <w:tcPr>
            <w:tcW w:w="1711" w:type="dxa"/>
            <w:tcMar>
              <w:top w:w="60" w:type="dxa"/>
              <w:left w:w="80" w:type="dxa"/>
              <w:bottom w:w="60" w:type="dxa"/>
              <w:right w:w="80" w:type="dxa"/>
            </w:tcMar>
          </w:tcPr>
          <w:p w14:paraId="5F0A4D2C" w14:textId="77777777" w:rsidR="006B4635" w:rsidRDefault="00A63069">
            <w:pPr>
              <w:spacing w:after="40" w:line="240" w:lineRule="auto"/>
              <w:jc w:val="center"/>
              <w:rPr>
                <w:rFonts w:hint="eastAsia"/>
              </w:rPr>
            </w:pPr>
            <w:r>
              <w:rPr>
                <w:sz w:val="20"/>
              </w:rPr>
              <w:t>0.9124</w:t>
            </w:r>
          </w:p>
        </w:tc>
      </w:tr>
      <w:tr w:rsidR="006B4635" w14:paraId="76D03297" w14:textId="77777777">
        <w:trPr>
          <w:jc w:val="center"/>
        </w:trPr>
        <w:tc>
          <w:tcPr>
            <w:tcW w:w="1711" w:type="dxa"/>
            <w:tcMar>
              <w:top w:w="60" w:type="dxa"/>
              <w:left w:w="80" w:type="dxa"/>
              <w:bottom w:w="60" w:type="dxa"/>
              <w:right w:w="80" w:type="dxa"/>
            </w:tcMar>
          </w:tcPr>
          <w:p w14:paraId="011FF042" w14:textId="77777777" w:rsidR="006B4635" w:rsidRDefault="00A63069">
            <w:pPr>
              <w:spacing w:after="40" w:line="240" w:lineRule="auto"/>
              <w:jc w:val="left"/>
              <w:rPr>
                <w:rFonts w:hint="eastAsia"/>
              </w:rPr>
            </w:pPr>
            <w:r>
              <w:rPr>
                <w:sz w:val="20"/>
              </w:rPr>
              <w:t>Δ Treasury 10Y</w:t>
            </w:r>
          </w:p>
        </w:tc>
        <w:tc>
          <w:tcPr>
            <w:tcW w:w="1711" w:type="dxa"/>
            <w:tcMar>
              <w:top w:w="60" w:type="dxa"/>
              <w:left w:w="80" w:type="dxa"/>
              <w:bottom w:w="60" w:type="dxa"/>
              <w:right w:w="80" w:type="dxa"/>
            </w:tcMar>
          </w:tcPr>
          <w:p w14:paraId="4150D1CB" w14:textId="77777777" w:rsidR="006B4635" w:rsidRDefault="00A63069">
            <w:pPr>
              <w:spacing w:after="40" w:line="240" w:lineRule="auto"/>
              <w:jc w:val="center"/>
              <w:rPr>
                <w:rFonts w:hint="eastAsia"/>
              </w:rPr>
            </w:pPr>
            <w:r>
              <w:rPr>
                <w:sz w:val="20"/>
              </w:rPr>
              <w:t>0.0467</w:t>
            </w:r>
          </w:p>
        </w:tc>
        <w:tc>
          <w:tcPr>
            <w:tcW w:w="1711" w:type="dxa"/>
            <w:tcMar>
              <w:top w:w="60" w:type="dxa"/>
              <w:left w:w="80" w:type="dxa"/>
              <w:bottom w:w="60" w:type="dxa"/>
              <w:right w:w="80" w:type="dxa"/>
            </w:tcMar>
          </w:tcPr>
          <w:p w14:paraId="548D2CF7" w14:textId="77777777" w:rsidR="006B4635" w:rsidRDefault="00A63069">
            <w:pPr>
              <w:spacing w:after="40" w:line="240" w:lineRule="auto"/>
              <w:jc w:val="center"/>
              <w:rPr>
                <w:rFonts w:hint="eastAsia"/>
              </w:rPr>
            </w:pPr>
            <w:r>
              <w:rPr>
                <w:sz w:val="20"/>
              </w:rPr>
              <w:t>0.0159</w:t>
            </w:r>
          </w:p>
        </w:tc>
        <w:tc>
          <w:tcPr>
            <w:tcW w:w="1711" w:type="dxa"/>
            <w:tcMar>
              <w:top w:w="60" w:type="dxa"/>
              <w:left w:w="80" w:type="dxa"/>
              <w:bottom w:w="60" w:type="dxa"/>
              <w:right w:w="80" w:type="dxa"/>
            </w:tcMar>
          </w:tcPr>
          <w:p w14:paraId="4702EB54" w14:textId="77777777" w:rsidR="006B4635" w:rsidRDefault="00A63069">
            <w:pPr>
              <w:spacing w:after="40" w:line="240" w:lineRule="auto"/>
              <w:jc w:val="center"/>
              <w:rPr>
                <w:rFonts w:hint="eastAsia"/>
              </w:rPr>
            </w:pPr>
            <w:r>
              <w:rPr>
                <w:sz w:val="20"/>
              </w:rPr>
              <w:t>2.9308</w:t>
            </w:r>
          </w:p>
        </w:tc>
        <w:tc>
          <w:tcPr>
            <w:tcW w:w="1711" w:type="dxa"/>
            <w:tcMar>
              <w:top w:w="60" w:type="dxa"/>
              <w:left w:w="80" w:type="dxa"/>
              <w:bottom w:w="60" w:type="dxa"/>
              <w:right w:w="80" w:type="dxa"/>
            </w:tcMar>
          </w:tcPr>
          <w:p w14:paraId="560AC90F" w14:textId="77777777" w:rsidR="006B4635" w:rsidRDefault="00A63069">
            <w:pPr>
              <w:spacing w:after="40" w:line="240" w:lineRule="auto"/>
              <w:jc w:val="center"/>
              <w:rPr>
                <w:rFonts w:hint="eastAsia"/>
              </w:rPr>
            </w:pPr>
            <w:r>
              <w:rPr>
                <w:sz w:val="20"/>
              </w:rPr>
              <w:t>0.0034</w:t>
            </w:r>
          </w:p>
        </w:tc>
      </w:tr>
      <w:tr w:rsidR="006B4635" w14:paraId="64CC5EB2" w14:textId="77777777">
        <w:trPr>
          <w:jc w:val="center"/>
        </w:trPr>
        <w:tc>
          <w:tcPr>
            <w:tcW w:w="1711" w:type="dxa"/>
            <w:tcMar>
              <w:top w:w="60" w:type="dxa"/>
              <w:left w:w="80" w:type="dxa"/>
              <w:bottom w:w="60" w:type="dxa"/>
              <w:right w:w="80" w:type="dxa"/>
            </w:tcMar>
          </w:tcPr>
          <w:p w14:paraId="2C31CB82" w14:textId="77777777" w:rsidR="006B4635" w:rsidRDefault="00A63069">
            <w:pPr>
              <w:spacing w:after="40" w:line="240" w:lineRule="auto"/>
              <w:jc w:val="left"/>
              <w:rPr>
                <w:rFonts w:hint="eastAsia"/>
              </w:rPr>
            </w:pPr>
            <w:r>
              <w:rPr>
                <w:sz w:val="20"/>
              </w:rPr>
              <w:t>Δ TC CLP</w:t>
            </w:r>
          </w:p>
        </w:tc>
        <w:tc>
          <w:tcPr>
            <w:tcW w:w="1711" w:type="dxa"/>
            <w:tcMar>
              <w:top w:w="60" w:type="dxa"/>
              <w:left w:w="80" w:type="dxa"/>
              <w:bottom w:w="60" w:type="dxa"/>
              <w:right w:w="80" w:type="dxa"/>
            </w:tcMar>
          </w:tcPr>
          <w:p w14:paraId="0D590F6C" w14:textId="77777777" w:rsidR="006B4635" w:rsidRDefault="00A63069">
            <w:pPr>
              <w:spacing w:after="40" w:line="240" w:lineRule="auto"/>
              <w:jc w:val="center"/>
              <w:rPr>
                <w:rFonts w:hint="eastAsia"/>
              </w:rPr>
            </w:pPr>
            <w:r>
              <w:rPr>
                <w:sz w:val="20"/>
              </w:rPr>
              <w:t>0.1041</w:t>
            </w:r>
          </w:p>
        </w:tc>
        <w:tc>
          <w:tcPr>
            <w:tcW w:w="1711" w:type="dxa"/>
            <w:tcMar>
              <w:top w:w="60" w:type="dxa"/>
              <w:left w:w="80" w:type="dxa"/>
              <w:bottom w:w="60" w:type="dxa"/>
              <w:right w:w="80" w:type="dxa"/>
            </w:tcMar>
          </w:tcPr>
          <w:p w14:paraId="2CB169DE" w14:textId="77777777" w:rsidR="006B4635" w:rsidRDefault="00A63069">
            <w:pPr>
              <w:spacing w:after="40" w:line="240" w:lineRule="auto"/>
              <w:jc w:val="center"/>
              <w:rPr>
                <w:rFonts w:hint="eastAsia"/>
              </w:rPr>
            </w:pPr>
            <w:r>
              <w:rPr>
                <w:sz w:val="20"/>
              </w:rPr>
              <w:t>0.3186</w:t>
            </w:r>
          </w:p>
        </w:tc>
        <w:tc>
          <w:tcPr>
            <w:tcW w:w="1711" w:type="dxa"/>
            <w:tcMar>
              <w:top w:w="60" w:type="dxa"/>
              <w:left w:w="80" w:type="dxa"/>
              <w:bottom w:w="60" w:type="dxa"/>
              <w:right w:w="80" w:type="dxa"/>
            </w:tcMar>
          </w:tcPr>
          <w:p w14:paraId="2D373600" w14:textId="77777777" w:rsidR="006B4635" w:rsidRDefault="00A63069">
            <w:pPr>
              <w:spacing w:after="40" w:line="240" w:lineRule="auto"/>
              <w:jc w:val="center"/>
              <w:rPr>
                <w:rFonts w:hint="eastAsia"/>
              </w:rPr>
            </w:pPr>
            <w:r>
              <w:rPr>
                <w:sz w:val="20"/>
              </w:rPr>
              <w:t>0.3267</w:t>
            </w:r>
          </w:p>
        </w:tc>
        <w:tc>
          <w:tcPr>
            <w:tcW w:w="1711" w:type="dxa"/>
            <w:tcMar>
              <w:top w:w="60" w:type="dxa"/>
              <w:left w:w="80" w:type="dxa"/>
              <w:bottom w:w="60" w:type="dxa"/>
              <w:right w:w="80" w:type="dxa"/>
            </w:tcMar>
          </w:tcPr>
          <w:p w14:paraId="3A1F7B5D" w14:textId="77777777" w:rsidR="006B4635" w:rsidRDefault="00A63069">
            <w:pPr>
              <w:spacing w:after="40" w:line="240" w:lineRule="auto"/>
              <w:jc w:val="center"/>
              <w:rPr>
                <w:rFonts w:hint="eastAsia"/>
              </w:rPr>
            </w:pPr>
            <w:r>
              <w:rPr>
                <w:sz w:val="20"/>
              </w:rPr>
              <w:t>0.7439</w:t>
            </w:r>
          </w:p>
        </w:tc>
      </w:tr>
      <w:tr w:rsidR="006B4635" w14:paraId="76E1316E" w14:textId="77777777">
        <w:trPr>
          <w:jc w:val="center"/>
        </w:trPr>
        <w:tc>
          <w:tcPr>
            <w:tcW w:w="1711" w:type="dxa"/>
            <w:tcMar>
              <w:top w:w="60" w:type="dxa"/>
              <w:left w:w="80" w:type="dxa"/>
              <w:bottom w:w="60" w:type="dxa"/>
              <w:right w:w="80" w:type="dxa"/>
            </w:tcMar>
          </w:tcPr>
          <w:p w14:paraId="0F59D08C" w14:textId="77777777" w:rsidR="006B4635" w:rsidRDefault="00A63069">
            <w:pPr>
              <w:spacing w:after="40" w:line="240" w:lineRule="auto"/>
              <w:jc w:val="left"/>
              <w:rPr>
                <w:rFonts w:hint="eastAsia"/>
              </w:rPr>
            </w:pPr>
            <w:r>
              <w:rPr>
                <w:sz w:val="20"/>
              </w:rPr>
              <w:t>Δ Tasa local</w:t>
            </w:r>
          </w:p>
        </w:tc>
        <w:tc>
          <w:tcPr>
            <w:tcW w:w="1711" w:type="dxa"/>
            <w:tcMar>
              <w:top w:w="60" w:type="dxa"/>
              <w:left w:w="80" w:type="dxa"/>
              <w:bottom w:w="60" w:type="dxa"/>
              <w:right w:w="80" w:type="dxa"/>
            </w:tcMar>
          </w:tcPr>
          <w:p w14:paraId="03A24455" w14:textId="77777777" w:rsidR="006B4635" w:rsidRDefault="00A63069">
            <w:pPr>
              <w:spacing w:after="40" w:line="240" w:lineRule="auto"/>
              <w:jc w:val="center"/>
              <w:rPr>
                <w:rFonts w:hint="eastAsia"/>
              </w:rPr>
            </w:pPr>
            <w:r>
              <w:rPr>
                <w:sz w:val="20"/>
              </w:rPr>
              <w:t>-0.0034</w:t>
            </w:r>
          </w:p>
        </w:tc>
        <w:tc>
          <w:tcPr>
            <w:tcW w:w="1711" w:type="dxa"/>
            <w:tcMar>
              <w:top w:w="60" w:type="dxa"/>
              <w:left w:w="80" w:type="dxa"/>
              <w:bottom w:w="60" w:type="dxa"/>
              <w:right w:w="80" w:type="dxa"/>
            </w:tcMar>
          </w:tcPr>
          <w:p w14:paraId="03243092" w14:textId="77777777" w:rsidR="006B4635" w:rsidRDefault="00A63069">
            <w:pPr>
              <w:spacing w:after="40" w:line="240" w:lineRule="auto"/>
              <w:jc w:val="center"/>
              <w:rPr>
                <w:rFonts w:hint="eastAsia"/>
              </w:rPr>
            </w:pPr>
            <w:r>
              <w:rPr>
                <w:sz w:val="20"/>
              </w:rPr>
              <w:t>0.0153</w:t>
            </w:r>
          </w:p>
        </w:tc>
        <w:tc>
          <w:tcPr>
            <w:tcW w:w="1711" w:type="dxa"/>
            <w:tcMar>
              <w:top w:w="60" w:type="dxa"/>
              <w:left w:w="80" w:type="dxa"/>
              <w:bottom w:w="60" w:type="dxa"/>
              <w:right w:w="80" w:type="dxa"/>
            </w:tcMar>
          </w:tcPr>
          <w:p w14:paraId="1E6813A7" w14:textId="77777777" w:rsidR="006B4635" w:rsidRDefault="00A63069">
            <w:pPr>
              <w:spacing w:after="40" w:line="240" w:lineRule="auto"/>
              <w:jc w:val="center"/>
              <w:rPr>
                <w:rFonts w:hint="eastAsia"/>
              </w:rPr>
            </w:pPr>
            <w:r>
              <w:rPr>
                <w:sz w:val="20"/>
              </w:rPr>
              <w:t>-0.2254</w:t>
            </w:r>
          </w:p>
        </w:tc>
        <w:tc>
          <w:tcPr>
            <w:tcW w:w="1711" w:type="dxa"/>
            <w:tcMar>
              <w:top w:w="60" w:type="dxa"/>
              <w:left w:w="80" w:type="dxa"/>
              <w:bottom w:w="60" w:type="dxa"/>
              <w:right w:w="80" w:type="dxa"/>
            </w:tcMar>
          </w:tcPr>
          <w:p w14:paraId="19C6B382" w14:textId="77777777" w:rsidR="006B4635" w:rsidRDefault="00A63069">
            <w:pPr>
              <w:spacing w:after="40" w:line="240" w:lineRule="auto"/>
              <w:jc w:val="center"/>
              <w:rPr>
                <w:rFonts w:hint="eastAsia"/>
              </w:rPr>
            </w:pPr>
            <w:r>
              <w:rPr>
                <w:sz w:val="20"/>
              </w:rPr>
              <w:t>0.8217</w:t>
            </w:r>
          </w:p>
        </w:tc>
      </w:tr>
      <w:tr w:rsidR="006B4635" w14:paraId="38F99564" w14:textId="77777777">
        <w:trPr>
          <w:jc w:val="center"/>
        </w:trPr>
        <w:tc>
          <w:tcPr>
            <w:tcW w:w="1711" w:type="dxa"/>
            <w:tcBorders>
              <w:bottom w:val="single" w:sz="14" w:space="0" w:color="808080"/>
            </w:tcBorders>
            <w:tcMar>
              <w:top w:w="60" w:type="dxa"/>
              <w:left w:w="80" w:type="dxa"/>
              <w:bottom w:w="60" w:type="dxa"/>
              <w:right w:w="80" w:type="dxa"/>
            </w:tcMar>
          </w:tcPr>
          <w:p w14:paraId="3832336F" w14:textId="77777777" w:rsidR="006B4635" w:rsidRDefault="00A63069">
            <w:pPr>
              <w:spacing w:after="40" w:line="240" w:lineRule="auto"/>
              <w:jc w:val="left"/>
              <w:rPr>
                <w:rFonts w:hint="eastAsia"/>
              </w:rPr>
            </w:pPr>
            <w:r>
              <w:rPr>
                <w:sz w:val="20"/>
              </w:rPr>
              <w:t>Δ Actividad local</w:t>
            </w:r>
          </w:p>
        </w:tc>
        <w:tc>
          <w:tcPr>
            <w:tcW w:w="1711" w:type="dxa"/>
            <w:tcBorders>
              <w:bottom w:val="single" w:sz="14" w:space="0" w:color="808080"/>
            </w:tcBorders>
            <w:tcMar>
              <w:top w:w="60" w:type="dxa"/>
              <w:left w:w="80" w:type="dxa"/>
              <w:bottom w:w="60" w:type="dxa"/>
              <w:right w:w="80" w:type="dxa"/>
            </w:tcMar>
          </w:tcPr>
          <w:p w14:paraId="78EC0782" w14:textId="77777777" w:rsidR="006B4635" w:rsidRDefault="00A63069">
            <w:pPr>
              <w:spacing w:after="40" w:line="240" w:lineRule="auto"/>
              <w:jc w:val="center"/>
              <w:rPr>
                <w:rFonts w:hint="eastAsia"/>
              </w:rPr>
            </w:pPr>
            <w:r>
              <w:rPr>
                <w:sz w:val="20"/>
              </w:rPr>
              <w:t>0.2122</w:t>
            </w:r>
          </w:p>
        </w:tc>
        <w:tc>
          <w:tcPr>
            <w:tcW w:w="1711" w:type="dxa"/>
            <w:tcBorders>
              <w:bottom w:val="single" w:sz="14" w:space="0" w:color="808080"/>
            </w:tcBorders>
            <w:tcMar>
              <w:top w:w="60" w:type="dxa"/>
              <w:left w:w="80" w:type="dxa"/>
              <w:bottom w:w="60" w:type="dxa"/>
              <w:right w:w="80" w:type="dxa"/>
            </w:tcMar>
          </w:tcPr>
          <w:p w14:paraId="11E8EC6F" w14:textId="77777777" w:rsidR="006B4635" w:rsidRDefault="00A63069">
            <w:pPr>
              <w:spacing w:after="40" w:line="240" w:lineRule="auto"/>
              <w:jc w:val="center"/>
              <w:rPr>
                <w:rFonts w:hint="eastAsia"/>
              </w:rPr>
            </w:pPr>
            <w:r>
              <w:rPr>
                <w:sz w:val="20"/>
              </w:rPr>
              <w:t>0.2660</w:t>
            </w:r>
          </w:p>
        </w:tc>
        <w:tc>
          <w:tcPr>
            <w:tcW w:w="1711" w:type="dxa"/>
            <w:tcBorders>
              <w:bottom w:val="single" w:sz="14" w:space="0" w:color="808080"/>
            </w:tcBorders>
            <w:tcMar>
              <w:top w:w="60" w:type="dxa"/>
              <w:left w:w="80" w:type="dxa"/>
              <w:bottom w:w="60" w:type="dxa"/>
              <w:right w:w="80" w:type="dxa"/>
            </w:tcMar>
          </w:tcPr>
          <w:p w14:paraId="2FC30883" w14:textId="77777777" w:rsidR="006B4635" w:rsidRDefault="00A63069">
            <w:pPr>
              <w:spacing w:after="40" w:line="240" w:lineRule="auto"/>
              <w:jc w:val="center"/>
              <w:rPr>
                <w:rFonts w:hint="eastAsia"/>
              </w:rPr>
            </w:pPr>
            <w:r>
              <w:rPr>
                <w:sz w:val="20"/>
              </w:rPr>
              <w:t>0.7976</w:t>
            </w:r>
          </w:p>
        </w:tc>
        <w:tc>
          <w:tcPr>
            <w:tcW w:w="1711" w:type="dxa"/>
            <w:tcBorders>
              <w:bottom w:val="single" w:sz="14" w:space="0" w:color="808080"/>
            </w:tcBorders>
            <w:tcMar>
              <w:top w:w="60" w:type="dxa"/>
              <w:left w:w="80" w:type="dxa"/>
              <w:bottom w:w="60" w:type="dxa"/>
              <w:right w:w="80" w:type="dxa"/>
            </w:tcMar>
          </w:tcPr>
          <w:p w14:paraId="682A472E" w14:textId="77777777" w:rsidR="006B4635" w:rsidRDefault="00A63069">
            <w:pPr>
              <w:spacing w:after="40" w:line="240" w:lineRule="auto"/>
              <w:jc w:val="center"/>
              <w:rPr>
                <w:rFonts w:hint="eastAsia"/>
              </w:rPr>
            </w:pPr>
            <w:r>
              <w:rPr>
                <w:sz w:val="20"/>
              </w:rPr>
              <w:t>0.4251</w:t>
            </w:r>
          </w:p>
        </w:tc>
      </w:tr>
    </w:tbl>
    <w:p w14:paraId="59E4E376" w14:textId="77777777" w:rsidR="006B4635" w:rsidRDefault="006B4635">
      <w:pPr>
        <w:spacing w:after="40"/>
        <w:rPr>
          <w:rFonts w:hint="eastAsia"/>
        </w:rPr>
      </w:pPr>
    </w:p>
    <w:p w14:paraId="3CF7004E" w14:textId="77777777" w:rsidR="006B4635" w:rsidRDefault="00A63069">
      <w:pPr>
        <w:rPr>
          <w:rFonts w:hint="eastAsia"/>
        </w:rPr>
      </w:pPr>
      <w:r>
        <w:t>N = 216; R² = 0.3305; empresas = 1.</w:t>
      </w:r>
    </w:p>
    <w:p w14:paraId="6AD39364" w14:textId="77777777" w:rsidR="006B4635" w:rsidRDefault="00A63069">
      <w:pPr>
        <w:pStyle w:val="Ttulo3"/>
      </w:pPr>
      <w:bookmarkStart w:id="68" w:name="_Toc231135585"/>
      <w:r>
        <w:t xml:space="preserve">D.3 Muestra C — </w:t>
      </w:r>
      <w:r>
        <w:t>sector minero, mercado chileno</w:t>
      </w:r>
      <w:bookmarkEnd w:id="68"/>
    </w:p>
    <w:p w14:paraId="51CA421D" w14:textId="1F60244C" w:rsidR="006B4635" w:rsidRDefault="00A63069">
      <w:pPr>
        <w:pStyle w:val="Descripcin"/>
        <w:spacing w:before="40" w:after="40"/>
        <w:jc w:val="center"/>
        <w:rPr>
          <w:rFonts w:hint="eastAsia"/>
        </w:rPr>
      </w:pPr>
      <w:bookmarkStart w:id="69" w:name="_Toc231135600"/>
      <w:r>
        <w:rPr>
          <w:i w:val="0"/>
        </w:rPr>
        <w:t xml:space="preserve">Tabla </w:t>
      </w:r>
      <w:r>
        <w:fldChar w:fldCharType="begin"/>
      </w:r>
      <w:r>
        <w:instrText xml:space="preserve"> SEQ Tabla \* ARABIC </w:instrText>
      </w:r>
      <w:r>
        <w:rPr>
          <w:rFonts w:hint="eastAsia"/>
        </w:rPr>
        <w:fldChar w:fldCharType="separate"/>
      </w:r>
      <w:r>
        <w:rPr>
          <w:noProof/>
        </w:rPr>
        <w:t>9</w:t>
      </w:r>
      <w:bookmarkEnd w:id="69"/>
      <w:r>
        <w:fldChar w:fldCharType="end"/>
      </w:r>
    </w:p>
    <w:tbl>
      <w:tblPr>
        <w:tblW w:w="0" w:type="auto"/>
        <w:jc w:val="center"/>
        <w:tblLook w:val="04A0" w:firstRow="1" w:lastRow="0" w:firstColumn="1" w:lastColumn="0" w:noHBand="0" w:noVBand="1"/>
      </w:tblPr>
      <w:tblGrid>
        <w:gridCol w:w="1711"/>
        <w:gridCol w:w="1711"/>
        <w:gridCol w:w="1711"/>
        <w:gridCol w:w="1711"/>
        <w:gridCol w:w="1711"/>
      </w:tblGrid>
      <w:tr w:rsidR="006B4635" w14:paraId="095CBE8D" w14:textId="77777777">
        <w:trPr>
          <w:jc w:val="center"/>
        </w:trPr>
        <w:tc>
          <w:tcPr>
            <w:tcW w:w="1711" w:type="dxa"/>
            <w:tcBorders>
              <w:top w:val="single" w:sz="14" w:space="0" w:color="808080"/>
              <w:bottom w:val="single" w:sz="8" w:space="0" w:color="808080"/>
            </w:tcBorders>
            <w:tcMar>
              <w:top w:w="60" w:type="dxa"/>
              <w:left w:w="80" w:type="dxa"/>
              <w:bottom w:w="60" w:type="dxa"/>
              <w:right w:w="80" w:type="dxa"/>
            </w:tcMar>
          </w:tcPr>
          <w:p w14:paraId="575723D5" w14:textId="77777777" w:rsidR="006B4635" w:rsidRDefault="00A63069">
            <w:pPr>
              <w:spacing w:after="40" w:line="240" w:lineRule="auto"/>
              <w:jc w:val="left"/>
              <w:rPr>
                <w:rFonts w:hint="eastAsia"/>
              </w:rPr>
            </w:pPr>
            <w:r>
              <w:rPr>
                <w:b/>
                <w:sz w:val="20"/>
              </w:rPr>
              <w:t>Regresor</w:t>
            </w:r>
          </w:p>
        </w:tc>
        <w:tc>
          <w:tcPr>
            <w:tcW w:w="1711" w:type="dxa"/>
            <w:tcBorders>
              <w:top w:val="single" w:sz="14" w:space="0" w:color="808080"/>
              <w:bottom w:val="single" w:sz="8" w:space="0" w:color="808080"/>
            </w:tcBorders>
            <w:tcMar>
              <w:top w:w="60" w:type="dxa"/>
              <w:left w:w="80" w:type="dxa"/>
              <w:bottom w:w="60" w:type="dxa"/>
              <w:right w:w="80" w:type="dxa"/>
            </w:tcMar>
          </w:tcPr>
          <w:p w14:paraId="45067F4A" w14:textId="77777777" w:rsidR="006B4635" w:rsidRDefault="00A63069">
            <w:pPr>
              <w:spacing w:after="40" w:line="240" w:lineRule="auto"/>
              <w:jc w:val="center"/>
              <w:rPr>
                <w:rFonts w:hint="eastAsia"/>
              </w:rPr>
            </w:pPr>
            <w:r>
              <w:rPr>
                <w:b/>
                <w:sz w:val="20"/>
              </w:rPr>
              <w:t>Coef.</w:t>
            </w:r>
          </w:p>
        </w:tc>
        <w:tc>
          <w:tcPr>
            <w:tcW w:w="1711" w:type="dxa"/>
            <w:tcBorders>
              <w:top w:val="single" w:sz="14" w:space="0" w:color="808080"/>
              <w:bottom w:val="single" w:sz="8" w:space="0" w:color="808080"/>
            </w:tcBorders>
            <w:tcMar>
              <w:top w:w="60" w:type="dxa"/>
              <w:left w:w="80" w:type="dxa"/>
              <w:bottom w:w="60" w:type="dxa"/>
              <w:right w:w="80" w:type="dxa"/>
            </w:tcMar>
          </w:tcPr>
          <w:p w14:paraId="254E1CB7" w14:textId="77777777" w:rsidR="006B4635" w:rsidRDefault="00A63069">
            <w:pPr>
              <w:spacing w:after="40" w:line="240" w:lineRule="auto"/>
              <w:jc w:val="center"/>
              <w:rPr>
                <w:rFonts w:hint="eastAsia"/>
              </w:rPr>
            </w:pPr>
            <w:r>
              <w:rPr>
                <w:b/>
                <w:sz w:val="20"/>
              </w:rPr>
              <w:t>Error est.</w:t>
            </w:r>
          </w:p>
        </w:tc>
        <w:tc>
          <w:tcPr>
            <w:tcW w:w="1711" w:type="dxa"/>
            <w:tcBorders>
              <w:top w:val="single" w:sz="14" w:space="0" w:color="808080"/>
              <w:bottom w:val="single" w:sz="8" w:space="0" w:color="808080"/>
            </w:tcBorders>
            <w:tcMar>
              <w:top w:w="60" w:type="dxa"/>
              <w:left w:w="80" w:type="dxa"/>
              <w:bottom w:w="60" w:type="dxa"/>
              <w:right w:w="80" w:type="dxa"/>
            </w:tcMar>
          </w:tcPr>
          <w:p w14:paraId="40B0625C" w14:textId="77777777" w:rsidR="006B4635" w:rsidRDefault="00A63069">
            <w:pPr>
              <w:spacing w:after="40" w:line="240" w:lineRule="auto"/>
              <w:jc w:val="center"/>
              <w:rPr>
                <w:rFonts w:hint="eastAsia"/>
              </w:rPr>
            </w:pPr>
            <w:r>
              <w:rPr>
                <w:b/>
                <w:sz w:val="20"/>
              </w:rPr>
              <w:t>t</w:t>
            </w:r>
          </w:p>
        </w:tc>
        <w:tc>
          <w:tcPr>
            <w:tcW w:w="1711" w:type="dxa"/>
            <w:tcBorders>
              <w:top w:val="single" w:sz="14" w:space="0" w:color="808080"/>
              <w:bottom w:val="single" w:sz="8" w:space="0" w:color="808080"/>
            </w:tcBorders>
            <w:tcMar>
              <w:top w:w="60" w:type="dxa"/>
              <w:left w:w="80" w:type="dxa"/>
              <w:bottom w:w="60" w:type="dxa"/>
              <w:right w:w="80" w:type="dxa"/>
            </w:tcMar>
          </w:tcPr>
          <w:p w14:paraId="49BA4102" w14:textId="77777777" w:rsidR="006B4635" w:rsidRDefault="00A63069">
            <w:pPr>
              <w:spacing w:after="40" w:line="240" w:lineRule="auto"/>
              <w:jc w:val="center"/>
              <w:rPr>
                <w:rFonts w:hint="eastAsia"/>
              </w:rPr>
            </w:pPr>
            <w:r>
              <w:rPr>
                <w:b/>
                <w:sz w:val="20"/>
              </w:rPr>
              <w:t>p-valor</w:t>
            </w:r>
          </w:p>
        </w:tc>
      </w:tr>
      <w:tr w:rsidR="006B4635" w14:paraId="64AEA70E" w14:textId="77777777">
        <w:trPr>
          <w:jc w:val="center"/>
        </w:trPr>
        <w:tc>
          <w:tcPr>
            <w:tcW w:w="1711" w:type="dxa"/>
            <w:tcMar>
              <w:top w:w="60" w:type="dxa"/>
              <w:left w:w="80" w:type="dxa"/>
              <w:bottom w:w="60" w:type="dxa"/>
              <w:right w:w="80" w:type="dxa"/>
            </w:tcMar>
          </w:tcPr>
          <w:p w14:paraId="4606CC03" w14:textId="77777777" w:rsidR="006B4635" w:rsidRDefault="00A63069">
            <w:pPr>
              <w:spacing w:after="40" w:line="240" w:lineRule="auto"/>
              <w:jc w:val="left"/>
              <w:rPr>
                <w:rFonts w:hint="eastAsia"/>
              </w:rPr>
            </w:pPr>
            <w:r>
              <w:rPr>
                <w:sz w:val="20"/>
              </w:rPr>
              <w:t>Constante</w:t>
            </w:r>
          </w:p>
        </w:tc>
        <w:tc>
          <w:tcPr>
            <w:tcW w:w="1711" w:type="dxa"/>
            <w:tcMar>
              <w:top w:w="60" w:type="dxa"/>
              <w:left w:w="80" w:type="dxa"/>
              <w:bottom w:w="60" w:type="dxa"/>
              <w:right w:w="80" w:type="dxa"/>
            </w:tcMar>
          </w:tcPr>
          <w:p w14:paraId="0DCD700D" w14:textId="77777777" w:rsidR="006B4635" w:rsidRDefault="00A63069">
            <w:pPr>
              <w:spacing w:after="40" w:line="240" w:lineRule="auto"/>
              <w:jc w:val="center"/>
              <w:rPr>
                <w:rFonts w:hint="eastAsia"/>
              </w:rPr>
            </w:pPr>
            <w:r>
              <w:rPr>
                <w:sz w:val="20"/>
              </w:rPr>
              <w:t>0.0071</w:t>
            </w:r>
          </w:p>
        </w:tc>
        <w:tc>
          <w:tcPr>
            <w:tcW w:w="1711" w:type="dxa"/>
            <w:tcMar>
              <w:top w:w="60" w:type="dxa"/>
              <w:left w:w="80" w:type="dxa"/>
              <w:bottom w:w="60" w:type="dxa"/>
              <w:right w:w="80" w:type="dxa"/>
            </w:tcMar>
          </w:tcPr>
          <w:p w14:paraId="1D5057D9" w14:textId="77777777" w:rsidR="006B4635" w:rsidRDefault="00A63069">
            <w:pPr>
              <w:spacing w:after="40" w:line="240" w:lineRule="auto"/>
              <w:jc w:val="center"/>
              <w:rPr>
                <w:rFonts w:hint="eastAsia"/>
              </w:rPr>
            </w:pPr>
            <w:r>
              <w:rPr>
                <w:sz w:val="20"/>
              </w:rPr>
              <w:t>0.0044</w:t>
            </w:r>
          </w:p>
        </w:tc>
        <w:tc>
          <w:tcPr>
            <w:tcW w:w="1711" w:type="dxa"/>
            <w:tcMar>
              <w:top w:w="60" w:type="dxa"/>
              <w:left w:w="80" w:type="dxa"/>
              <w:bottom w:w="60" w:type="dxa"/>
              <w:right w:w="80" w:type="dxa"/>
            </w:tcMar>
          </w:tcPr>
          <w:p w14:paraId="2E46F15B" w14:textId="77777777" w:rsidR="006B4635" w:rsidRDefault="00A63069">
            <w:pPr>
              <w:spacing w:after="40" w:line="240" w:lineRule="auto"/>
              <w:jc w:val="center"/>
              <w:rPr>
                <w:rFonts w:hint="eastAsia"/>
              </w:rPr>
            </w:pPr>
            <w:r>
              <w:rPr>
                <w:sz w:val="20"/>
              </w:rPr>
              <w:t>1.6123</w:t>
            </w:r>
          </w:p>
        </w:tc>
        <w:tc>
          <w:tcPr>
            <w:tcW w:w="1711" w:type="dxa"/>
            <w:tcMar>
              <w:top w:w="60" w:type="dxa"/>
              <w:left w:w="80" w:type="dxa"/>
              <w:bottom w:w="60" w:type="dxa"/>
              <w:right w:w="80" w:type="dxa"/>
            </w:tcMar>
          </w:tcPr>
          <w:p w14:paraId="72A5FB82" w14:textId="77777777" w:rsidR="006B4635" w:rsidRDefault="00A63069">
            <w:pPr>
              <w:spacing w:after="40" w:line="240" w:lineRule="auto"/>
              <w:jc w:val="center"/>
              <w:rPr>
                <w:rFonts w:hint="eastAsia"/>
              </w:rPr>
            </w:pPr>
            <w:r>
              <w:rPr>
                <w:sz w:val="20"/>
              </w:rPr>
              <w:t>0.1073</w:t>
            </w:r>
          </w:p>
        </w:tc>
      </w:tr>
      <w:tr w:rsidR="006B4635" w14:paraId="0CA7CBDB" w14:textId="77777777">
        <w:trPr>
          <w:jc w:val="center"/>
        </w:trPr>
        <w:tc>
          <w:tcPr>
            <w:tcW w:w="1711" w:type="dxa"/>
            <w:tcMar>
              <w:top w:w="60" w:type="dxa"/>
              <w:left w:w="80" w:type="dxa"/>
              <w:bottom w:w="60" w:type="dxa"/>
              <w:right w:w="80" w:type="dxa"/>
            </w:tcMar>
          </w:tcPr>
          <w:p w14:paraId="1B4BB59B" w14:textId="77777777" w:rsidR="006B4635" w:rsidRDefault="00A63069">
            <w:pPr>
              <w:spacing w:after="40" w:line="240" w:lineRule="auto"/>
              <w:jc w:val="left"/>
              <w:rPr>
                <w:rFonts w:hint="eastAsia"/>
              </w:rPr>
            </w:pPr>
            <w:r>
              <w:rPr>
                <w:sz w:val="20"/>
              </w:rPr>
              <w:t>Δ Cobre</w:t>
            </w:r>
          </w:p>
        </w:tc>
        <w:tc>
          <w:tcPr>
            <w:tcW w:w="1711" w:type="dxa"/>
            <w:tcMar>
              <w:top w:w="60" w:type="dxa"/>
              <w:left w:w="80" w:type="dxa"/>
              <w:bottom w:w="60" w:type="dxa"/>
              <w:right w:w="80" w:type="dxa"/>
            </w:tcMar>
          </w:tcPr>
          <w:p w14:paraId="4282B5E7" w14:textId="77777777" w:rsidR="006B4635" w:rsidRDefault="00A63069">
            <w:pPr>
              <w:spacing w:after="40" w:line="240" w:lineRule="auto"/>
              <w:jc w:val="center"/>
              <w:rPr>
                <w:rFonts w:hint="eastAsia"/>
              </w:rPr>
            </w:pPr>
            <w:r>
              <w:rPr>
                <w:sz w:val="20"/>
              </w:rPr>
              <w:t>0.4185</w:t>
            </w:r>
          </w:p>
        </w:tc>
        <w:tc>
          <w:tcPr>
            <w:tcW w:w="1711" w:type="dxa"/>
            <w:tcMar>
              <w:top w:w="60" w:type="dxa"/>
              <w:left w:w="80" w:type="dxa"/>
              <w:bottom w:w="60" w:type="dxa"/>
              <w:right w:w="80" w:type="dxa"/>
            </w:tcMar>
          </w:tcPr>
          <w:p w14:paraId="2B893A68" w14:textId="77777777" w:rsidR="006B4635" w:rsidRDefault="00A63069">
            <w:pPr>
              <w:spacing w:after="40" w:line="240" w:lineRule="auto"/>
              <w:jc w:val="center"/>
              <w:rPr>
                <w:rFonts w:hint="eastAsia"/>
              </w:rPr>
            </w:pPr>
            <w:r>
              <w:rPr>
                <w:sz w:val="20"/>
              </w:rPr>
              <w:t>0.0669</w:t>
            </w:r>
          </w:p>
        </w:tc>
        <w:tc>
          <w:tcPr>
            <w:tcW w:w="1711" w:type="dxa"/>
            <w:tcMar>
              <w:top w:w="60" w:type="dxa"/>
              <w:left w:w="80" w:type="dxa"/>
              <w:bottom w:w="60" w:type="dxa"/>
              <w:right w:w="80" w:type="dxa"/>
            </w:tcMar>
          </w:tcPr>
          <w:p w14:paraId="4A92794E" w14:textId="77777777" w:rsidR="006B4635" w:rsidRDefault="00A63069">
            <w:pPr>
              <w:spacing w:after="40" w:line="240" w:lineRule="auto"/>
              <w:jc w:val="center"/>
              <w:rPr>
                <w:rFonts w:hint="eastAsia"/>
              </w:rPr>
            </w:pPr>
            <w:r>
              <w:rPr>
                <w:sz w:val="20"/>
              </w:rPr>
              <w:t>6.2597</w:t>
            </w:r>
          </w:p>
        </w:tc>
        <w:tc>
          <w:tcPr>
            <w:tcW w:w="1711" w:type="dxa"/>
            <w:tcMar>
              <w:top w:w="60" w:type="dxa"/>
              <w:left w:w="80" w:type="dxa"/>
              <w:bottom w:w="60" w:type="dxa"/>
              <w:right w:w="80" w:type="dxa"/>
            </w:tcMar>
          </w:tcPr>
          <w:p w14:paraId="704470C9" w14:textId="77777777" w:rsidR="006B4635" w:rsidRDefault="00A63069">
            <w:pPr>
              <w:spacing w:after="40" w:line="240" w:lineRule="auto"/>
              <w:jc w:val="center"/>
              <w:rPr>
                <w:rFonts w:hint="eastAsia"/>
              </w:rPr>
            </w:pPr>
            <w:r>
              <w:rPr>
                <w:sz w:val="20"/>
              </w:rPr>
              <w:t>0.0000</w:t>
            </w:r>
          </w:p>
        </w:tc>
      </w:tr>
      <w:tr w:rsidR="006B4635" w14:paraId="31A19D70" w14:textId="77777777">
        <w:trPr>
          <w:jc w:val="center"/>
        </w:trPr>
        <w:tc>
          <w:tcPr>
            <w:tcW w:w="1711" w:type="dxa"/>
            <w:tcMar>
              <w:top w:w="60" w:type="dxa"/>
              <w:left w:w="80" w:type="dxa"/>
              <w:bottom w:w="60" w:type="dxa"/>
              <w:right w:w="80" w:type="dxa"/>
            </w:tcMar>
          </w:tcPr>
          <w:p w14:paraId="1C44355A" w14:textId="77777777" w:rsidR="006B4635" w:rsidRDefault="00A63069">
            <w:pPr>
              <w:spacing w:after="40" w:line="240" w:lineRule="auto"/>
              <w:jc w:val="left"/>
              <w:rPr>
                <w:rFonts w:hint="eastAsia"/>
              </w:rPr>
            </w:pPr>
            <w:r>
              <w:rPr>
                <w:sz w:val="20"/>
              </w:rPr>
              <w:t>Δ VIX</w:t>
            </w:r>
          </w:p>
        </w:tc>
        <w:tc>
          <w:tcPr>
            <w:tcW w:w="1711" w:type="dxa"/>
            <w:tcMar>
              <w:top w:w="60" w:type="dxa"/>
              <w:left w:w="80" w:type="dxa"/>
              <w:bottom w:w="60" w:type="dxa"/>
              <w:right w:w="80" w:type="dxa"/>
            </w:tcMar>
          </w:tcPr>
          <w:p w14:paraId="7FBF7849" w14:textId="77777777" w:rsidR="006B4635" w:rsidRDefault="00A63069">
            <w:pPr>
              <w:spacing w:after="40" w:line="240" w:lineRule="auto"/>
              <w:jc w:val="center"/>
              <w:rPr>
                <w:rFonts w:hint="eastAsia"/>
              </w:rPr>
            </w:pPr>
            <w:r>
              <w:rPr>
                <w:sz w:val="20"/>
              </w:rPr>
              <w:t>-0.0034</w:t>
            </w:r>
          </w:p>
        </w:tc>
        <w:tc>
          <w:tcPr>
            <w:tcW w:w="1711" w:type="dxa"/>
            <w:tcMar>
              <w:top w:w="60" w:type="dxa"/>
              <w:left w:w="80" w:type="dxa"/>
              <w:bottom w:w="60" w:type="dxa"/>
              <w:right w:w="80" w:type="dxa"/>
            </w:tcMar>
          </w:tcPr>
          <w:p w14:paraId="6F768A5E" w14:textId="77777777" w:rsidR="006B4635" w:rsidRDefault="00A63069">
            <w:pPr>
              <w:spacing w:after="40" w:line="240" w:lineRule="auto"/>
              <w:jc w:val="center"/>
              <w:rPr>
                <w:rFonts w:hint="eastAsia"/>
              </w:rPr>
            </w:pPr>
            <w:r>
              <w:rPr>
                <w:sz w:val="20"/>
              </w:rPr>
              <w:t>0.0008</w:t>
            </w:r>
          </w:p>
        </w:tc>
        <w:tc>
          <w:tcPr>
            <w:tcW w:w="1711" w:type="dxa"/>
            <w:tcMar>
              <w:top w:w="60" w:type="dxa"/>
              <w:left w:w="80" w:type="dxa"/>
              <w:bottom w:w="60" w:type="dxa"/>
              <w:right w:w="80" w:type="dxa"/>
            </w:tcMar>
          </w:tcPr>
          <w:p w14:paraId="31A7301C" w14:textId="77777777" w:rsidR="006B4635" w:rsidRDefault="00A63069">
            <w:pPr>
              <w:spacing w:after="40" w:line="240" w:lineRule="auto"/>
              <w:jc w:val="center"/>
              <w:rPr>
                <w:rFonts w:hint="eastAsia"/>
              </w:rPr>
            </w:pPr>
            <w:r>
              <w:rPr>
                <w:sz w:val="20"/>
              </w:rPr>
              <w:t>-3.9640</w:t>
            </w:r>
          </w:p>
        </w:tc>
        <w:tc>
          <w:tcPr>
            <w:tcW w:w="1711" w:type="dxa"/>
            <w:tcMar>
              <w:top w:w="60" w:type="dxa"/>
              <w:left w:w="80" w:type="dxa"/>
              <w:bottom w:w="60" w:type="dxa"/>
              <w:right w:w="80" w:type="dxa"/>
            </w:tcMar>
          </w:tcPr>
          <w:p w14:paraId="75ED74AA" w14:textId="77777777" w:rsidR="006B4635" w:rsidRDefault="00A63069">
            <w:pPr>
              <w:spacing w:after="40" w:line="240" w:lineRule="auto"/>
              <w:jc w:val="center"/>
              <w:rPr>
                <w:rFonts w:hint="eastAsia"/>
              </w:rPr>
            </w:pPr>
            <w:r>
              <w:rPr>
                <w:sz w:val="20"/>
              </w:rPr>
              <w:t>0.0001</w:t>
            </w:r>
          </w:p>
        </w:tc>
      </w:tr>
      <w:tr w:rsidR="006B4635" w14:paraId="10301431" w14:textId="77777777">
        <w:trPr>
          <w:jc w:val="center"/>
        </w:trPr>
        <w:tc>
          <w:tcPr>
            <w:tcW w:w="1711" w:type="dxa"/>
            <w:tcMar>
              <w:top w:w="60" w:type="dxa"/>
              <w:left w:w="80" w:type="dxa"/>
              <w:bottom w:w="60" w:type="dxa"/>
              <w:right w:w="80" w:type="dxa"/>
            </w:tcMar>
          </w:tcPr>
          <w:p w14:paraId="202198F2" w14:textId="77777777" w:rsidR="006B4635" w:rsidRDefault="00A63069">
            <w:pPr>
              <w:spacing w:after="40" w:line="240" w:lineRule="auto"/>
              <w:jc w:val="left"/>
              <w:rPr>
                <w:rFonts w:hint="eastAsia"/>
              </w:rPr>
            </w:pPr>
            <w:r>
              <w:rPr>
                <w:sz w:val="20"/>
              </w:rPr>
              <w:lastRenderedPageBreak/>
              <w:t>Δ Fed Funds</w:t>
            </w:r>
          </w:p>
        </w:tc>
        <w:tc>
          <w:tcPr>
            <w:tcW w:w="1711" w:type="dxa"/>
            <w:tcMar>
              <w:top w:w="60" w:type="dxa"/>
              <w:left w:w="80" w:type="dxa"/>
              <w:bottom w:w="60" w:type="dxa"/>
              <w:right w:w="80" w:type="dxa"/>
            </w:tcMar>
          </w:tcPr>
          <w:p w14:paraId="43F54BCA" w14:textId="77777777" w:rsidR="006B4635" w:rsidRDefault="00A63069">
            <w:pPr>
              <w:spacing w:after="40" w:line="240" w:lineRule="auto"/>
              <w:jc w:val="center"/>
              <w:rPr>
                <w:rFonts w:hint="eastAsia"/>
              </w:rPr>
            </w:pPr>
            <w:r>
              <w:rPr>
                <w:sz w:val="20"/>
              </w:rPr>
              <w:t>0.0153</w:t>
            </w:r>
          </w:p>
        </w:tc>
        <w:tc>
          <w:tcPr>
            <w:tcW w:w="1711" w:type="dxa"/>
            <w:tcMar>
              <w:top w:w="60" w:type="dxa"/>
              <w:left w:w="80" w:type="dxa"/>
              <w:bottom w:w="60" w:type="dxa"/>
              <w:right w:w="80" w:type="dxa"/>
            </w:tcMar>
          </w:tcPr>
          <w:p w14:paraId="34694FFD" w14:textId="77777777" w:rsidR="006B4635" w:rsidRDefault="00A63069">
            <w:pPr>
              <w:spacing w:after="40" w:line="240" w:lineRule="auto"/>
              <w:jc w:val="center"/>
              <w:rPr>
                <w:rFonts w:hint="eastAsia"/>
              </w:rPr>
            </w:pPr>
            <w:r>
              <w:rPr>
                <w:sz w:val="20"/>
              </w:rPr>
              <w:t>0.0269</w:t>
            </w:r>
          </w:p>
        </w:tc>
        <w:tc>
          <w:tcPr>
            <w:tcW w:w="1711" w:type="dxa"/>
            <w:tcMar>
              <w:top w:w="60" w:type="dxa"/>
              <w:left w:w="80" w:type="dxa"/>
              <w:bottom w:w="60" w:type="dxa"/>
              <w:right w:w="80" w:type="dxa"/>
            </w:tcMar>
          </w:tcPr>
          <w:p w14:paraId="472E5AF3" w14:textId="77777777" w:rsidR="006B4635" w:rsidRDefault="00A63069">
            <w:pPr>
              <w:spacing w:after="40" w:line="240" w:lineRule="auto"/>
              <w:jc w:val="center"/>
              <w:rPr>
                <w:rFonts w:hint="eastAsia"/>
              </w:rPr>
            </w:pPr>
            <w:r>
              <w:rPr>
                <w:sz w:val="20"/>
              </w:rPr>
              <w:t>0.5680</w:t>
            </w:r>
          </w:p>
        </w:tc>
        <w:tc>
          <w:tcPr>
            <w:tcW w:w="1711" w:type="dxa"/>
            <w:tcMar>
              <w:top w:w="60" w:type="dxa"/>
              <w:left w:w="80" w:type="dxa"/>
              <w:bottom w:w="60" w:type="dxa"/>
              <w:right w:w="80" w:type="dxa"/>
            </w:tcMar>
          </w:tcPr>
          <w:p w14:paraId="58640567" w14:textId="77777777" w:rsidR="006B4635" w:rsidRDefault="00A63069">
            <w:pPr>
              <w:spacing w:after="40" w:line="240" w:lineRule="auto"/>
              <w:jc w:val="center"/>
              <w:rPr>
                <w:rFonts w:hint="eastAsia"/>
              </w:rPr>
            </w:pPr>
            <w:r>
              <w:rPr>
                <w:sz w:val="20"/>
              </w:rPr>
              <w:t>0.5702</w:t>
            </w:r>
          </w:p>
        </w:tc>
      </w:tr>
      <w:tr w:rsidR="006B4635" w14:paraId="209A2BEC" w14:textId="77777777">
        <w:trPr>
          <w:jc w:val="center"/>
        </w:trPr>
        <w:tc>
          <w:tcPr>
            <w:tcW w:w="1711" w:type="dxa"/>
            <w:tcMar>
              <w:top w:w="60" w:type="dxa"/>
              <w:left w:w="80" w:type="dxa"/>
              <w:bottom w:w="60" w:type="dxa"/>
              <w:right w:w="80" w:type="dxa"/>
            </w:tcMar>
          </w:tcPr>
          <w:p w14:paraId="1F835220" w14:textId="77777777" w:rsidR="006B4635" w:rsidRDefault="00A63069">
            <w:pPr>
              <w:spacing w:after="40" w:line="240" w:lineRule="auto"/>
              <w:jc w:val="left"/>
              <w:rPr>
                <w:rFonts w:hint="eastAsia"/>
              </w:rPr>
            </w:pPr>
            <w:r>
              <w:rPr>
                <w:sz w:val="20"/>
              </w:rPr>
              <w:t>Δ Treasury 10Y</w:t>
            </w:r>
          </w:p>
        </w:tc>
        <w:tc>
          <w:tcPr>
            <w:tcW w:w="1711" w:type="dxa"/>
            <w:tcMar>
              <w:top w:w="60" w:type="dxa"/>
              <w:left w:w="80" w:type="dxa"/>
              <w:bottom w:w="60" w:type="dxa"/>
              <w:right w:w="80" w:type="dxa"/>
            </w:tcMar>
          </w:tcPr>
          <w:p w14:paraId="0BF2638E" w14:textId="77777777" w:rsidR="006B4635" w:rsidRDefault="00A63069">
            <w:pPr>
              <w:spacing w:after="40" w:line="240" w:lineRule="auto"/>
              <w:jc w:val="center"/>
              <w:rPr>
                <w:rFonts w:hint="eastAsia"/>
              </w:rPr>
            </w:pPr>
            <w:r>
              <w:rPr>
                <w:sz w:val="20"/>
              </w:rPr>
              <w:t>0.0346</w:t>
            </w:r>
          </w:p>
        </w:tc>
        <w:tc>
          <w:tcPr>
            <w:tcW w:w="1711" w:type="dxa"/>
            <w:tcMar>
              <w:top w:w="60" w:type="dxa"/>
              <w:left w:w="80" w:type="dxa"/>
              <w:bottom w:w="60" w:type="dxa"/>
              <w:right w:w="80" w:type="dxa"/>
            </w:tcMar>
          </w:tcPr>
          <w:p w14:paraId="6CE1EE76" w14:textId="77777777" w:rsidR="006B4635" w:rsidRDefault="00A63069">
            <w:pPr>
              <w:spacing w:after="40" w:line="240" w:lineRule="auto"/>
              <w:jc w:val="center"/>
              <w:rPr>
                <w:rFonts w:hint="eastAsia"/>
              </w:rPr>
            </w:pPr>
            <w:r>
              <w:rPr>
                <w:sz w:val="20"/>
              </w:rPr>
              <w:t>0.0180</w:t>
            </w:r>
          </w:p>
        </w:tc>
        <w:tc>
          <w:tcPr>
            <w:tcW w:w="1711" w:type="dxa"/>
            <w:tcMar>
              <w:top w:w="60" w:type="dxa"/>
              <w:left w:w="80" w:type="dxa"/>
              <w:bottom w:w="60" w:type="dxa"/>
              <w:right w:w="80" w:type="dxa"/>
            </w:tcMar>
          </w:tcPr>
          <w:p w14:paraId="328627B1" w14:textId="77777777" w:rsidR="006B4635" w:rsidRDefault="00A63069">
            <w:pPr>
              <w:spacing w:after="40" w:line="240" w:lineRule="auto"/>
              <w:jc w:val="center"/>
              <w:rPr>
                <w:rFonts w:hint="eastAsia"/>
              </w:rPr>
            </w:pPr>
            <w:r>
              <w:rPr>
                <w:sz w:val="20"/>
              </w:rPr>
              <w:t>1.9229</w:t>
            </w:r>
          </w:p>
        </w:tc>
        <w:tc>
          <w:tcPr>
            <w:tcW w:w="1711" w:type="dxa"/>
            <w:tcMar>
              <w:top w:w="60" w:type="dxa"/>
              <w:left w:w="80" w:type="dxa"/>
              <w:bottom w:w="60" w:type="dxa"/>
              <w:right w:w="80" w:type="dxa"/>
            </w:tcMar>
          </w:tcPr>
          <w:p w14:paraId="5FAD90D5" w14:textId="77777777" w:rsidR="006B4635" w:rsidRDefault="00A63069">
            <w:pPr>
              <w:spacing w:after="40" w:line="240" w:lineRule="auto"/>
              <w:jc w:val="center"/>
              <w:rPr>
                <w:rFonts w:hint="eastAsia"/>
              </w:rPr>
            </w:pPr>
            <w:r>
              <w:rPr>
                <w:sz w:val="20"/>
              </w:rPr>
              <w:t>0.0548</w:t>
            </w:r>
          </w:p>
        </w:tc>
      </w:tr>
      <w:tr w:rsidR="006B4635" w14:paraId="5FC40983" w14:textId="77777777">
        <w:trPr>
          <w:jc w:val="center"/>
        </w:trPr>
        <w:tc>
          <w:tcPr>
            <w:tcW w:w="1711" w:type="dxa"/>
            <w:tcMar>
              <w:top w:w="60" w:type="dxa"/>
              <w:left w:w="80" w:type="dxa"/>
              <w:bottom w:w="60" w:type="dxa"/>
              <w:right w:w="80" w:type="dxa"/>
            </w:tcMar>
          </w:tcPr>
          <w:p w14:paraId="5593CFD4" w14:textId="77777777" w:rsidR="006B4635" w:rsidRDefault="00A63069">
            <w:pPr>
              <w:spacing w:after="40" w:line="240" w:lineRule="auto"/>
              <w:jc w:val="left"/>
              <w:rPr>
                <w:rFonts w:hint="eastAsia"/>
              </w:rPr>
            </w:pPr>
            <w:r>
              <w:rPr>
                <w:sz w:val="20"/>
              </w:rPr>
              <w:t>Δ TC CLP</w:t>
            </w:r>
          </w:p>
        </w:tc>
        <w:tc>
          <w:tcPr>
            <w:tcW w:w="1711" w:type="dxa"/>
            <w:tcMar>
              <w:top w:w="60" w:type="dxa"/>
              <w:left w:w="80" w:type="dxa"/>
              <w:bottom w:w="60" w:type="dxa"/>
              <w:right w:w="80" w:type="dxa"/>
            </w:tcMar>
          </w:tcPr>
          <w:p w14:paraId="2298E2B7" w14:textId="77777777" w:rsidR="006B4635" w:rsidRDefault="00A63069">
            <w:pPr>
              <w:spacing w:after="40" w:line="240" w:lineRule="auto"/>
              <w:jc w:val="center"/>
              <w:rPr>
                <w:rFonts w:hint="eastAsia"/>
              </w:rPr>
            </w:pPr>
            <w:r>
              <w:rPr>
                <w:sz w:val="20"/>
              </w:rPr>
              <w:t>-0.6474</w:t>
            </w:r>
          </w:p>
        </w:tc>
        <w:tc>
          <w:tcPr>
            <w:tcW w:w="1711" w:type="dxa"/>
            <w:tcMar>
              <w:top w:w="60" w:type="dxa"/>
              <w:left w:w="80" w:type="dxa"/>
              <w:bottom w:w="60" w:type="dxa"/>
              <w:right w:w="80" w:type="dxa"/>
            </w:tcMar>
          </w:tcPr>
          <w:p w14:paraId="5E3E5321" w14:textId="77777777" w:rsidR="006B4635" w:rsidRDefault="00A63069">
            <w:pPr>
              <w:spacing w:after="40" w:line="240" w:lineRule="auto"/>
              <w:jc w:val="center"/>
              <w:rPr>
                <w:rFonts w:hint="eastAsia"/>
              </w:rPr>
            </w:pPr>
            <w:r>
              <w:rPr>
                <w:sz w:val="20"/>
              </w:rPr>
              <w:t>0.3140</w:t>
            </w:r>
          </w:p>
        </w:tc>
        <w:tc>
          <w:tcPr>
            <w:tcW w:w="1711" w:type="dxa"/>
            <w:tcMar>
              <w:top w:w="60" w:type="dxa"/>
              <w:left w:w="80" w:type="dxa"/>
              <w:bottom w:w="60" w:type="dxa"/>
              <w:right w:w="80" w:type="dxa"/>
            </w:tcMar>
          </w:tcPr>
          <w:p w14:paraId="1808123A" w14:textId="77777777" w:rsidR="006B4635" w:rsidRDefault="00A63069">
            <w:pPr>
              <w:spacing w:after="40" w:line="240" w:lineRule="auto"/>
              <w:jc w:val="center"/>
              <w:rPr>
                <w:rFonts w:hint="eastAsia"/>
              </w:rPr>
            </w:pPr>
            <w:r>
              <w:rPr>
                <w:sz w:val="20"/>
              </w:rPr>
              <w:t>-2.0620</w:t>
            </w:r>
          </w:p>
        </w:tc>
        <w:tc>
          <w:tcPr>
            <w:tcW w:w="1711" w:type="dxa"/>
            <w:tcMar>
              <w:top w:w="60" w:type="dxa"/>
              <w:left w:w="80" w:type="dxa"/>
              <w:bottom w:w="60" w:type="dxa"/>
              <w:right w:w="80" w:type="dxa"/>
            </w:tcMar>
          </w:tcPr>
          <w:p w14:paraId="08AFEA81" w14:textId="77777777" w:rsidR="006B4635" w:rsidRDefault="00A63069">
            <w:pPr>
              <w:spacing w:after="40" w:line="240" w:lineRule="auto"/>
              <w:jc w:val="center"/>
              <w:rPr>
                <w:rFonts w:hint="eastAsia"/>
              </w:rPr>
            </w:pPr>
            <w:r>
              <w:rPr>
                <w:sz w:val="20"/>
              </w:rPr>
              <w:t>0.0395</w:t>
            </w:r>
          </w:p>
        </w:tc>
      </w:tr>
      <w:tr w:rsidR="006B4635" w14:paraId="2C8C8357" w14:textId="77777777">
        <w:trPr>
          <w:jc w:val="center"/>
        </w:trPr>
        <w:tc>
          <w:tcPr>
            <w:tcW w:w="1711" w:type="dxa"/>
            <w:tcMar>
              <w:top w:w="60" w:type="dxa"/>
              <w:left w:w="80" w:type="dxa"/>
              <w:bottom w:w="60" w:type="dxa"/>
              <w:right w:w="80" w:type="dxa"/>
            </w:tcMar>
          </w:tcPr>
          <w:p w14:paraId="7EADDEB2" w14:textId="77777777" w:rsidR="006B4635" w:rsidRDefault="00A63069">
            <w:pPr>
              <w:spacing w:after="40" w:line="240" w:lineRule="auto"/>
              <w:jc w:val="left"/>
              <w:rPr>
                <w:rFonts w:hint="eastAsia"/>
              </w:rPr>
            </w:pPr>
            <w:r>
              <w:rPr>
                <w:sz w:val="20"/>
              </w:rPr>
              <w:t>Δ Tasa local</w:t>
            </w:r>
          </w:p>
        </w:tc>
        <w:tc>
          <w:tcPr>
            <w:tcW w:w="1711" w:type="dxa"/>
            <w:tcMar>
              <w:top w:w="60" w:type="dxa"/>
              <w:left w:w="80" w:type="dxa"/>
              <w:bottom w:w="60" w:type="dxa"/>
              <w:right w:w="80" w:type="dxa"/>
            </w:tcMar>
          </w:tcPr>
          <w:p w14:paraId="6F455962" w14:textId="77777777" w:rsidR="006B4635" w:rsidRDefault="00A63069">
            <w:pPr>
              <w:spacing w:after="40" w:line="240" w:lineRule="auto"/>
              <w:jc w:val="center"/>
              <w:rPr>
                <w:rFonts w:hint="eastAsia"/>
              </w:rPr>
            </w:pPr>
            <w:r>
              <w:rPr>
                <w:sz w:val="20"/>
              </w:rPr>
              <w:t>0.0096</w:t>
            </w:r>
          </w:p>
        </w:tc>
        <w:tc>
          <w:tcPr>
            <w:tcW w:w="1711" w:type="dxa"/>
            <w:tcMar>
              <w:top w:w="60" w:type="dxa"/>
              <w:left w:w="80" w:type="dxa"/>
              <w:bottom w:w="60" w:type="dxa"/>
              <w:right w:w="80" w:type="dxa"/>
            </w:tcMar>
          </w:tcPr>
          <w:p w14:paraId="5282F538" w14:textId="77777777" w:rsidR="006B4635" w:rsidRDefault="00A63069">
            <w:pPr>
              <w:spacing w:after="40" w:line="240" w:lineRule="auto"/>
              <w:jc w:val="center"/>
              <w:rPr>
                <w:rFonts w:hint="eastAsia"/>
              </w:rPr>
            </w:pPr>
            <w:r>
              <w:rPr>
                <w:sz w:val="20"/>
              </w:rPr>
              <w:t>0.0106</w:t>
            </w:r>
          </w:p>
        </w:tc>
        <w:tc>
          <w:tcPr>
            <w:tcW w:w="1711" w:type="dxa"/>
            <w:tcMar>
              <w:top w:w="60" w:type="dxa"/>
              <w:left w:w="80" w:type="dxa"/>
              <w:bottom w:w="60" w:type="dxa"/>
              <w:right w:w="80" w:type="dxa"/>
            </w:tcMar>
          </w:tcPr>
          <w:p w14:paraId="05063F7D" w14:textId="77777777" w:rsidR="006B4635" w:rsidRDefault="00A63069">
            <w:pPr>
              <w:spacing w:after="40" w:line="240" w:lineRule="auto"/>
              <w:jc w:val="center"/>
              <w:rPr>
                <w:rFonts w:hint="eastAsia"/>
              </w:rPr>
            </w:pPr>
            <w:r>
              <w:rPr>
                <w:sz w:val="20"/>
              </w:rPr>
              <w:t>0.9062</w:t>
            </w:r>
          </w:p>
        </w:tc>
        <w:tc>
          <w:tcPr>
            <w:tcW w:w="1711" w:type="dxa"/>
            <w:tcMar>
              <w:top w:w="60" w:type="dxa"/>
              <w:left w:w="80" w:type="dxa"/>
              <w:bottom w:w="60" w:type="dxa"/>
              <w:right w:w="80" w:type="dxa"/>
            </w:tcMar>
          </w:tcPr>
          <w:p w14:paraId="5BBE3F3A" w14:textId="77777777" w:rsidR="006B4635" w:rsidRDefault="00A63069">
            <w:pPr>
              <w:spacing w:after="40" w:line="240" w:lineRule="auto"/>
              <w:jc w:val="center"/>
              <w:rPr>
                <w:rFonts w:hint="eastAsia"/>
              </w:rPr>
            </w:pPr>
            <w:r>
              <w:rPr>
                <w:sz w:val="20"/>
              </w:rPr>
              <w:t>0.3651</w:t>
            </w:r>
          </w:p>
        </w:tc>
      </w:tr>
      <w:tr w:rsidR="006B4635" w14:paraId="6612C02C" w14:textId="77777777">
        <w:trPr>
          <w:jc w:val="center"/>
        </w:trPr>
        <w:tc>
          <w:tcPr>
            <w:tcW w:w="1711" w:type="dxa"/>
            <w:tcBorders>
              <w:bottom w:val="single" w:sz="14" w:space="0" w:color="808080"/>
            </w:tcBorders>
            <w:tcMar>
              <w:top w:w="60" w:type="dxa"/>
              <w:left w:w="80" w:type="dxa"/>
              <w:bottom w:w="60" w:type="dxa"/>
              <w:right w:w="80" w:type="dxa"/>
            </w:tcMar>
          </w:tcPr>
          <w:p w14:paraId="25977055" w14:textId="77777777" w:rsidR="006B4635" w:rsidRDefault="00A63069">
            <w:pPr>
              <w:spacing w:after="40" w:line="240" w:lineRule="auto"/>
              <w:jc w:val="left"/>
              <w:rPr>
                <w:rFonts w:hint="eastAsia"/>
              </w:rPr>
            </w:pPr>
            <w:r>
              <w:rPr>
                <w:sz w:val="20"/>
              </w:rPr>
              <w:t>Δ Actividad local</w:t>
            </w:r>
          </w:p>
        </w:tc>
        <w:tc>
          <w:tcPr>
            <w:tcW w:w="1711" w:type="dxa"/>
            <w:tcBorders>
              <w:bottom w:val="single" w:sz="14" w:space="0" w:color="808080"/>
            </w:tcBorders>
            <w:tcMar>
              <w:top w:w="60" w:type="dxa"/>
              <w:left w:w="80" w:type="dxa"/>
              <w:bottom w:w="60" w:type="dxa"/>
              <w:right w:w="80" w:type="dxa"/>
            </w:tcMar>
          </w:tcPr>
          <w:p w14:paraId="3DBD2A8C" w14:textId="77777777" w:rsidR="006B4635" w:rsidRDefault="00A63069">
            <w:pPr>
              <w:spacing w:after="40" w:line="240" w:lineRule="auto"/>
              <w:jc w:val="center"/>
              <w:rPr>
                <w:rFonts w:hint="eastAsia"/>
              </w:rPr>
            </w:pPr>
            <w:r>
              <w:rPr>
                <w:sz w:val="20"/>
              </w:rPr>
              <w:t>-0.0784</w:t>
            </w:r>
          </w:p>
        </w:tc>
        <w:tc>
          <w:tcPr>
            <w:tcW w:w="1711" w:type="dxa"/>
            <w:tcBorders>
              <w:bottom w:val="single" w:sz="14" w:space="0" w:color="808080"/>
            </w:tcBorders>
            <w:tcMar>
              <w:top w:w="60" w:type="dxa"/>
              <w:left w:w="80" w:type="dxa"/>
              <w:bottom w:w="60" w:type="dxa"/>
              <w:right w:w="80" w:type="dxa"/>
            </w:tcMar>
          </w:tcPr>
          <w:p w14:paraId="1D160325" w14:textId="77777777" w:rsidR="006B4635" w:rsidRDefault="00A63069">
            <w:pPr>
              <w:spacing w:after="40" w:line="240" w:lineRule="auto"/>
              <w:jc w:val="center"/>
              <w:rPr>
                <w:rFonts w:hint="eastAsia"/>
              </w:rPr>
            </w:pPr>
            <w:r>
              <w:rPr>
                <w:sz w:val="20"/>
              </w:rPr>
              <w:t>0.1577</w:t>
            </w:r>
          </w:p>
        </w:tc>
        <w:tc>
          <w:tcPr>
            <w:tcW w:w="1711" w:type="dxa"/>
            <w:tcBorders>
              <w:bottom w:val="single" w:sz="14" w:space="0" w:color="808080"/>
            </w:tcBorders>
            <w:tcMar>
              <w:top w:w="60" w:type="dxa"/>
              <w:left w:w="80" w:type="dxa"/>
              <w:bottom w:w="60" w:type="dxa"/>
              <w:right w:w="80" w:type="dxa"/>
            </w:tcMar>
          </w:tcPr>
          <w:p w14:paraId="70836473" w14:textId="77777777" w:rsidR="006B4635" w:rsidRDefault="00A63069">
            <w:pPr>
              <w:spacing w:after="40" w:line="240" w:lineRule="auto"/>
              <w:jc w:val="center"/>
              <w:rPr>
                <w:rFonts w:hint="eastAsia"/>
              </w:rPr>
            </w:pPr>
            <w:r>
              <w:rPr>
                <w:sz w:val="20"/>
              </w:rPr>
              <w:t>-0.4970</w:t>
            </w:r>
          </w:p>
        </w:tc>
        <w:tc>
          <w:tcPr>
            <w:tcW w:w="1711" w:type="dxa"/>
            <w:tcBorders>
              <w:bottom w:val="single" w:sz="14" w:space="0" w:color="808080"/>
            </w:tcBorders>
            <w:tcMar>
              <w:top w:w="60" w:type="dxa"/>
              <w:left w:w="80" w:type="dxa"/>
              <w:bottom w:w="60" w:type="dxa"/>
              <w:right w:w="80" w:type="dxa"/>
            </w:tcMar>
          </w:tcPr>
          <w:p w14:paraId="7BB190F3" w14:textId="77777777" w:rsidR="006B4635" w:rsidRDefault="00A63069">
            <w:pPr>
              <w:spacing w:after="40" w:line="240" w:lineRule="auto"/>
              <w:jc w:val="center"/>
              <w:rPr>
                <w:rFonts w:hint="eastAsia"/>
              </w:rPr>
            </w:pPr>
            <w:r>
              <w:rPr>
                <w:sz w:val="20"/>
              </w:rPr>
              <w:t>0.6193</w:t>
            </w:r>
          </w:p>
        </w:tc>
      </w:tr>
    </w:tbl>
    <w:p w14:paraId="78634899" w14:textId="77777777" w:rsidR="006B4635" w:rsidRDefault="006B4635">
      <w:pPr>
        <w:spacing w:after="40"/>
        <w:rPr>
          <w:rFonts w:hint="eastAsia"/>
        </w:rPr>
      </w:pPr>
    </w:p>
    <w:p w14:paraId="13E51603" w14:textId="77777777" w:rsidR="006B4635" w:rsidRDefault="00A63069">
      <w:pPr>
        <w:rPr>
          <w:rFonts w:hint="eastAsia"/>
        </w:rPr>
      </w:pPr>
      <w:r>
        <w:t>N = 864; R² = 0.1132; empresas = 4.</w:t>
      </w:r>
    </w:p>
    <w:p w14:paraId="568A3174" w14:textId="77777777" w:rsidR="006B4635" w:rsidRDefault="00A63069">
      <w:pPr>
        <w:pStyle w:val="Ttulo2"/>
      </w:pPr>
      <w:bookmarkStart w:id="70" w:name="_Toc231135586"/>
      <w:r>
        <w:t xml:space="preserve">Anexo E. Cointegración (test de </w:t>
      </w:r>
      <w:r>
        <w:t>Johansen)</w:t>
      </w:r>
      <w:bookmarkEnd w:id="70"/>
    </w:p>
    <w:p w14:paraId="0E980A1B" w14:textId="6C8C0875" w:rsidR="006B4635" w:rsidRDefault="00A63069">
      <w:pPr>
        <w:pStyle w:val="Descripcin"/>
        <w:spacing w:before="40" w:after="40"/>
        <w:jc w:val="center"/>
        <w:rPr>
          <w:rFonts w:hint="eastAsia"/>
        </w:rPr>
      </w:pPr>
      <w:bookmarkStart w:id="71" w:name="_Toc231135601"/>
      <w:r>
        <w:rPr>
          <w:i w:val="0"/>
        </w:rPr>
        <w:t xml:space="preserve">Tabla </w:t>
      </w:r>
      <w:r>
        <w:fldChar w:fldCharType="begin"/>
      </w:r>
      <w:r>
        <w:instrText xml:space="preserve"> SEQ Tabla \* ARABIC </w:instrText>
      </w:r>
      <w:r>
        <w:rPr>
          <w:rFonts w:hint="eastAsia"/>
        </w:rPr>
        <w:fldChar w:fldCharType="separate"/>
      </w:r>
      <w:r>
        <w:rPr>
          <w:noProof/>
        </w:rPr>
        <w:t>10</w:t>
      </w:r>
      <w:bookmarkEnd w:id="71"/>
      <w:r>
        <w:fldChar w:fldCharType="end"/>
      </w:r>
    </w:p>
    <w:tbl>
      <w:tblPr>
        <w:tblW w:w="0" w:type="auto"/>
        <w:jc w:val="center"/>
        <w:tblLook w:val="04A0" w:firstRow="1" w:lastRow="0" w:firstColumn="1" w:lastColumn="0" w:noHBand="0" w:noVBand="1"/>
      </w:tblPr>
      <w:tblGrid>
        <w:gridCol w:w="1426"/>
        <w:gridCol w:w="1426"/>
        <w:gridCol w:w="1426"/>
        <w:gridCol w:w="1426"/>
        <w:gridCol w:w="1426"/>
        <w:gridCol w:w="1426"/>
      </w:tblGrid>
      <w:tr w:rsidR="006B4635" w14:paraId="0D9980D8" w14:textId="77777777">
        <w:trPr>
          <w:jc w:val="center"/>
        </w:trPr>
        <w:tc>
          <w:tcPr>
            <w:tcW w:w="1426" w:type="dxa"/>
            <w:tcBorders>
              <w:top w:val="single" w:sz="14" w:space="0" w:color="808080"/>
              <w:bottom w:val="single" w:sz="8" w:space="0" w:color="808080"/>
            </w:tcBorders>
            <w:tcMar>
              <w:top w:w="60" w:type="dxa"/>
              <w:left w:w="80" w:type="dxa"/>
              <w:bottom w:w="60" w:type="dxa"/>
              <w:right w:w="80" w:type="dxa"/>
            </w:tcMar>
          </w:tcPr>
          <w:p w14:paraId="79C874EA" w14:textId="77777777" w:rsidR="006B4635" w:rsidRDefault="00A63069">
            <w:pPr>
              <w:spacing w:after="40" w:line="240" w:lineRule="auto"/>
              <w:jc w:val="left"/>
              <w:rPr>
                <w:rFonts w:hint="eastAsia"/>
              </w:rPr>
            </w:pPr>
            <w:r>
              <w:rPr>
                <w:b/>
                <w:sz w:val="20"/>
              </w:rPr>
              <w:t>Rango</w:t>
            </w:r>
          </w:p>
        </w:tc>
        <w:tc>
          <w:tcPr>
            <w:tcW w:w="1426" w:type="dxa"/>
            <w:tcBorders>
              <w:top w:val="single" w:sz="14" w:space="0" w:color="808080"/>
              <w:bottom w:val="single" w:sz="8" w:space="0" w:color="808080"/>
            </w:tcBorders>
            <w:tcMar>
              <w:top w:w="60" w:type="dxa"/>
              <w:left w:w="80" w:type="dxa"/>
              <w:bottom w:w="60" w:type="dxa"/>
              <w:right w:w="80" w:type="dxa"/>
            </w:tcMar>
          </w:tcPr>
          <w:p w14:paraId="1A3A1D50" w14:textId="77777777" w:rsidR="006B4635" w:rsidRDefault="00A63069">
            <w:pPr>
              <w:spacing w:after="40" w:line="240" w:lineRule="auto"/>
              <w:jc w:val="center"/>
              <w:rPr>
                <w:rFonts w:hint="eastAsia"/>
              </w:rPr>
            </w:pPr>
            <w:r>
              <w:rPr>
                <w:b/>
                <w:sz w:val="20"/>
              </w:rPr>
              <w:t>Traza</w:t>
            </w:r>
          </w:p>
        </w:tc>
        <w:tc>
          <w:tcPr>
            <w:tcW w:w="1426" w:type="dxa"/>
            <w:tcBorders>
              <w:top w:val="single" w:sz="14" w:space="0" w:color="808080"/>
              <w:bottom w:val="single" w:sz="8" w:space="0" w:color="808080"/>
            </w:tcBorders>
            <w:tcMar>
              <w:top w:w="60" w:type="dxa"/>
              <w:left w:w="80" w:type="dxa"/>
              <w:bottom w:w="60" w:type="dxa"/>
              <w:right w:w="80" w:type="dxa"/>
            </w:tcMar>
          </w:tcPr>
          <w:p w14:paraId="4283338B" w14:textId="77777777" w:rsidR="006B4635" w:rsidRDefault="00A63069">
            <w:pPr>
              <w:spacing w:after="40" w:line="240" w:lineRule="auto"/>
              <w:jc w:val="center"/>
              <w:rPr>
                <w:rFonts w:hint="eastAsia"/>
              </w:rPr>
            </w:pPr>
            <w:r>
              <w:rPr>
                <w:b/>
                <w:sz w:val="20"/>
              </w:rPr>
              <w:t>VC 95%</w:t>
            </w:r>
          </w:p>
        </w:tc>
        <w:tc>
          <w:tcPr>
            <w:tcW w:w="1426" w:type="dxa"/>
            <w:tcBorders>
              <w:top w:val="single" w:sz="14" w:space="0" w:color="808080"/>
              <w:bottom w:val="single" w:sz="8" w:space="0" w:color="808080"/>
            </w:tcBorders>
            <w:tcMar>
              <w:top w:w="60" w:type="dxa"/>
              <w:left w:w="80" w:type="dxa"/>
              <w:bottom w:w="60" w:type="dxa"/>
              <w:right w:w="80" w:type="dxa"/>
            </w:tcMar>
          </w:tcPr>
          <w:p w14:paraId="3E5D3F27" w14:textId="77777777" w:rsidR="006B4635" w:rsidRDefault="00A63069">
            <w:pPr>
              <w:spacing w:after="40" w:line="240" w:lineRule="auto"/>
              <w:jc w:val="center"/>
              <w:rPr>
                <w:rFonts w:hint="eastAsia"/>
              </w:rPr>
            </w:pPr>
            <w:r>
              <w:rPr>
                <w:b/>
                <w:sz w:val="20"/>
              </w:rPr>
              <w:t>Máx-Eig</w:t>
            </w:r>
          </w:p>
        </w:tc>
        <w:tc>
          <w:tcPr>
            <w:tcW w:w="1426" w:type="dxa"/>
            <w:tcBorders>
              <w:top w:val="single" w:sz="14" w:space="0" w:color="808080"/>
              <w:bottom w:val="single" w:sz="8" w:space="0" w:color="808080"/>
            </w:tcBorders>
            <w:tcMar>
              <w:top w:w="60" w:type="dxa"/>
              <w:left w:w="80" w:type="dxa"/>
              <w:bottom w:w="60" w:type="dxa"/>
              <w:right w:w="80" w:type="dxa"/>
            </w:tcMar>
          </w:tcPr>
          <w:p w14:paraId="1A4C84FA" w14:textId="77777777" w:rsidR="006B4635" w:rsidRDefault="00A63069">
            <w:pPr>
              <w:spacing w:after="40" w:line="240" w:lineRule="auto"/>
              <w:jc w:val="center"/>
              <w:rPr>
                <w:rFonts w:hint="eastAsia"/>
              </w:rPr>
            </w:pPr>
            <w:r>
              <w:rPr>
                <w:b/>
                <w:sz w:val="20"/>
              </w:rPr>
              <w:t>VC 95% (ME)</w:t>
            </w:r>
          </w:p>
        </w:tc>
        <w:tc>
          <w:tcPr>
            <w:tcW w:w="1426" w:type="dxa"/>
            <w:tcBorders>
              <w:top w:val="single" w:sz="14" w:space="0" w:color="808080"/>
              <w:bottom w:val="single" w:sz="8" w:space="0" w:color="808080"/>
            </w:tcBorders>
            <w:tcMar>
              <w:top w:w="60" w:type="dxa"/>
              <w:left w:w="80" w:type="dxa"/>
              <w:bottom w:w="60" w:type="dxa"/>
              <w:right w:w="80" w:type="dxa"/>
            </w:tcMar>
          </w:tcPr>
          <w:p w14:paraId="04961B14" w14:textId="77777777" w:rsidR="006B4635" w:rsidRDefault="00A63069">
            <w:pPr>
              <w:spacing w:after="40" w:line="240" w:lineRule="auto"/>
              <w:jc w:val="center"/>
              <w:rPr>
                <w:rFonts w:hint="eastAsia"/>
              </w:rPr>
            </w:pPr>
            <w:r>
              <w:rPr>
                <w:b/>
                <w:sz w:val="20"/>
              </w:rPr>
              <w:t>Cointegra</w:t>
            </w:r>
          </w:p>
        </w:tc>
      </w:tr>
      <w:tr w:rsidR="006B4635" w14:paraId="1ED558EB" w14:textId="77777777">
        <w:trPr>
          <w:jc w:val="center"/>
        </w:trPr>
        <w:tc>
          <w:tcPr>
            <w:tcW w:w="1426" w:type="dxa"/>
            <w:tcMar>
              <w:top w:w="60" w:type="dxa"/>
              <w:left w:w="80" w:type="dxa"/>
              <w:bottom w:w="60" w:type="dxa"/>
              <w:right w:w="80" w:type="dxa"/>
            </w:tcMar>
          </w:tcPr>
          <w:p w14:paraId="54F0A93F" w14:textId="77777777" w:rsidR="006B4635" w:rsidRDefault="00A63069">
            <w:pPr>
              <w:spacing w:after="40" w:line="240" w:lineRule="auto"/>
              <w:jc w:val="left"/>
              <w:rPr>
                <w:rFonts w:hint="eastAsia"/>
              </w:rPr>
            </w:pPr>
            <w:r>
              <w:rPr>
                <w:sz w:val="20"/>
              </w:rPr>
              <w:t>r&lt;=0</w:t>
            </w:r>
          </w:p>
        </w:tc>
        <w:tc>
          <w:tcPr>
            <w:tcW w:w="1426" w:type="dxa"/>
            <w:tcMar>
              <w:top w:w="60" w:type="dxa"/>
              <w:left w:w="80" w:type="dxa"/>
              <w:bottom w:w="60" w:type="dxa"/>
              <w:right w:w="80" w:type="dxa"/>
            </w:tcMar>
          </w:tcPr>
          <w:p w14:paraId="2F99BA5E" w14:textId="77777777" w:rsidR="006B4635" w:rsidRDefault="00A63069">
            <w:pPr>
              <w:spacing w:after="40" w:line="240" w:lineRule="auto"/>
              <w:jc w:val="center"/>
              <w:rPr>
                <w:rFonts w:hint="eastAsia"/>
              </w:rPr>
            </w:pPr>
            <w:r>
              <w:rPr>
                <w:sz w:val="20"/>
              </w:rPr>
              <w:t>32.1032</w:t>
            </w:r>
          </w:p>
        </w:tc>
        <w:tc>
          <w:tcPr>
            <w:tcW w:w="1426" w:type="dxa"/>
            <w:tcMar>
              <w:top w:w="60" w:type="dxa"/>
              <w:left w:w="80" w:type="dxa"/>
              <w:bottom w:w="60" w:type="dxa"/>
              <w:right w:w="80" w:type="dxa"/>
            </w:tcMar>
          </w:tcPr>
          <w:p w14:paraId="378F71E1" w14:textId="77777777" w:rsidR="006B4635" w:rsidRDefault="00A63069">
            <w:pPr>
              <w:spacing w:after="40" w:line="240" w:lineRule="auto"/>
              <w:jc w:val="center"/>
              <w:rPr>
                <w:rFonts w:hint="eastAsia"/>
              </w:rPr>
            </w:pPr>
            <w:r>
              <w:rPr>
                <w:sz w:val="20"/>
              </w:rPr>
              <w:t>29.7961</w:t>
            </w:r>
          </w:p>
        </w:tc>
        <w:tc>
          <w:tcPr>
            <w:tcW w:w="1426" w:type="dxa"/>
            <w:tcMar>
              <w:top w:w="60" w:type="dxa"/>
              <w:left w:w="80" w:type="dxa"/>
              <w:bottom w:w="60" w:type="dxa"/>
              <w:right w:w="80" w:type="dxa"/>
            </w:tcMar>
          </w:tcPr>
          <w:p w14:paraId="15109464" w14:textId="77777777" w:rsidR="006B4635" w:rsidRDefault="00A63069">
            <w:pPr>
              <w:spacing w:after="40" w:line="240" w:lineRule="auto"/>
              <w:jc w:val="center"/>
              <w:rPr>
                <w:rFonts w:hint="eastAsia"/>
              </w:rPr>
            </w:pPr>
            <w:r>
              <w:rPr>
                <w:sz w:val="20"/>
              </w:rPr>
              <w:t>23.0885</w:t>
            </w:r>
          </w:p>
        </w:tc>
        <w:tc>
          <w:tcPr>
            <w:tcW w:w="1426" w:type="dxa"/>
            <w:tcMar>
              <w:top w:w="60" w:type="dxa"/>
              <w:left w:w="80" w:type="dxa"/>
              <w:bottom w:w="60" w:type="dxa"/>
              <w:right w:w="80" w:type="dxa"/>
            </w:tcMar>
          </w:tcPr>
          <w:p w14:paraId="38197707" w14:textId="77777777" w:rsidR="006B4635" w:rsidRDefault="00A63069">
            <w:pPr>
              <w:spacing w:after="40" w:line="240" w:lineRule="auto"/>
              <w:jc w:val="center"/>
              <w:rPr>
                <w:rFonts w:hint="eastAsia"/>
              </w:rPr>
            </w:pPr>
            <w:r>
              <w:rPr>
                <w:sz w:val="20"/>
              </w:rPr>
              <w:t>21.1314</w:t>
            </w:r>
          </w:p>
        </w:tc>
        <w:tc>
          <w:tcPr>
            <w:tcW w:w="1426" w:type="dxa"/>
            <w:tcMar>
              <w:top w:w="60" w:type="dxa"/>
              <w:left w:w="80" w:type="dxa"/>
              <w:bottom w:w="60" w:type="dxa"/>
              <w:right w:w="80" w:type="dxa"/>
            </w:tcMar>
          </w:tcPr>
          <w:p w14:paraId="43F811F2" w14:textId="77777777" w:rsidR="006B4635" w:rsidRDefault="00A63069">
            <w:pPr>
              <w:spacing w:after="40" w:line="240" w:lineRule="auto"/>
              <w:jc w:val="center"/>
              <w:rPr>
                <w:rFonts w:hint="eastAsia"/>
              </w:rPr>
            </w:pPr>
            <w:r>
              <w:rPr>
                <w:sz w:val="20"/>
              </w:rPr>
              <w:t>1.0000</w:t>
            </w:r>
          </w:p>
        </w:tc>
      </w:tr>
      <w:tr w:rsidR="006B4635" w14:paraId="782187A4" w14:textId="77777777">
        <w:trPr>
          <w:jc w:val="center"/>
        </w:trPr>
        <w:tc>
          <w:tcPr>
            <w:tcW w:w="1426" w:type="dxa"/>
            <w:tcMar>
              <w:top w:w="60" w:type="dxa"/>
              <w:left w:w="80" w:type="dxa"/>
              <w:bottom w:w="60" w:type="dxa"/>
              <w:right w:w="80" w:type="dxa"/>
            </w:tcMar>
          </w:tcPr>
          <w:p w14:paraId="79C0E757" w14:textId="77777777" w:rsidR="006B4635" w:rsidRDefault="00A63069">
            <w:pPr>
              <w:spacing w:after="40" w:line="240" w:lineRule="auto"/>
              <w:jc w:val="left"/>
              <w:rPr>
                <w:rFonts w:hint="eastAsia"/>
              </w:rPr>
            </w:pPr>
            <w:r>
              <w:rPr>
                <w:sz w:val="20"/>
              </w:rPr>
              <w:t>r&lt;=1</w:t>
            </w:r>
          </w:p>
        </w:tc>
        <w:tc>
          <w:tcPr>
            <w:tcW w:w="1426" w:type="dxa"/>
            <w:tcMar>
              <w:top w:w="60" w:type="dxa"/>
              <w:left w:w="80" w:type="dxa"/>
              <w:bottom w:w="60" w:type="dxa"/>
              <w:right w:w="80" w:type="dxa"/>
            </w:tcMar>
          </w:tcPr>
          <w:p w14:paraId="7877E8BE" w14:textId="77777777" w:rsidR="006B4635" w:rsidRDefault="00A63069">
            <w:pPr>
              <w:spacing w:after="40" w:line="240" w:lineRule="auto"/>
              <w:jc w:val="center"/>
              <w:rPr>
                <w:rFonts w:hint="eastAsia"/>
              </w:rPr>
            </w:pPr>
            <w:r>
              <w:rPr>
                <w:sz w:val="20"/>
              </w:rPr>
              <w:t>9.0147</w:t>
            </w:r>
          </w:p>
        </w:tc>
        <w:tc>
          <w:tcPr>
            <w:tcW w:w="1426" w:type="dxa"/>
            <w:tcMar>
              <w:top w:w="60" w:type="dxa"/>
              <w:left w:w="80" w:type="dxa"/>
              <w:bottom w:w="60" w:type="dxa"/>
              <w:right w:w="80" w:type="dxa"/>
            </w:tcMar>
          </w:tcPr>
          <w:p w14:paraId="2B28AFD8" w14:textId="77777777" w:rsidR="006B4635" w:rsidRDefault="00A63069">
            <w:pPr>
              <w:spacing w:after="40" w:line="240" w:lineRule="auto"/>
              <w:jc w:val="center"/>
              <w:rPr>
                <w:rFonts w:hint="eastAsia"/>
              </w:rPr>
            </w:pPr>
            <w:r>
              <w:rPr>
                <w:sz w:val="20"/>
              </w:rPr>
              <w:t>15.4943</w:t>
            </w:r>
          </w:p>
        </w:tc>
        <w:tc>
          <w:tcPr>
            <w:tcW w:w="1426" w:type="dxa"/>
            <w:tcMar>
              <w:top w:w="60" w:type="dxa"/>
              <w:left w:w="80" w:type="dxa"/>
              <w:bottom w:w="60" w:type="dxa"/>
              <w:right w:w="80" w:type="dxa"/>
            </w:tcMar>
          </w:tcPr>
          <w:p w14:paraId="52EEBDD2" w14:textId="77777777" w:rsidR="006B4635" w:rsidRDefault="00A63069">
            <w:pPr>
              <w:spacing w:after="40" w:line="240" w:lineRule="auto"/>
              <w:jc w:val="center"/>
              <w:rPr>
                <w:rFonts w:hint="eastAsia"/>
              </w:rPr>
            </w:pPr>
            <w:r>
              <w:rPr>
                <w:sz w:val="20"/>
              </w:rPr>
              <w:t>7.0567</w:t>
            </w:r>
          </w:p>
        </w:tc>
        <w:tc>
          <w:tcPr>
            <w:tcW w:w="1426" w:type="dxa"/>
            <w:tcMar>
              <w:top w:w="60" w:type="dxa"/>
              <w:left w:w="80" w:type="dxa"/>
              <w:bottom w:w="60" w:type="dxa"/>
              <w:right w:w="80" w:type="dxa"/>
            </w:tcMar>
          </w:tcPr>
          <w:p w14:paraId="2BF4FEA7" w14:textId="77777777" w:rsidR="006B4635" w:rsidRDefault="00A63069">
            <w:pPr>
              <w:spacing w:after="40" w:line="240" w:lineRule="auto"/>
              <w:jc w:val="center"/>
              <w:rPr>
                <w:rFonts w:hint="eastAsia"/>
              </w:rPr>
            </w:pPr>
            <w:r>
              <w:rPr>
                <w:sz w:val="20"/>
              </w:rPr>
              <w:t>14.2639</w:t>
            </w:r>
          </w:p>
        </w:tc>
        <w:tc>
          <w:tcPr>
            <w:tcW w:w="1426" w:type="dxa"/>
            <w:tcMar>
              <w:top w:w="60" w:type="dxa"/>
              <w:left w:w="80" w:type="dxa"/>
              <w:bottom w:w="60" w:type="dxa"/>
              <w:right w:w="80" w:type="dxa"/>
            </w:tcMar>
          </w:tcPr>
          <w:p w14:paraId="70DA0C94" w14:textId="77777777" w:rsidR="006B4635" w:rsidRDefault="00A63069">
            <w:pPr>
              <w:spacing w:after="40" w:line="240" w:lineRule="auto"/>
              <w:jc w:val="center"/>
              <w:rPr>
                <w:rFonts w:hint="eastAsia"/>
              </w:rPr>
            </w:pPr>
            <w:r>
              <w:rPr>
                <w:sz w:val="20"/>
              </w:rPr>
              <w:t>0.0000</w:t>
            </w:r>
          </w:p>
        </w:tc>
      </w:tr>
      <w:tr w:rsidR="006B4635" w14:paraId="73C45909" w14:textId="77777777">
        <w:trPr>
          <w:jc w:val="center"/>
        </w:trPr>
        <w:tc>
          <w:tcPr>
            <w:tcW w:w="1426" w:type="dxa"/>
            <w:tcBorders>
              <w:bottom w:val="single" w:sz="14" w:space="0" w:color="808080"/>
            </w:tcBorders>
            <w:tcMar>
              <w:top w:w="60" w:type="dxa"/>
              <w:left w:w="80" w:type="dxa"/>
              <w:bottom w:w="60" w:type="dxa"/>
              <w:right w:w="80" w:type="dxa"/>
            </w:tcMar>
          </w:tcPr>
          <w:p w14:paraId="395DA4C7" w14:textId="77777777" w:rsidR="006B4635" w:rsidRDefault="00A63069">
            <w:pPr>
              <w:spacing w:after="40" w:line="240" w:lineRule="auto"/>
              <w:jc w:val="left"/>
              <w:rPr>
                <w:rFonts w:hint="eastAsia"/>
              </w:rPr>
            </w:pPr>
            <w:r>
              <w:rPr>
                <w:sz w:val="20"/>
              </w:rPr>
              <w:t>r&lt;=2</w:t>
            </w:r>
          </w:p>
        </w:tc>
        <w:tc>
          <w:tcPr>
            <w:tcW w:w="1426" w:type="dxa"/>
            <w:tcBorders>
              <w:bottom w:val="single" w:sz="14" w:space="0" w:color="808080"/>
            </w:tcBorders>
            <w:tcMar>
              <w:top w:w="60" w:type="dxa"/>
              <w:left w:w="80" w:type="dxa"/>
              <w:bottom w:w="60" w:type="dxa"/>
              <w:right w:w="80" w:type="dxa"/>
            </w:tcMar>
          </w:tcPr>
          <w:p w14:paraId="5887260E" w14:textId="77777777" w:rsidR="006B4635" w:rsidRDefault="00A63069">
            <w:pPr>
              <w:spacing w:after="40" w:line="240" w:lineRule="auto"/>
              <w:jc w:val="center"/>
              <w:rPr>
                <w:rFonts w:hint="eastAsia"/>
              </w:rPr>
            </w:pPr>
            <w:r>
              <w:rPr>
                <w:sz w:val="20"/>
              </w:rPr>
              <w:t>1.9580</w:t>
            </w:r>
          </w:p>
        </w:tc>
        <w:tc>
          <w:tcPr>
            <w:tcW w:w="1426" w:type="dxa"/>
            <w:tcBorders>
              <w:bottom w:val="single" w:sz="14" w:space="0" w:color="808080"/>
            </w:tcBorders>
            <w:tcMar>
              <w:top w:w="60" w:type="dxa"/>
              <w:left w:w="80" w:type="dxa"/>
              <w:bottom w:w="60" w:type="dxa"/>
              <w:right w:w="80" w:type="dxa"/>
            </w:tcMar>
          </w:tcPr>
          <w:p w14:paraId="53CBD707" w14:textId="77777777" w:rsidR="006B4635" w:rsidRDefault="00A63069">
            <w:pPr>
              <w:spacing w:after="40" w:line="240" w:lineRule="auto"/>
              <w:jc w:val="center"/>
              <w:rPr>
                <w:rFonts w:hint="eastAsia"/>
              </w:rPr>
            </w:pPr>
            <w:r>
              <w:rPr>
                <w:sz w:val="20"/>
              </w:rPr>
              <w:t>3.8415</w:t>
            </w:r>
          </w:p>
        </w:tc>
        <w:tc>
          <w:tcPr>
            <w:tcW w:w="1426" w:type="dxa"/>
            <w:tcBorders>
              <w:bottom w:val="single" w:sz="14" w:space="0" w:color="808080"/>
            </w:tcBorders>
            <w:tcMar>
              <w:top w:w="60" w:type="dxa"/>
              <w:left w:w="80" w:type="dxa"/>
              <w:bottom w:w="60" w:type="dxa"/>
              <w:right w:w="80" w:type="dxa"/>
            </w:tcMar>
          </w:tcPr>
          <w:p w14:paraId="4E050F9E" w14:textId="77777777" w:rsidR="006B4635" w:rsidRDefault="00A63069">
            <w:pPr>
              <w:spacing w:after="40" w:line="240" w:lineRule="auto"/>
              <w:jc w:val="center"/>
              <w:rPr>
                <w:rFonts w:hint="eastAsia"/>
              </w:rPr>
            </w:pPr>
            <w:r>
              <w:rPr>
                <w:sz w:val="20"/>
              </w:rPr>
              <w:t>1.9580</w:t>
            </w:r>
          </w:p>
        </w:tc>
        <w:tc>
          <w:tcPr>
            <w:tcW w:w="1426" w:type="dxa"/>
            <w:tcBorders>
              <w:bottom w:val="single" w:sz="14" w:space="0" w:color="808080"/>
            </w:tcBorders>
            <w:tcMar>
              <w:top w:w="60" w:type="dxa"/>
              <w:left w:w="80" w:type="dxa"/>
              <w:bottom w:w="60" w:type="dxa"/>
              <w:right w:w="80" w:type="dxa"/>
            </w:tcMar>
          </w:tcPr>
          <w:p w14:paraId="333505B4" w14:textId="77777777" w:rsidR="006B4635" w:rsidRDefault="00A63069">
            <w:pPr>
              <w:spacing w:after="40" w:line="240" w:lineRule="auto"/>
              <w:jc w:val="center"/>
              <w:rPr>
                <w:rFonts w:hint="eastAsia"/>
              </w:rPr>
            </w:pPr>
            <w:r>
              <w:rPr>
                <w:sz w:val="20"/>
              </w:rPr>
              <w:t>3.8415</w:t>
            </w:r>
          </w:p>
        </w:tc>
        <w:tc>
          <w:tcPr>
            <w:tcW w:w="1426" w:type="dxa"/>
            <w:tcBorders>
              <w:bottom w:val="single" w:sz="14" w:space="0" w:color="808080"/>
            </w:tcBorders>
            <w:tcMar>
              <w:top w:w="60" w:type="dxa"/>
              <w:left w:w="80" w:type="dxa"/>
              <w:bottom w:w="60" w:type="dxa"/>
              <w:right w:w="80" w:type="dxa"/>
            </w:tcMar>
          </w:tcPr>
          <w:p w14:paraId="1428940C" w14:textId="77777777" w:rsidR="006B4635" w:rsidRDefault="00A63069">
            <w:pPr>
              <w:spacing w:after="40" w:line="240" w:lineRule="auto"/>
              <w:jc w:val="center"/>
              <w:rPr>
                <w:rFonts w:hint="eastAsia"/>
              </w:rPr>
            </w:pPr>
            <w:r>
              <w:rPr>
                <w:sz w:val="20"/>
              </w:rPr>
              <w:t>0.0000</w:t>
            </w:r>
          </w:p>
        </w:tc>
      </w:tr>
    </w:tbl>
    <w:p w14:paraId="4E98B5D0" w14:textId="77777777" w:rsidR="006B4635" w:rsidRDefault="006B4635">
      <w:pPr>
        <w:spacing w:after="40"/>
        <w:rPr>
          <w:rFonts w:hint="eastAsia"/>
        </w:rPr>
      </w:pPr>
    </w:p>
    <w:p w14:paraId="5383DD07" w14:textId="77777777" w:rsidR="006B4635" w:rsidRDefault="00A63069">
      <w:pPr>
        <w:pStyle w:val="Ttulo2"/>
      </w:pPr>
      <w:bookmarkStart w:id="72" w:name="_Toc231135587"/>
      <w:r>
        <w:t xml:space="preserve">Anexo F. </w:t>
      </w:r>
      <w:r>
        <w:t>Descomposición de varianza (FEVD) por horizonte — muestra B</w:t>
      </w:r>
      <w:bookmarkEnd w:id="72"/>
    </w:p>
    <w:p w14:paraId="04C3480A" w14:textId="755AEFB9" w:rsidR="006B4635" w:rsidRDefault="00A63069">
      <w:pPr>
        <w:pStyle w:val="Descripcin"/>
        <w:spacing w:before="40" w:after="40"/>
        <w:jc w:val="center"/>
        <w:rPr>
          <w:rFonts w:hint="eastAsia"/>
        </w:rPr>
      </w:pPr>
      <w:bookmarkStart w:id="73" w:name="_Toc231135602"/>
      <w:r>
        <w:rPr>
          <w:i w:val="0"/>
        </w:rPr>
        <w:t xml:space="preserve">Tabla </w:t>
      </w:r>
      <w:r>
        <w:fldChar w:fldCharType="begin"/>
      </w:r>
      <w:r>
        <w:instrText xml:space="preserve"> SEQ Tabla \* ARABIC </w:instrText>
      </w:r>
      <w:r>
        <w:rPr>
          <w:rFonts w:hint="eastAsia"/>
        </w:rPr>
        <w:fldChar w:fldCharType="separate"/>
      </w:r>
      <w:r>
        <w:rPr>
          <w:noProof/>
        </w:rPr>
        <w:t>11</w:t>
      </w:r>
      <w:bookmarkEnd w:id="73"/>
      <w:r>
        <w:fldChar w:fldCharType="end"/>
      </w:r>
    </w:p>
    <w:tbl>
      <w:tblPr>
        <w:tblW w:w="0" w:type="auto"/>
        <w:jc w:val="center"/>
        <w:tblLook w:val="04A0" w:firstRow="1" w:lastRow="0" w:firstColumn="1" w:lastColumn="0" w:noHBand="0" w:noVBand="1"/>
      </w:tblPr>
      <w:tblGrid>
        <w:gridCol w:w="1426"/>
        <w:gridCol w:w="1426"/>
        <w:gridCol w:w="1426"/>
        <w:gridCol w:w="1426"/>
        <w:gridCol w:w="1426"/>
        <w:gridCol w:w="1426"/>
      </w:tblGrid>
      <w:tr w:rsidR="006B4635" w14:paraId="53B78A25" w14:textId="77777777">
        <w:trPr>
          <w:jc w:val="center"/>
        </w:trPr>
        <w:tc>
          <w:tcPr>
            <w:tcW w:w="1426" w:type="dxa"/>
            <w:tcBorders>
              <w:top w:val="single" w:sz="14" w:space="0" w:color="808080"/>
              <w:bottom w:val="single" w:sz="8" w:space="0" w:color="808080"/>
            </w:tcBorders>
            <w:tcMar>
              <w:top w:w="60" w:type="dxa"/>
              <w:left w:w="80" w:type="dxa"/>
              <w:bottom w:w="60" w:type="dxa"/>
              <w:right w:w="80" w:type="dxa"/>
            </w:tcMar>
          </w:tcPr>
          <w:p w14:paraId="52AF49B9" w14:textId="77777777" w:rsidR="006B4635" w:rsidRDefault="00A63069">
            <w:pPr>
              <w:spacing w:after="40" w:line="240" w:lineRule="auto"/>
              <w:jc w:val="left"/>
              <w:rPr>
                <w:rFonts w:hint="eastAsia"/>
              </w:rPr>
            </w:pPr>
            <w:r>
              <w:rPr>
                <w:b/>
                <w:sz w:val="20"/>
              </w:rPr>
              <w:t>Horizonte</w:t>
            </w:r>
          </w:p>
        </w:tc>
        <w:tc>
          <w:tcPr>
            <w:tcW w:w="1426" w:type="dxa"/>
            <w:tcBorders>
              <w:top w:val="single" w:sz="14" w:space="0" w:color="808080"/>
              <w:bottom w:val="single" w:sz="8" w:space="0" w:color="808080"/>
            </w:tcBorders>
            <w:tcMar>
              <w:top w:w="60" w:type="dxa"/>
              <w:left w:w="80" w:type="dxa"/>
              <w:bottom w:w="60" w:type="dxa"/>
              <w:right w:w="80" w:type="dxa"/>
            </w:tcMar>
          </w:tcPr>
          <w:p w14:paraId="29AC30D9" w14:textId="77777777" w:rsidR="006B4635" w:rsidRDefault="00A63069">
            <w:pPr>
              <w:spacing w:after="40" w:line="240" w:lineRule="auto"/>
              <w:jc w:val="center"/>
              <w:rPr>
                <w:rFonts w:hint="eastAsia"/>
              </w:rPr>
            </w:pPr>
            <w:r>
              <w:rPr>
                <w:b/>
                <w:sz w:val="20"/>
              </w:rPr>
              <w:t>Δ Cobre</w:t>
            </w:r>
          </w:p>
        </w:tc>
        <w:tc>
          <w:tcPr>
            <w:tcW w:w="1426" w:type="dxa"/>
            <w:tcBorders>
              <w:top w:val="single" w:sz="14" w:space="0" w:color="808080"/>
              <w:bottom w:val="single" w:sz="8" w:space="0" w:color="808080"/>
            </w:tcBorders>
            <w:tcMar>
              <w:top w:w="60" w:type="dxa"/>
              <w:left w:w="80" w:type="dxa"/>
              <w:bottom w:w="60" w:type="dxa"/>
              <w:right w:w="80" w:type="dxa"/>
            </w:tcMar>
          </w:tcPr>
          <w:p w14:paraId="4DDACB39" w14:textId="77777777" w:rsidR="006B4635" w:rsidRDefault="00A63069">
            <w:pPr>
              <w:spacing w:after="40" w:line="240" w:lineRule="auto"/>
              <w:jc w:val="center"/>
              <w:rPr>
                <w:rFonts w:hint="eastAsia"/>
              </w:rPr>
            </w:pPr>
            <w:r>
              <w:rPr>
                <w:b/>
                <w:sz w:val="20"/>
              </w:rPr>
              <w:t>Δ VIX</w:t>
            </w:r>
          </w:p>
        </w:tc>
        <w:tc>
          <w:tcPr>
            <w:tcW w:w="1426" w:type="dxa"/>
            <w:tcBorders>
              <w:top w:val="single" w:sz="14" w:space="0" w:color="808080"/>
              <w:bottom w:val="single" w:sz="8" w:space="0" w:color="808080"/>
            </w:tcBorders>
            <w:tcMar>
              <w:top w:w="60" w:type="dxa"/>
              <w:left w:w="80" w:type="dxa"/>
              <w:bottom w:w="60" w:type="dxa"/>
              <w:right w:w="80" w:type="dxa"/>
            </w:tcMar>
          </w:tcPr>
          <w:p w14:paraId="5DB3341B" w14:textId="77777777" w:rsidR="006B4635" w:rsidRDefault="00A63069">
            <w:pPr>
              <w:spacing w:after="40" w:line="240" w:lineRule="auto"/>
              <w:jc w:val="center"/>
              <w:rPr>
                <w:rFonts w:hint="eastAsia"/>
              </w:rPr>
            </w:pPr>
            <w:r>
              <w:rPr>
                <w:b/>
                <w:sz w:val="20"/>
              </w:rPr>
              <w:t>Δ TC CLP</w:t>
            </w:r>
          </w:p>
        </w:tc>
        <w:tc>
          <w:tcPr>
            <w:tcW w:w="1426" w:type="dxa"/>
            <w:tcBorders>
              <w:top w:val="single" w:sz="14" w:space="0" w:color="808080"/>
              <w:bottom w:val="single" w:sz="8" w:space="0" w:color="808080"/>
            </w:tcBorders>
            <w:tcMar>
              <w:top w:w="60" w:type="dxa"/>
              <w:left w:w="80" w:type="dxa"/>
              <w:bottom w:w="60" w:type="dxa"/>
              <w:right w:w="80" w:type="dxa"/>
            </w:tcMar>
          </w:tcPr>
          <w:p w14:paraId="3EE2C6F3" w14:textId="77777777" w:rsidR="006B4635" w:rsidRDefault="00A63069">
            <w:pPr>
              <w:spacing w:after="40" w:line="240" w:lineRule="auto"/>
              <w:jc w:val="center"/>
              <w:rPr>
                <w:rFonts w:hint="eastAsia"/>
              </w:rPr>
            </w:pPr>
            <w:r>
              <w:rPr>
                <w:b/>
                <w:sz w:val="20"/>
              </w:rPr>
              <w:t>Δ Tasa local</w:t>
            </w:r>
          </w:p>
        </w:tc>
        <w:tc>
          <w:tcPr>
            <w:tcW w:w="1426" w:type="dxa"/>
            <w:tcBorders>
              <w:top w:val="single" w:sz="14" w:space="0" w:color="808080"/>
              <w:bottom w:val="single" w:sz="8" w:space="0" w:color="808080"/>
            </w:tcBorders>
            <w:tcMar>
              <w:top w:w="60" w:type="dxa"/>
              <w:left w:w="80" w:type="dxa"/>
              <w:bottom w:w="60" w:type="dxa"/>
              <w:right w:w="80" w:type="dxa"/>
            </w:tcMar>
          </w:tcPr>
          <w:p w14:paraId="1CF73BA2" w14:textId="77777777" w:rsidR="006B4635" w:rsidRDefault="00A63069">
            <w:pPr>
              <w:spacing w:after="40" w:line="240" w:lineRule="auto"/>
              <w:jc w:val="center"/>
              <w:rPr>
                <w:rFonts w:hint="eastAsia"/>
              </w:rPr>
            </w:pPr>
            <w:r>
              <w:rPr>
                <w:b/>
                <w:sz w:val="20"/>
              </w:rPr>
              <w:t>Retorno cartera</w:t>
            </w:r>
          </w:p>
        </w:tc>
      </w:tr>
      <w:tr w:rsidR="006B4635" w14:paraId="5C4E999D" w14:textId="77777777">
        <w:trPr>
          <w:jc w:val="center"/>
        </w:trPr>
        <w:tc>
          <w:tcPr>
            <w:tcW w:w="1426" w:type="dxa"/>
            <w:tcMar>
              <w:top w:w="60" w:type="dxa"/>
              <w:left w:w="80" w:type="dxa"/>
              <w:bottom w:w="60" w:type="dxa"/>
              <w:right w:w="80" w:type="dxa"/>
            </w:tcMar>
          </w:tcPr>
          <w:p w14:paraId="433B948B" w14:textId="77777777" w:rsidR="006B4635" w:rsidRDefault="00A63069">
            <w:pPr>
              <w:spacing w:after="40" w:line="240" w:lineRule="auto"/>
              <w:jc w:val="left"/>
              <w:rPr>
                <w:rFonts w:hint="eastAsia"/>
              </w:rPr>
            </w:pPr>
            <w:r>
              <w:rPr>
                <w:sz w:val="20"/>
              </w:rPr>
              <w:t>h = 1</w:t>
            </w:r>
          </w:p>
        </w:tc>
        <w:tc>
          <w:tcPr>
            <w:tcW w:w="1426" w:type="dxa"/>
            <w:tcMar>
              <w:top w:w="60" w:type="dxa"/>
              <w:left w:w="80" w:type="dxa"/>
              <w:bottom w:w="60" w:type="dxa"/>
              <w:right w:w="80" w:type="dxa"/>
            </w:tcMar>
          </w:tcPr>
          <w:p w14:paraId="5FBE6FF0" w14:textId="77777777" w:rsidR="006B4635" w:rsidRDefault="00A63069">
            <w:pPr>
              <w:spacing w:after="40" w:line="240" w:lineRule="auto"/>
              <w:jc w:val="center"/>
              <w:rPr>
                <w:rFonts w:hint="eastAsia"/>
              </w:rPr>
            </w:pPr>
            <w:r>
              <w:rPr>
                <w:sz w:val="20"/>
              </w:rPr>
              <w:t>0.1821</w:t>
            </w:r>
          </w:p>
        </w:tc>
        <w:tc>
          <w:tcPr>
            <w:tcW w:w="1426" w:type="dxa"/>
            <w:tcMar>
              <w:top w:w="60" w:type="dxa"/>
              <w:left w:w="80" w:type="dxa"/>
              <w:bottom w:w="60" w:type="dxa"/>
              <w:right w:w="80" w:type="dxa"/>
            </w:tcMar>
          </w:tcPr>
          <w:p w14:paraId="27D9230E" w14:textId="77777777" w:rsidR="006B4635" w:rsidRDefault="00A63069">
            <w:pPr>
              <w:spacing w:after="40" w:line="240" w:lineRule="auto"/>
              <w:jc w:val="center"/>
              <w:rPr>
                <w:rFonts w:hint="eastAsia"/>
              </w:rPr>
            </w:pPr>
            <w:r>
              <w:rPr>
                <w:sz w:val="20"/>
              </w:rPr>
              <w:t>0.1493</w:t>
            </w:r>
          </w:p>
        </w:tc>
        <w:tc>
          <w:tcPr>
            <w:tcW w:w="1426" w:type="dxa"/>
            <w:tcMar>
              <w:top w:w="60" w:type="dxa"/>
              <w:left w:w="80" w:type="dxa"/>
              <w:bottom w:w="60" w:type="dxa"/>
              <w:right w:w="80" w:type="dxa"/>
            </w:tcMar>
          </w:tcPr>
          <w:p w14:paraId="502293E5" w14:textId="77777777" w:rsidR="006B4635" w:rsidRDefault="00A63069">
            <w:pPr>
              <w:spacing w:after="40" w:line="240" w:lineRule="auto"/>
              <w:jc w:val="center"/>
              <w:rPr>
                <w:rFonts w:hint="eastAsia"/>
              </w:rPr>
            </w:pPr>
            <w:r>
              <w:rPr>
                <w:sz w:val="20"/>
              </w:rPr>
              <w:t>0.0229</w:t>
            </w:r>
          </w:p>
        </w:tc>
        <w:tc>
          <w:tcPr>
            <w:tcW w:w="1426" w:type="dxa"/>
            <w:tcMar>
              <w:top w:w="60" w:type="dxa"/>
              <w:left w:w="80" w:type="dxa"/>
              <w:bottom w:w="60" w:type="dxa"/>
              <w:right w:w="80" w:type="dxa"/>
            </w:tcMar>
          </w:tcPr>
          <w:p w14:paraId="5990A0CA" w14:textId="77777777" w:rsidR="006B4635" w:rsidRDefault="00A63069">
            <w:pPr>
              <w:spacing w:after="40" w:line="240" w:lineRule="auto"/>
              <w:jc w:val="center"/>
              <w:rPr>
                <w:rFonts w:hint="eastAsia"/>
              </w:rPr>
            </w:pPr>
            <w:r>
              <w:rPr>
                <w:sz w:val="20"/>
              </w:rPr>
              <w:t>0.0008</w:t>
            </w:r>
          </w:p>
        </w:tc>
        <w:tc>
          <w:tcPr>
            <w:tcW w:w="1426" w:type="dxa"/>
            <w:tcMar>
              <w:top w:w="60" w:type="dxa"/>
              <w:left w:w="80" w:type="dxa"/>
              <w:bottom w:w="60" w:type="dxa"/>
              <w:right w:w="80" w:type="dxa"/>
            </w:tcMar>
          </w:tcPr>
          <w:p w14:paraId="1C75551A" w14:textId="77777777" w:rsidR="006B4635" w:rsidRDefault="00A63069">
            <w:pPr>
              <w:spacing w:after="40" w:line="240" w:lineRule="auto"/>
              <w:jc w:val="center"/>
              <w:rPr>
                <w:rFonts w:hint="eastAsia"/>
              </w:rPr>
            </w:pPr>
            <w:r>
              <w:rPr>
                <w:sz w:val="20"/>
              </w:rPr>
              <w:t>0.6449</w:t>
            </w:r>
          </w:p>
        </w:tc>
      </w:tr>
      <w:tr w:rsidR="006B4635" w14:paraId="49739005" w14:textId="77777777">
        <w:trPr>
          <w:jc w:val="center"/>
        </w:trPr>
        <w:tc>
          <w:tcPr>
            <w:tcW w:w="1426" w:type="dxa"/>
            <w:tcMar>
              <w:top w:w="60" w:type="dxa"/>
              <w:left w:w="80" w:type="dxa"/>
              <w:bottom w:w="60" w:type="dxa"/>
              <w:right w:w="80" w:type="dxa"/>
            </w:tcMar>
          </w:tcPr>
          <w:p w14:paraId="4E680DB3" w14:textId="77777777" w:rsidR="006B4635" w:rsidRDefault="00A63069">
            <w:pPr>
              <w:spacing w:after="40" w:line="240" w:lineRule="auto"/>
              <w:jc w:val="left"/>
              <w:rPr>
                <w:rFonts w:hint="eastAsia"/>
              </w:rPr>
            </w:pPr>
            <w:r>
              <w:rPr>
                <w:sz w:val="20"/>
              </w:rPr>
              <w:t>h = 6</w:t>
            </w:r>
          </w:p>
        </w:tc>
        <w:tc>
          <w:tcPr>
            <w:tcW w:w="1426" w:type="dxa"/>
            <w:tcMar>
              <w:top w:w="60" w:type="dxa"/>
              <w:left w:w="80" w:type="dxa"/>
              <w:bottom w:w="60" w:type="dxa"/>
              <w:right w:w="80" w:type="dxa"/>
            </w:tcMar>
          </w:tcPr>
          <w:p w14:paraId="08E27AED" w14:textId="77777777" w:rsidR="006B4635" w:rsidRDefault="00A63069">
            <w:pPr>
              <w:spacing w:after="40" w:line="240" w:lineRule="auto"/>
              <w:jc w:val="center"/>
              <w:rPr>
                <w:rFonts w:hint="eastAsia"/>
              </w:rPr>
            </w:pPr>
            <w:r>
              <w:rPr>
                <w:sz w:val="20"/>
              </w:rPr>
              <w:t>0.1802</w:t>
            </w:r>
          </w:p>
        </w:tc>
        <w:tc>
          <w:tcPr>
            <w:tcW w:w="1426" w:type="dxa"/>
            <w:tcMar>
              <w:top w:w="60" w:type="dxa"/>
              <w:left w:w="80" w:type="dxa"/>
              <w:bottom w:w="60" w:type="dxa"/>
              <w:right w:w="80" w:type="dxa"/>
            </w:tcMar>
          </w:tcPr>
          <w:p w14:paraId="739282FA" w14:textId="77777777" w:rsidR="006B4635" w:rsidRDefault="00A63069">
            <w:pPr>
              <w:spacing w:after="40" w:line="240" w:lineRule="auto"/>
              <w:jc w:val="center"/>
              <w:rPr>
                <w:rFonts w:hint="eastAsia"/>
              </w:rPr>
            </w:pPr>
            <w:r>
              <w:rPr>
                <w:sz w:val="20"/>
              </w:rPr>
              <w:t>0.1405</w:t>
            </w:r>
          </w:p>
        </w:tc>
        <w:tc>
          <w:tcPr>
            <w:tcW w:w="1426" w:type="dxa"/>
            <w:tcMar>
              <w:top w:w="60" w:type="dxa"/>
              <w:left w:w="80" w:type="dxa"/>
              <w:bottom w:w="60" w:type="dxa"/>
              <w:right w:w="80" w:type="dxa"/>
            </w:tcMar>
          </w:tcPr>
          <w:p w14:paraId="56B7A974" w14:textId="77777777" w:rsidR="006B4635" w:rsidRDefault="00A63069">
            <w:pPr>
              <w:spacing w:after="40" w:line="240" w:lineRule="auto"/>
              <w:jc w:val="center"/>
              <w:rPr>
                <w:rFonts w:hint="eastAsia"/>
              </w:rPr>
            </w:pPr>
            <w:r>
              <w:rPr>
                <w:sz w:val="20"/>
              </w:rPr>
              <w:t>0.0222</w:t>
            </w:r>
          </w:p>
        </w:tc>
        <w:tc>
          <w:tcPr>
            <w:tcW w:w="1426" w:type="dxa"/>
            <w:tcMar>
              <w:top w:w="60" w:type="dxa"/>
              <w:left w:w="80" w:type="dxa"/>
              <w:bottom w:w="60" w:type="dxa"/>
              <w:right w:w="80" w:type="dxa"/>
            </w:tcMar>
          </w:tcPr>
          <w:p w14:paraId="5EECB210" w14:textId="77777777" w:rsidR="006B4635" w:rsidRDefault="00A63069">
            <w:pPr>
              <w:spacing w:after="40" w:line="240" w:lineRule="auto"/>
              <w:jc w:val="center"/>
              <w:rPr>
                <w:rFonts w:hint="eastAsia"/>
              </w:rPr>
            </w:pPr>
            <w:r>
              <w:rPr>
                <w:sz w:val="20"/>
              </w:rPr>
              <w:t>0.0284</w:t>
            </w:r>
          </w:p>
        </w:tc>
        <w:tc>
          <w:tcPr>
            <w:tcW w:w="1426" w:type="dxa"/>
            <w:tcMar>
              <w:top w:w="60" w:type="dxa"/>
              <w:left w:w="80" w:type="dxa"/>
              <w:bottom w:w="60" w:type="dxa"/>
              <w:right w:w="80" w:type="dxa"/>
            </w:tcMar>
          </w:tcPr>
          <w:p w14:paraId="3977F15F" w14:textId="77777777" w:rsidR="006B4635" w:rsidRDefault="00A63069">
            <w:pPr>
              <w:spacing w:after="40" w:line="240" w:lineRule="auto"/>
              <w:jc w:val="center"/>
              <w:rPr>
                <w:rFonts w:hint="eastAsia"/>
              </w:rPr>
            </w:pPr>
            <w:r>
              <w:rPr>
                <w:sz w:val="20"/>
              </w:rPr>
              <w:t>0.6287</w:t>
            </w:r>
          </w:p>
        </w:tc>
      </w:tr>
      <w:tr w:rsidR="006B4635" w14:paraId="07ACCADF" w14:textId="77777777">
        <w:trPr>
          <w:jc w:val="center"/>
        </w:trPr>
        <w:tc>
          <w:tcPr>
            <w:tcW w:w="1426" w:type="dxa"/>
            <w:tcMar>
              <w:top w:w="60" w:type="dxa"/>
              <w:left w:w="80" w:type="dxa"/>
              <w:bottom w:w="60" w:type="dxa"/>
              <w:right w:w="80" w:type="dxa"/>
            </w:tcMar>
          </w:tcPr>
          <w:p w14:paraId="7168E6BB" w14:textId="77777777" w:rsidR="006B4635" w:rsidRDefault="00A63069">
            <w:pPr>
              <w:spacing w:after="40" w:line="240" w:lineRule="auto"/>
              <w:jc w:val="left"/>
              <w:rPr>
                <w:rFonts w:hint="eastAsia"/>
              </w:rPr>
            </w:pPr>
            <w:r>
              <w:rPr>
                <w:sz w:val="20"/>
              </w:rPr>
              <w:t>h = 12</w:t>
            </w:r>
          </w:p>
        </w:tc>
        <w:tc>
          <w:tcPr>
            <w:tcW w:w="1426" w:type="dxa"/>
            <w:tcMar>
              <w:top w:w="60" w:type="dxa"/>
              <w:left w:w="80" w:type="dxa"/>
              <w:bottom w:w="60" w:type="dxa"/>
              <w:right w:w="80" w:type="dxa"/>
            </w:tcMar>
          </w:tcPr>
          <w:p w14:paraId="606888BF" w14:textId="77777777" w:rsidR="006B4635" w:rsidRDefault="00A63069">
            <w:pPr>
              <w:spacing w:after="40" w:line="240" w:lineRule="auto"/>
              <w:jc w:val="center"/>
              <w:rPr>
                <w:rFonts w:hint="eastAsia"/>
              </w:rPr>
            </w:pPr>
            <w:r>
              <w:rPr>
                <w:sz w:val="20"/>
              </w:rPr>
              <w:t>0.1798</w:t>
            </w:r>
          </w:p>
        </w:tc>
        <w:tc>
          <w:tcPr>
            <w:tcW w:w="1426" w:type="dxa"/>
            <w:tcMar>
              <w:top w:w="60" w:type="dxa"/>
              <w:left w:w="80" w:type="dxa"/>
              <w:bottom w:w="60" w:type="dxa"/>
              <w:right w:w="80" w:type="dxa"/>
            </w:tcMar>
          </w:tcPr>
          <w:p w14:paraId="2552E81F" w14:textId="77777777" w:rsidR="006B4635" w:rsidRDefault="00A63069">
            <w:pPr>
              <w:spacing w:after="40" w:line="240" w:lineRule="auto"/>
              <w:jc w:val="center"/>
              <w:rPr>
                <w:rFonts w:hint="eastAsia"/>
              </w:rPr>
            </w:pPr>
            <w:r>
              <w:rPr>
                <w:sz w:val="20"/>
              </w:rPr>
              <w:t>0.1401</w:t>
            </w:r>
          </w:p>
        </w:tc>
        <w:tc>
          <w:tcPr>
            <w:tcW w:w="1426" w:type="dxa"/>
            <w:tcMar>
              <w:top w:w="60" w:type="dxa"/>
              <w:left w:w="80" w:type="dxa"/>
              <w:bottom w:w="60" w:type="dxa"/>
              <w:right w:w="80" w:type="dxa"/>
            </w:tcMar>
          </w:tcPr>
          <w:p w14:paraId="789FB3D7" w14:textId="77777777" w:rsidR="006B4635" w:rsidRDefault="00A63069">
            <w:pPr>
              <w:spacing w:after="40" w:line="240" w:lineRule="auto"/>
              <w:jc w:val="center"/>
              <w:rPr>
                <w:rFonts w:hint="eastAsia"/>
              </w:rPr>
            </w:pPr>
            <w:r>
              <w:rPr>
                <w:sz w:val="20"/>
              </w:rPr>
              <w:t>0.0222</w:t>
            </w:r>
          </w:p>
        </w:tc>
        <w:tc>
          <w:tcPr>
            <w:tcW w:w="1426" w:type="dxa"/>
            <w:tcMar>
              <w:top w:w="60" w:type="dxa"/>
              <w:left w:w="80" w:type="dxa"/>
              <w:bottom w:w="60" w:type="dxa"/>
              <w:right w:w="80" w:type="dxa"/>
            </w:tcMar>
          </w:tcPr>
          <w:p w14:paraId="21C3435B" w14:textId="77777777" w:rsidR="006B4635" w:rsidRDefault="00A63069">
            <w:pPr>
              <w:spacing w:after="40" w:line="240" w:lineRule="auto"/>
              <w:jc w:val="center"/>
              <w:rPr>
                <w:rFonts w:hint="eastAsia"/>
              </w:rPr>
            </w:pPr>
            <w:r>
              <w:rPr>
                <w:sz w:val="20"/>
              </w:rPr>
              <w:t>0.0308</w:t>
            </w:r>
          </w:p>
        </w:tc>
        <w:tc>
          <w:tcPr>
            <w:tcW w:w="1426" w:type="dxa"/>
            <w:tcMar>
              <w:top w:w="60" w:type="dxa"/>
              <w:left w:w="80" w:type="dxa"/>
              <w:bottom w:w="60" w:type="dxa"/>
              <w:right w:w="80" w:type="dxa"/>
            </w:tcMar>
          </w:tcPr>
          <w:p w14:paraId="5AFBC476" w14:textId="77777777" w:rsidR="006B4635" w:rsidRDefault="00A63069">
            <w:pPr>
              <w:spacing w:after="40" w:line="240" w:lineRule="auto"/>
              <w:jc w:val="center"/>
              <w:rPr>
                <w:rFonts w:hint="eastAsia"/>
              </w:rPr>
            </w:pPr>
            <w:r>
              <w:rPr>
                <w:sz w:val="20"/>
              </w:rPr>
              <w:t>0.6271</w:t>
            </w:r>
          </w:p>
        </w:tc>
      </w:tr>
      <w:tr w:rsidR="006B4635" w14:paraId="0B6A2DE0" w14:textId="77777777">
        <w:trPr>
          <w:jc w:val="center"/>
        </w:trPr>
        <w:tc>
          <w:tcPr>
            <w:tcW w:w="1426" w:type="dxa"/>
            <w:tcBorders>
              <w:bottom w:val="single" w:sz="14" w:space="0" w:color="808080"/>
            </w:tcBorders>
            <w:tcMar>
              <w:top w:w="60" w:type="dxa"/>
              <w:left w:w="80" w:type="dxa"/>
              <w:bottom w:w="60" w:type="dxa"/>
              <w:right w:w="80" w:type="dxa"/>
            </w:tcMar>
          </w:tcPr>
          <w:p w14:paraId="0AEF84FD" w14:textId="77777777" w:rsidR="006B4635" w:rsidRDefault="00A63069">
            <w:pPr>
              <w:spacing w:after="40" w:line="240" w:lineRule="auto"/>
              <w:jc w:val="left"/>
              <w:rPr>
                <w:rFonts w:hint="eastAsia"/>
              </w:rPr>
            </w:pPr>
            <w:r>
              <w:rPr>
                <w:sz w:val="20"/>
              </w:rPr>
              <w:t>h = 24</w:t>
            </w:r>
          </w:p>
        </w:tc>
        <w:tc>
          <w:tcPr>
            <w:tcW w:w="1426" w:type="dxa"/>
            <w:tcBorders>
              <w:bottom w:val="single" w:sz="14" w:space="0" w:color="808080"/>
            </w:tcBorders>
            <w:tcMar>
              <w:top w:w="60" w:type="dxa"/>
              <w:left w:w="80" w:type="dxa"/>
              <w:bottom w:w="60" w:type="dxa"/>
              <w:right w:w="80" w:type="dxa"/>
            </w:tcMar>
          </w:tcPr>
          <w:p w14:paraId="21CD8553" w14:textId="77777777" w:rsidR="006B4635" w:rsidRDefault="00A63069">
            <w:pPr>
              <w:spacing w:after="40" w:line="240" w:lineRule="auto"/>
              <w:jc w:val="center"/>
              <w:rPr>
                <w:rFonts w:hint="eastAsia"/>
              </w:rPr>
            </w:pPr>
            <w:r>
              <w:rPr>
                <w:sz w:val="20"/>
              </w:rPr>
              <w:t>0.1798</w:t>
            </w:r>
          </w:p>
        </w:tc>
        <w:tc>
          <w:tcPr>
            <w:tcW w:w="1426" w:type="dxa"/>
            <w:tcBorders>
              <w:bottom w:val="single" w:sz="14" w:space="0" w:color="808080"/>
            </w:tcBorders>
            <w:tcMar>
              <w:top w:w="60" w:type="dxa"/>
              <w:left w:w="80" w:type="dxa"/>
              <w:bottom w:w="60" w:type="dxa"/>
              <w:right w:w="80" w:type="dxa"/>
            </w:tcMar>
          </w:tcPr>
          <w:p w14:paraId="64808975" w14:textId="77777777" w:rsidR="006B4635" w:rsidRDefault="00A63069">
            <w:pPr>
              <w:spacing w:after="40" w:line="240" w:lineRule="auto"/>
              <w:jc w:val="center"/>
              <w:rPr>
                <w:rFonts w:hint="eastAsia"/>
              </w:rPr>
            </w:pPr>
            <w:r>
              <w:rPr>
                <w:sz w:val="20"/>
              </w:rPr>
              <w:t>0.1401</w:t>
            </w:r>
          </w:p>
        </w:tc>
        <w:tc>
          <w:tcPr>
            <w:tcW w:w="1426" w:type="dxa"/>
            <w:tcBorders>
              <w:bottom w:val="single" w:sz="14" w:space="0" w:color="808080"/>
            </w:tcBorders>
            <w:tcMar>
              <w:top w:w="60" w:type="dxa"/>
              <w:left w:w="80" w:type="dxa"/>
              <w:bottom w:w="60" w:type="dxa"/>
              <w:right w:w="80" w:type="dxa"/>
            </w:tcMar>
          </w:tcPr>
          <w:p w14:paraId="32263235" w14:textId="77777777" w:rsidR="006B4635" w:rsidRDefault="00A63069">
            <w:pPr>
              <w:spacing w:after="40" w:line="240" w:lineRule="auto"/>
              <w:jc w:val="center"/>
              <w:rPr>
                <w:rFonts w:hint="eastAsia"/>
              </w:rPr>
            </w:pPr>
            <w:r>
              <w:rPr>
                <w:sz w:val="20"/>
              </w:rPr>
              <w:t>0.0222</w:t>
            </w:r>
          </w:p>
        </w:tc>
        <w:tc>
          <w:tcPr>
            <w:tcW w:w="1426" w:type="dxa"/>
            <w:tcBorders>
              <w:bottom w:val="single" w:sz="14" w:space="0" w:color="808080"/>
            </w:tcBorders>
            <w:tcMar>
              <w:top w:w="60" w:type="dxa"/>
              <w:left w:w="80" w:type="dxa"/>
              <w:bottom w:w="60" w:type="dxa"/>
              <w:right w:w="80" w:type="dxa"/>
            </w:tcMar>
          </w:tcPr>
          <w:p w14:paraId="7E60F9E3" w14:textId="77777777" w:rsidR="006B4635" w:rsidRDefault="00A63069">
            <w:pPr>
              <w:spacing w:after="40" w:line="240" w:lineRule="auto"/>
              <w:jc w:val="center"/>
              <w:rPr>
                <w:rFonts w:hint="eastAsia"/>
              </w:rPr>
            </w:pPr>
            <w:r>
              <w:rPr>
                <w:sz w:val="20"/>
              </w:rPr>
              <w:t>0.0308</w:t>
            </w:r>
          </w:p>
        </w:tc>
        <w:tc>
          <w:tcPr>
            <w:tcW w:w="1426" w:type="dxa"/>
            <w:tcBorders>
              <w:bottom w:val="single" w:sz="14" w:space="0" w:color="808080"/>
            </w:tcBorders>
            <w:tcMar>
              <w:top w:w="60" w:type="dxa"/>
              <w:left w:w="80" w:type="dxa"/>
              <w:bottom w:w="60" w:type="dxa"/>
              <w:right w:w="80" w:type="dxa"/>
            </w:tcMar>
          </w:tcPr>
          <w:p w14:paraId="695F631D" w14:textId="77777777" w:rsidR="006B4635" w:rsidRDefault="00A63069">
            <w:pPr>
              <w:spacing w:after="40" w:line="240" w:lineRule="auto"/>
              <w:jc w:val="center"/>
              <w:rPr>
                <w:rFonts w:hint="eastAsia"/>
              </w:rPr>
            </w:pPr>
            <w:r>
              <w:rPr>
                <w:sz w:val="20"/>
              </w:rPr>
              <w:t>0.6271</w:t>
            </w:r>
          </w:p>
        </w:tc>
      </w:tr>
    </w:tbl>
    <w:p w14:paraId="036E91CB" w14:textId="77777777" w:rsidR="006B4635" w:rsidRDefault="006B4635">
      <w:pPr>
        <w:spacing w:after="40"/>
        <w:rPr>
          <w:rFonts w:hint="eastAsia"/>
        </w:rPr>
      </w:pPr>
    </w:p>
    <w:p w14:paraId="43DBBAB0" w14:textId="77777777" w:rsidR="006B4635" w:rsidRDefault="00A63069">
      <w:pPr>
        <w:pStyle w:val="Ttulo2"/>
      </w:pPr>
      <w:bookmarkStart w:id="74" w:name="_Toc231135588"/>
      <w:r>
        <w:t>Anexo G. Fuentes de datos</w:t>
      </w:r>
      <w:bookmarkEnd w:id="74"/>
    </w:p>
    <w:p w14:paraId="5F95D6A4" w14:textId="0C10E6F2" w:rsidR="006B4635" w:rsidRDefault="00A63069">
      <w:pPr>
        <w:pStyle w:val="Descripcin"/>
        <w:spacing w:before="40" w:after="40"/>
        <w:jc w:val="center"/>
        <w:rPr>
          <w:rFonts w:hint="eastAsia"/>
        </w:rPr>
      </w:pPr>
      <w:bookmarkStart w:id="75" w:name="_Toc231135603"/>
      <w:r>
        <w:rPr>
          <w:i w:val="0"/>
        </w:rPr>
        <w:t xml:space="preserve">Tabla </w:t>
      </w:r>
      <w:r>
        <w:fldChar w:fldCharType="begin"/>
      </w:r>
      <w:r>
        <w:instrText xml:space="preserve"> SEQ Tabla \* ARABIC </w:instrText>
      </w:r>
      <w:r>
        <w:rPr>
          <w:rFonts w:hint="eastAsia"/>
        </w:rPr>
        <w:fldChar w:fldCharType="separate"/>
      </w:r>
      <w:r>
        <w:rPr>
          <w:noProof/>
        </w:rPr>
        <w:t>12</w:t>
      </w:r>
      <w:bookmarkEnd w:id="75"/>
      <w:r>
        <w:fldChar w:fldCharType="end"/>
      </w:r>
    </w:p>
    <w:tbl>
      <w:tblPr>
        <w:tblW w:w="0" w:type="auto"/>
        <w:jc w:val="center"/>
        <w:tblLook w:val="04A0" w:firstRow="1" w:lastRow="0" w:firstColumn="1" w:lastColumn="0" w:noHBand="0" w:noVBand="1"/>
      </w:tblPr>
      <w:tblGrid>
        <w:gridCol w:w="2139"/>
        <w:gridCol w:w="2139"/>
        <w:gridCol w:w="2139"/>
        <w:gridCol w:w="2139"/>
      </w:tblGrid>
      <w:tr w:rsidR="006B4635" w14:paraId="66DDA5AB" w14:textId="77777777">
        <w:trPr>
          <w:jc w:val="center"/>
        </w:trPr>
        <w:tc>
          <w:tcPr>
            <w:tcW w:w="2139" w:type="dxa"/>
            <w:tcBorders>
              <w:top w:val="single" w:sz="14" w:space="0" w:color="808080"/>
              <w:bottom w:val="single" w:sz="8" w:space="0" w:color="808080"/>
            </w:tcBorders>
            <w:tcMar>
              <w:top w:w="60" w:type="dxa"/>
              <w:left w:w="80" w:type="dxa"/>
              <w:bottom w:w="60" w:type="dxa"/>
              <w:right w:w="80" w:type="dxa"/>
            </w:tcMar>
          </w:tcPr>
          <w:p w14:paraId="12583037" w14:textId="77777777" w:rsidR="006B4635" w:rsidRDefault="00A63069">
            <w:pPr>
              <w:spacing w:after="40" w:line="240" w:lineRule="auto"/>
              <w:jc w:val="left"/>
              <w:rPr>
                <w:rFonts w:hint="eastAsia"/>
              </w:rPr>
            </w:pPr>
            <w:r>
              <w:rPr>
                <w:b/>
                <w:sz w:val="20"/>
              </w:rPr>
              <w:t>Variable</w:t>
            </w:r>
          </w:p>
        </w:tc>
        <w:tc>
          <w:tcPr>
            <w:tcW w:w="2139" w:type="dxa"/>
            <w:tcBorders>
              <w:top w:val="single" w:sz="14" w:space="0" w:color="808080"/>
              <w:bottom w:val="single" w:sz="8" w:space="0" w:color="808080"/>
            </w:tcBorders>
            <w:tcMar>
              <w:top w:w="60" w:type="dxa"/>
              <w:left w:w="80" w:type="dxa"/>
              <w:bottom w:w="60" w:type="dxa"/>
              <w:right w:w="80" w:type="dxa"/>
            </w:tcMar>
          </w:tcPr>
          <w:p w14:paraId="5C3E7144" w14:textId="77777777" w:rsidR="006B4635" w:rsidRDefault="00A63069">
            <w:pPr>
              <w:spacing w:after="40" w:line="240" w:lineRule="auto"/>
              <w:jc w:val="center"/>
              <w:rPr>
                <w:rFonts w:hint="eastAsia"/>
              </w:rPr>
            </w:pPr>
            <w:r>
              <w:rPr>
                <w:b/>
                <w:sz w:val="20"/>
              </w:rPr>
              <w:t>Fuente</w:t>
            </w:r>
          </w:p>
        </w:tc>
        <w:tc>
          <w:tcPr>
            <w:tcW w:w="2139" w:type="dxa"/>
            <w:tcBorders>
              <w:top w:val="single" w:sz="14" w:space="0" w:color="808080"/>
              <w:bottom w:val="single" w:sz="8" w:space="0" w:color="808080"/>
            </w:tcBorders>
            <w:tcMar>
              <w:top w:w="60" w:type="dxa"/>
              <w:left w:w="80" w:type="dxa"/>
              <w:bottom w:w="60" w:type="dxa"/>
              <w:right w:w="80" w:type="dxa"/>
            </w:tcMar>
          </w:tcPr>
          <w:p w14:paraId="628C1BE3" w14:textId="77777777" w:rsidR="006B4635" w:rsidRDefault="00A63069">
            <w:pPr>
              <w:spacing w:after="40" w:line="240" w:lineRule="auto"/>
              <w:jc w:val="center"/>
              <w:rPr>
                <w:rFonts w:hint="eastAsia"/>
              </w:rPr>
            </w:pPr>
            <w:r>
              <w:rPr>
                <w:b/>
                <w:sz w:val="20"/>
              </w:rPr>
              <w:t>Código/Ticker</w:t>
            </w:r>
          </w:p>
        </w:tc>
        <w:tc>
          <w:tcPr>
            <w:tcW w:w="2139" w:type="dxa"/>
            <w:tcBorders>
              <w:top w:val="single" w:sz="14" w:space="0" w:color="808080"/>
              <w:bottom w:val="single" w:sz="8" w:space="0" w:color="808080"/>
            </w:tcBorders>
            <w:tcMar>
              <w:top w:w="60" w:type="dxa"/>
              <w:left w:w="80" w:type="dxa"/>
              <w:bottom w:w="60" w:type="dxa"/>
              <w:right w:w="80" w:type="dxa"/>
            </w:tcMar>
          </w:tcPr>
          <w:p w14:paraId="3416B9AB" w14:textId="77777777" w:rsidR="006B4635" w:rsidRDefault="00A63069">
            <w:pPr>
              <w:spacing w:after="40" w:line="240" w:lineRule="auto"/>
              <w:jc w:val="center"/>
              <w:rPr>
                <w:rFonts w:hint="eastAsia"/>
              </w:rPr>
            </w:pPr>
            <w:r>
              <w:rPr>
                <w:b/>
                <w:sz w:val="20"/>
              </w:rPr>
              <w:t>Frecuencia</w:t>
            </w:r>
          </w:p>
        </w:tc>
      </w:tr>
      <w:tr w:rsidR="006B4635" w14:paraId="34BF2E59" w14:textId="77777777">
        <w:trPr>
          <w:jc w:val="center"/>
        </w:trPr>
        <w:tc>
          <w:tcPr>
            <w:tcW w:w="2139" w:type="dxa"/>
            <w:tcMar>
              <w:top w:w="60" w:type="dxa"/>
              <w:left w:w="80" w:type="dxa"/>
              <w:bottom w:w="60" w:type="dxa"/>
              <w:right w:w="80" w:type="dxa"/>
            </w:tcMar>
          </w:tcPr>
          <w:p w14:paraId="60297513" w14:textId="77777777" w:rsidR="006B4635" w:rsidRDefault="00A63069">
            <w:pPr>
              <w:spacing w:after="40" w:line="240" w:lineRule="auto"/>
              <w:jc w:val="left"/>
              <w:rPr>
                <w:rFonts w:hint="eastAsia"/>
              </w:rPr>
            </w:pPr>
            <w:r>
              <w:rPr>
                <w:sz w:val="20"/>
              </w:rPr>
              <w:lastRenderedPageBreak/>
              <w:t>Precio del cobre</w:t>
            </w:r>
          </w:p>
        </w:tc>
        <w:tc>
          <w:tcPr>
            <w:tcW w:w="2139" w:type="dxa"/>
            <w:tcMar>
              <w:top w:w="60" w:type="dxa"/>
              <w:left w:w="80" w:type="dxa"/>
              <w:bottom w:w="60" w:type="dxa"/>
              <w:right w:w="80" w:type="dxa"/>
            </w:tcMar>
          </w:tcPr>
          <w:p w14:paraId="317D3F95" w14:textId="77777777" w:rsidR="006B4635" w:rsidRDefault="00A63069">
            <w:pPr>
              <w:spacing w:after="40" w:line="240" w:lineRule="auto"/>
              <w:jc w:val="center"/>
              <w:rPr>
                <w:rFonts w:hint="eastAsia"/>
              </w:rPr>
            </w:pPr>
            <w:r>
              <w:rPr>
                <w:sz w:val="20"/>
              </w:rPr>
              <w:t>FRED (OCDE)</w:t>
            </w:r>
          </w:p>
        </w:tc>
        <w:tc>
          <w:tcPr>
            <w:tcW w:w="2139" w:type="dxa"/>
            <w:tcMar>
              <w:top w:w="60" w:type="dxa"/>
              <w:left w:w="80" w:type="dxa"/>
              <w:bottom w:w="60" w:type="dxa"/>
              <w:right w:w="80" w:type="dxa"/>
            </w:tcMar>
          </w:tcPr>
          <w:p w14:paraId="2CFCFD43" w14:textId="77777777" w:rsidR="006B4635" w:rsidRDefault="00A63069">
            <w:pPr>
              <w:spacing w:after="40" w:line="240" w:lineRule="auto"/>
              <w:jc w:val="center"/>
              <w:rPr>
                <w:rFonts w:hint="eastAsia"/>
              </w:rPr>
            </w:pPr>
            <w:r>
              <w:rPr>
                <w:sz w:val="20"/>
              </w:rPr>
              <w:t>PCOPPUSDM</w:t>
            </w:r>
          </w:p>
        </w:tc>
        <w:tc>
          <w:tcPr>
            <w:tcW w:w="2139" w:type="dxa"/>
            <w:tcMar>
              <w:top w:w="60" w:type="dxa"/>
              <w:left w:w="80" w:type="dxa"/>
              <w:bottom w:w="60" w:type="dxa"/>
              <w:right w:w="80" w:type="dxa"/>
            </w:tcMar>
          </w:tcPr>
          <w:p w14:paraId="008CCDC8" w14:textId="77777777" w:rsidR="006B4635" w:rsidRDefault="00A63069">
            <w:pPr>
              <w:spacing w:after="40" w:line="240" w:lineRule="auto"/>
              <w:jc w:val="center"/>
              <w:rPr>
                <w:rFonts w:hint="eastAsia"/>
              </w:rPr>
            </w:pPr>
            <w:r>
              <w:rPr>
                <w:sz w:val="20"/>
              </w:rPr>
              <w:t>Mensual</w:t>
            </w:r>
          </w:p>
        </w:tc>
      </w:tr>
      <w:tr w:rsidR="006B4635" w14:paraId="7417FA08" w14:textId="77777777">
        <w:trPr>
          <w:jc w:val="center"/>
        </w:trPr>
        <w:tc>
          <w:tcPr>
            <w:tcW w:w="2139" w:type="dxa"/>
            <w:tcMar>
              <w:top w:w="60" w:type="dxa"/>
              <w:left w:w="80" w:type="dxa"/>
              <w:bottom w:w="60" w:type="dxa"/>
              <w:right w:w="80" w:type="dxa"/>
            </w:tcMar>
          </w:tcPr>
          <w:p w14:paraId="2561EB1F" w14:textId="77777777" w:rsidR="006B4635" w:rsidRDefault="00A63069">
            <w:pPr>
              <w:spacing w:after="40" w:line="240" w:lineRule="auto"/>
              <w:jc w:val="left"/>
              <w:rPr>
                <w:rFonts w:hint="eastAsia"/>
              </w:rPr>
            </w:pPr>
            <w:r>
              <w:rPr>
                <w:sz w:val="20"/>
              </w:rPr>
              <w:t>VIX</w:t>
            </w:r>
          </w:p>
        </w:tc>
        <w:tc>
          <w:tcPr>
            <w:tcW w:w="2139" w:type="dxa"/>
            <w:tcMar>
              <w:top w:w="60" w:type="dxa"/>
              <w:left w:w="80" w:type="dxa"/>
              <w:bottom w:w="60" w:type="dxa"/>
              <w:right w:w="80" w:type="dxa"/>
            </w:tcMar>
          </w:tcPr>
          <w:p w14:paraId="3885BA9F" w14:textId="77777777" w:rsidR="006B4635" w:rsidRDefault="00A63069">
            <w:pPr>
              <w:spacing w:after="40" w:line="240" w:lineRule="auto"/>
              <w:jc w:val="center"/>
              <w:rPr>
                <w:rFonts w:hint="eastAsia"/>
              </w:rPr>
            </w:pPr>
            <w:r>
              <w:rPr>
                <w:sz w:val="20"/>
              </w:rPr>
              <w:t>FRED / CBOE</w:t>
            </w:r>
          </w:p>
        </w:tc>
        <w:tc>
          <w:tcPr>
            <w:tcW w:w="2139" w:type="dxa"/>
            <w:tcMar>
              <w:top w:w="60" w:type="dxa"/>
              <w:left w:w="80" w:type="dxa"/>
              <w:bottom w:w="60" w:type="dxa"/>
              <w:right w:w="80" w:type="dxa"/>
            </w:tcMar>
          </w:tcPr>
          <w:p w14:paraId="7D554A59" w14:textId="77777777" w:rsidR="006B4635" w:rsidRDefault="00A63069">
            <w:pPr>
              <w:spacing w:after="40" w:line="240" w:lineRule="auto"/>
              <w:jc w:val="center"/>
              <w:rPr>
                <w:rFonts w:hint="eastAsia"/>
              </w:rPr>
            </w:pPr>
            <w:r>
              <w:rPr>
                <w:sz w:val="20"/>
              </w:rPr>
              <w:t>VIXCLS</w:t>
            </w:r>
          </w:p>
        </w:tc>
        <w:tc>
          <w:tcPr>
            <w:tcW w:w="2139" w:type="dxa"/>
            <w:tcMar>
              <w:top w:w="60" w:type="dxa"/>
              <w:left w:w="80" w:type="dxa"/>
              <w:bottom w:w="60" w:type="dxa"/>
              <w:right w:w="80" w:type="dxa"/>
            </w:tcMar>
          </w:tcPr>
          <w:p w14:paraId="4C124619" w14:textId="77777777" w:rsidR="006B4635" w:rsidRDefault="00A63069">
            <w:pPr>
              <w:spacing w:after="40" w:line="240" w:lineRule="auto"/>
              <w:jc w:val="center"/>
              <w:rPr>
                <w:rFonts w:hint="eastAsia"/>
              </w:rPr>
            </w:pPr>
            <w:r>
              <w:rPr>
                <w:sz w:val="20"/>
              </w:rPr>
              <w:t>Diaria</w:t>
            </w:r>
          </w:p>
        </w:tc>
      </w:tr>
      <w:tr w:rsidR="006B4635" w14:paraId="7EFB5A0F" w14:textId="77777777">
        <w:trPr>
          <w:jc w:val="center"/>
        </w:trPr>
        <w:tc>
          <w:tcPr>
            <w:tcW w:w="2139" w:type="dxa"/>
            <w:tcMar>
              <w:top w:w="60" w:type="dxa"/>
              <w:left w:w="80" w:type="dxa"/>
              <w:bottom w:w="60" w:type="dxa"/>
              <w:right w:w="80" w:type="dxa"/>
            </w:tcMar>
          </w:tcPr>
          <w:p w14:paraId="56DFF3A6" w14:textId="77777777" w:rsidR="006B4635" w:rsidRDefault="00A63069">
            <w:pPr>
              <w:spacing w:after="40" w:line="240" w:lineRule="auto"/>
              <w:jc w:val="left"/>
              <w:rPr>
                <w:rFonts w:hint="eastAsia"/>
              </w:rPr>
            </w:pPr>
            <w:r>
              <w:rPr>
                <w:sz w:val="20"/>
              </w:rPr>
              <w:t>Fed Funds</w:t>
            </w:r>
          </w:p>
        </w:tc>
        <w:tc>
          <w:tcPr>
            <w:tcW w:w="2139" w:type="dxa"/>
            <w:tcMar>
              <w:top w:w="60" w:type="dxa"/>
              <w:left w:w="80" w:type="dxa"/>
              <w:bottom w:w="60" w:type="dxa"/>
              <w:right w:w="80" w:type="dxa"/>
            </w:tcMar>
          </w:tcPr>
          <w:p w14:paraId="68931320" w14:textId="77777777" w:rsidR="006B4635" w:rsidRDefault="00A63069">
            <w:pPr>
              <w:spacing w:after="40" w:line="240" w:lineRule="auto"/>
              <w:jc w:val="center"/>
              <w:rPr>
                <w:rFonts w:hint="eastAsia"/>
              </w:rPr>
            </w:pPr>
            <w:r>
              <w:rPr>
                <w:sz w:val="20"/>
              </w:rPr>
              <w:t>FRED</w:t>
            </w:r>
          </w:p>
        </w:tc>
        <w:tc>
          <w:tcPr>
            <w:tcW w:w="2139" w:type="dxa"/>
            <w:tcMar>
              <w:top w:w="60" w:type="dxa"/>
              <w:left w:w="80" w:type="dxa"/>
              <w:bottom w:w="60" w:type="dxa"/>
              <w:right w:w="80" w:type="dxa"/>
            </w:tcMar>
          </w:tcPr>
          <w:p w14:paraId="6D519B13" w14:textId="77777777" w:rsidR="006B4635" w:rsidRDefault="00A63069">
            <w:pPr>
              <w:spacing w:after="40" w:line="240" w:lineRule="auto"/>
              <w:jc w:val="center"/>
              <w:rPr>
                <w:rFonts w:hint="eastAsia"/>
              </w:rPr>
            </w:pPr>
            <w:r>
              <w:rPr>
                <w:sz w:val="20"/>
              </w:rPr>
              <w:t>FEDFUNDS</w:t>
            </w:r>
          </w:p>
        </w:tc>
        <w:tc>
          <w:tcPr>
            <w:tcW w:w="2139" w:type="dxa"/>
            <w:tcMar>
              <w:top w:w="60" w:type="dxa"/>
              <w:left w:w="80" w:type="dxa"/>
              <w:bottom w:w="60" w:type="dxa"/>
              <w:right w:w="80" w:type="dxa"/>
            </w:tcMar>
          </w:tcPr>
          <w:p w14:paraId="6EB709AE" w14:textId="77777777" w:rsidR="006B4635" w:rsidRDefault="00A63069">
            <w:pPr>
              <w:spacing w:after="40" w:line="240" w:lineRule="auto"/>
              <w:jc w:val="center"/>
              <w:rPr>
                <w:rFonts w:hint="eastAsia"/>
              </w:rPr>
            </w:pPr>
            <w:r>
              <w:rPr>
                <w:sz w:val="20"/>
              </w:rPr>
              <w:t>Mensual</w:t>
            </w:r>
          </w:p>
        </w:tc>
      </w:tr>
      <w:tr w:rsidR="006B4635" w14:paraId="45BD8EA7" w14:textId="77777777">
        <w:trPr>
          <w:jc w:val="center"/>
        </w:trPr>
        <w:tc>
          <w:tcPr>
            <w:tcW w:w="2139" w:type="dxa"/>
            <w:tcMar>
              <w:top w:w="60" w:type="dxa"/>
              <w:left w:w="80" w:type="dxa"/>
              <w:bottom w:w="60" w:type="dxa"/>
              <w:right w:w="80" w:type="dxa"/>
            </w:tcMar>
          </w:tcPr>
          <w:p w14:paraId="0BBAE96A" w14:textId="77777777" w:rsidR="006B4635" w:rsidRDefault="00A63069">
            <w:pPr>
              <w:spacing w:after="40" w:line="240" w:lineRule="auto"/>
              <w:jc w:val="left"/>
              <w:rPr>
                <w:rFonts w:hint="eastAsia"/>
              </w:rPr>
            </w:pPr>
            <w:r>
              <w:rPr>
                <w:sz w:val="20"/>
              </w:rPr>
              <w:t>Treasury 10Y</w:t>
            </w:r>
          </w:p>
        </w:tc>
        <w:tc>
          <w:tcPr>
            <w:tcW w:w="2139" w:type="dxa"/>
            <w:tcMar>
              <w:top w:w="60" w:type="dxa"/>
              <w:left w:w="80" w:type="dxa"/>
              <w:bottom w:w="60" w:type="dxa"/>
              <w:right w:w="80" w:type="dxa"/>
            </w:tcMar>
          </w:tcPr>
          <w:p w14:paraId="1C9933A5" w14:textId="77777777" w:rsidR="006B4635" w:rsidRDefault="00A63069">
            <w:pPr>
              <w:spacing w:after="40" w:line="240" w:lineRule="auto"/>
              <w:jc w:val="center"/>
              <w:rPr>
                <w:rFonts w:hint="eastAsia"/>
              </w:rPr>
            </w:pPr>
            <w:r>
              <w:rPr>
                <w:sz w:val="20"/>
              </w:rPr>
              <w:t>FRED</w:t>
            </w:r>
          </w:p>
        </w:tc>
        <w:tc>
          <w:tcPr>
            <w:tcW w:w="2139" w:type="dxa"/>
            <w:tcMar>
              <w:top w:w="60" w:type="dxa"/>
              <w:left w:w="80" w:type="dxa"/>
              <w:bottom w:w="60" w:type="dxa"/>
              <w:right w:w="80" w:type="dxa"/>
            </w:tcMar>
          </w:tcPr>
          <w:p w14:paraId="3C5EF3E5" w14:textId="77777777" w:rsidR="006B4635" w:rsidRDefault="00A63069">
            <w:pPr>
              <w:spacing w:after="40" w:line="240" w:lineRule="auto"/>
              <w:jc w:val="center"/>
              <w:rPr>
                <w:rFonts w:hint="eastAsia"/>
              </w:rPr>
            </w:pPr>
            <w:r>
              <w:rPr>
                <w:sz w:val="20"/>
              </w:rPr>
              <w:t>DGS10</w:t>
            </w:r>
          </w:p>
        </w:tc>
        <w:tc>
          <w:tcPr>
            <w:tcW w:w="2139" w:type="dxa"/>
            <w:tcMar>
              <w:top w:w="60" w:type="dxa"/>
              <w:left w:w="80" w:type="dxa"/>
              <w:bottom w:w="60" w:type="dxa"/>
              <w:right w:w="80" w:type="dxa"/>
            </w:tcMar>
          </w:tcPr>
          <w:p w14:paraId="21BF5F73" w14:textId="77777777" w:rsidR="006B4635" w:rsidRDefault="00A63069">
            <w:pPr>
              <w:spacing w:after="40" w:line="240" w:lineRule="auto"/>
              <w:jc w:val="center"/>
              <w:rPr>
                <w:rFonts w:hint="eastAsia"/>
              </w:rPr>
            </w:pPr>
            <w:r>
              <w:rPr>
                <w:sz w:val="20"/>
              </w:rPr>
              <w:t>Diaria</w:t>
            </w:r>
          </w:p>
        </w:tc>
      </w:tr>
      <w:tr w:rsidR="006B4635" w14:paraId="663984B8" w14:textId="77777777">
        <w:trPr>
          <w:jc w:val="center"/>
        </w:trPr>
        <w:tc>
          <w:tcPr>
            <w:tcW w:w="2139" w:type="dxa"/>
            <w:tcMar>
              <w:top w:w="60" w:type="dxa"/>
              <w:left w:w="80" w:type="dxa"/>
              <w:bottom w:w="60" w:type="dxa"/>
              <w:right w:w="80" w:type="dxa"/>
            </w:tcMar>
          </w:tcPr>
          <w:p w14:paraId="14166846" w14:textId="77777777" w:rsidR="006B4635" w:rsidRDefault="00A63069">
            <w:pPr>
              <w:spacing w:after="40" w:line="240" w:lineRule="auto"/>
              <w:jc w:val="left"/>
              <w:rPr>
                <w:rFonts w:hint="eastAsia"/>
              </w:rPr>
            </w:pPr>
            <w:r>
              <w:rPr>
                <w:sz w:val="20"/>
              </w:rPr>
              <w:t>Tipo de cambio CLP</w:t>
            </w:r>
          </w:p>
        </w:tc>
        <w:tc>
          <w:tcPr>
            <w:tcW w:w="2139" w:type="dxa"/>
            <w:tcMar>
              <w:top w:w="60" w:type="dxa"/>
              <w:left w:w="80" w:type="dxa"/>
              <w:bottom w:w="60" w:type="dxa"/>
              <w:right w:w="80" w:type="dxa"/>
            </w:tcMar>
          </w:tcPr>
          <w:p w14:paraId="3AAB0379" w14:textId="77777777" w:rsidR="006B4635" w:rsidRDefault="00A63069">
            <w:pPr>
              <w:spacing w:after="40" w:line="240" w:lineRule="auto"/>
              <w:jc w:val="center"/>
              <w:rPr>
                <w:rFonts w:hint="eastAsia"/>
              </w:rPr>
            </w:pPr>
            <w:r>
              <w:rPr>
                <w:sz w:val="20"/>
              </w:rPr>
              <w:t>FRED</w:t>
            </w:r>
          </w:p>
        </w:tc>
        <w:tc>
          <w:tcPr>
            <w:tcW w:w="2139" w:type="dxa"/>
            <w:tcMar>
              <w:top w:w="60" w:type="dxa"/>
              <w:left w:w="80" w:type="dxa"/>
              <w:bottom w:w="60" w:type="dxa"/>
              <w:right w:w="80" w:type="dxa"/>
            </w:tcMar>
          </w:tcPr>
          <w:p w14:paraId="4DB0FBB8" w14:textId="77777777" w:rsidR="006B4635" w:rsidRDefault="00A63069">
            <w:pPr>
              <w:spacing w:after="40" w:line="240" w:lineRule="auto"/>
              <w:jc w:val="center"/>
              <w:rPr>
                <w:rFonts w:hint="eastAsia"/>
              </w:rPr>
            </w:pPr>
            <w:r>
              <w:rPr>
                <w:sz w:val="20"/>
              </w:rPr>
              <w:t>DEXCHUS</w:t>
            </w:r>
          </w:p>
        </w:tc>
        <w:tc>
          <w:tcPr>
            <w:tcW w:w="2139" w:type="dxa"/>
            <w:tcMar>
              <w:top w:w="60" w:type="dxa"/>
              <w:left w:w="80" w:type="dxa"/>
              <w:bottom w:w="60" w:type="dxa"/>
              <w:right w:w="80" w:type="dxa"/>
            </w:tcMar>
          </w:tcPr>
          <w:p w14:paraId="19B5959E" w14:textId="77777777" w:rsidR="006B4635" w:rsidRDefault="00A63069">
            <w:pPr>
              <w:spacing w:after="40" w:line="240" w:lineRule="auto"/>
              <w:jc w:val="center"/>
              <w:rPr>
                <w:rFonts w:hint="eastAsia"/>
              </w:rPr>
            </w:pPr>
            <w:r>
              <w:rPr>
                <w:sz w:val="20"/>
              </w:rPr>
              <w:t>Diaria</w:t>
            </w:r>
          </w:p>
        </w:tc>
      </w:tr>
      <w:tr w:rsidR="006B4635" w14:paraId="21679FD4" w14:textId="77777777">
        <w:trPr>
          <w:jc w:val="center"/>
        </w:trPr>
        <w:tc>
          <w:tcPr>
            <w:tcW w:w="2139" w:type="dxa"/>
            <w:tcMar>
              <w:top w:w="60" w:type="dxa"/>
              <w:left w:w="80" w:type="dxa"/>
              <w:bottom w:w="60" w:type="dxa"/>
              <w:right w:w="80" w:type="dxa"/>
            </w:tcMar>
          </w:tcPr>
          <w:p w14:paraId="47A57B22" w14:textId="77777777" w:rsidR="006B4635" w:rsidRDefault="00A63069">
            <w:pPr>
              <w:spacing w:after="40" w:line="240" w:lineRule="auto"/>
              <w:jc w:val="left"/>
              <w:rPr>
                <w:rFonts w:hint="eastAsia"/>
              </w:rPr>
            </w:pPr>
            <w:r>
              <w:rPr>
                <w:sz w:val="20"/>
              </w:rPr>
              <w:t>Tasa local (proxy TPM)</w:t>
            </w:r>
          </w:p>
        </w:tc>
        <w:tc>
          <w:tcPr>
            <w:tcW w:w="2139" w:type="dxa"/>
            <w:tcMar>
              <w:top w:w="60" w:type="dxa"/>
              <w:left w:w="80" w:type="dxa"/>
              <w:bottom w:w="60" w:type="dxa"/>
              <w:right w:w="80" w:type="dxa"/>
            </w:tcMar>
          </w:tcPr>
          <w:p w14:paraId="32719D98" w14:textId="77777777" w:rsidR="006B4635" w:rsidRDefault="00A63069">
            <w:pPr>
              <w:spacing w:after="40" w:line="240" w:lineRule="auto"/>
              <w:jc w:val="center"/>
              <w:rPr>
                <w:rFonts w:hint="eastAsia"/>
              </w:rPr>
            </w:pPr>
            <w:r>
              <w:rPr>
                <w:sz w:val="20"/>
              </w:rPr>
              <w:t>FRED (OCDE)</w:t>
            </w:r>
          </w:p>
        </w:tc>
        <w:tc>
          <w:tcPr>
            <w:tcW w:w="2139" w:type="dxa"/>
            <w:tcMar>
              <w:top w:w="60" w:type="dxa"/>
              <w:left w:w="80" w:type="dxa"/>
              <w:bottom w:w="60" w:type="dxa"/>
              <w:right w:w="80" w:type="dxa"/>
            </w:tcMar>
          </w:tcPr>
          <w:p w14:paraId="4BB7ACAE" w14:textId="77777777" w:rsidR="006B4635" w:rsidRDefault="00A63069">
            <w:pPr>
              <w:spacing w:after="40" w:line="240" w:lineRule="auto"/>
              <w:jc w:val="center"/>
              <w:rPr>
                <w:rFonts w:hint="eastAsia"/>
              </w:rPr>
            </w:pPr>
            <w:r>
              <w:rPr>
                <w:sz w:val="20"/>
              </w:rPr>
              <w:t>IR3TIB01CLM156N</w:t>
            </w:r>
          </w:p>
        </w:tc>
        <w:tc>
          <w:tcPr>
            <w:tcW w:w="2139" w:type="dxa"/>
            <w:tcMar>
              <w:top w:w="60" w:type="dxa"/>
              <w:left w:w="80" w:type="dxa"/>
              <w:bottom w:w="60" w:type="dxa"/>
              <w:right w:w="80" w:type="dxa"/>
            </w:tcMar>
          </w:tcPr>
          <w:p w14:paraId="60686E98" w14:textId="77777777" w:rsidR="006B4635" w:rsidRDefault="00A63069">
            <w:pPr>
              <w:spacing w:after="40" w:line="240" w:lineRule="auto"/>
              <w:jc w:val="center"/>
              <w:rPr>
                <w:rFonts w:hint="eastAsia"/>
              </w:rPr>
            </w:pPr>
            <w:r>
              <w:rPr>
                <w:sz w:val="20"/>
              </w:rPr>
              <w:t>Mensual</w:t>
            </w:r>
          </w:p>
        </w:tc>
      </w:tr>
      <w:tr w:rsidR="006B4635" w14:paraId="6F2345D0" w14:textId="77777777">
        <w:trPr>
          <w:jc w:val="center"/>
        </w:trPr>
        <w:tc>
          <w:tcPr>
            <w:tcW w:w="2139" w:type="dxa"/>
            <w:tcMar>
              <w:top w:w="60" w:type="dxa"/>
              <w:left w:w="80" w:type="dxa"/>
              <w:bottom w:w="60" w:type="dxa"/>
              <w:right w:w="80" w:type="dxa"/>
            </w:tcMar>
          </w:tcPr>
          <w:p w14:paraId="1F6B3CFE" w14:textId="77777777" w:rsidR="006B4635" w:rsidRDefault="00A63069">
            <w:pPr>
              <w:spacing w:after="40" w:line="240" w:lineRule="auto"/>
              <w:jc w:val="left"/>
              <w:rPr>
                <w:rFonts w:hint="eastAsia"/>
              </w:rPr>
            </w:pPr>
            <w:r>
              <w:rPr>
                <w:sz w:val="20"/>
              </w:rPr>
              <w:t>Actividad local (proxy IMACEC)</w:t>
            </w:r>
          </w:p>
        </w:tc>
        <w:tc>
          <w:tcPr>
            <w:tcW w:w="2139" w:type="dxa"/>
            <w:tcMar>
              <w:top w:w="60" w:type="dxa"/>
              <w:left w:w="80" w:type="dxa"/>
              <w:bottom w:w="60" w:type="dxa"/>
              <w:right w:w="80" w:type="dxa"/>
            </w:tcMar>
          </w:tcPr>
          <w:p w14:paraId="700F9FDB" w14:textId="77777777" w:rsidR="006B4635" w:rsidRDefault="00A63069">
            <w:pPr>
              <w:spacing w:after="40" w:line="240" w:lineRule="auto"/>
              <w:jc w:val="center"/>
              <w:rPr>
                <w:rFonts w:hint="eastAsia"/>
              </w:rPr>
            </w:pPr>
            <w:r>
              <w:rPr>
                <w:sz w:val="20"/>
              </w:rPr>
              <w:t>FRED (OCDE)</w:t>
            </w:r>
          </w:p>
        </w:tc>
        <w:tc>
          <w:tcPr>
            <w:tcW w:w="2139" w:type="dxa"/>
            <w:tcMar>
              <w:top w:w="60" w:type="dxa"/>
              <w:left w:w="80" w:type="dxa"/>
              <w:bottom w:w="60" w:type="dxa"/>
              <w:right w:w="80" w:type="dxa"/>
            </w:tcMar>
          </w:tcPr>
          <w:p w14:paraId="22748E9E" w14:textId="77777777" w:rsidR="006B4635" w:rsidRDefault="00A63069">
            <w:pPr>
              <w:spacing w:after="40" w:line="240" w:lineRule="auto"/>
              <w:jc w:val="center"/>
              <w:rPr>
                <w:rFonts w:hint="eastAsia"/>
              </w:rPr>
            </w:pPr>
            <w:r>
              <w:rPr>
                <w:sz w:val="20"/>
              </w:rPr>
              <w:t>CHLPROINDMISMEI</w:t>
            </w:r>
          </w:p>
        </w:tc>
        <w:tc>
          <w:tcPr>
            <w:tcW w:w="2139" w:type="dxa"/>
            <w:tcMar>
              <w:top w:w="60" w:type="dxa"/>
              <w:left w:w="80" w:type="dxa"/>
              <w:bottom w:w="60" w:type="dxa"/>
              <w:right w:w="80" w:type="dxa"/>
            </w:tcMar>
          </w:tcPr>
          <w:p w14:paraId="6C901930" w14:textId="77777777" w:rsidR="006B4635" w:rsidRDefault="00A63069">
            <w:pPr>
              <w:spacing w:after="40" w:line="240" w:lineRule="auto"/>
              <w:jc w:val="center"/>
              <w:rPr>
                <w:rFonts w:hint="eastAsia"/>
              </w:rPr>
            </w:pPr>
            <w:r>
              <w:rPr>
                <w:sz w:val="20"/>
              </w:rPr>
              <w:t>Mensual</w:t>
            </w:r>
          </w:p>
        </w:tc>
      </w:tr>
      <w:tr w:rsidR="006B4635" w14:paraId="37443B11" w14:textId="77777777">
        <w:trPr>
          <w:jc w:val="center"/>
        </w:trPr>
        <w:tc>
          <w:tcPr>
            <w:tcW w:w="2139" w:type="dxa"/>
            <w:tcMar>
              <w:top w:w="60" w:type="dxa"/>
              <w:left w:w="80" w:type="dxa"/>
              <w:bottom w:w="60" w:type="dxa"/>
              <w:right w:w="80" w:type="dxa"/>
            </w:tcMar>
          </w:tcPr>
          <w:p w14:paraId="373A34AC" w14:textId="77777777" w:rsidR="006B4635" w:rsidRDefault="00A63069">
            <w:pPr>
              <w:spacing w:after="40" w:line="240" w:lineRule="auto"/>
              <w:jc w:val="left"/>
              <w:rPr>
                <w:rFonts w:hint="eastAsia"/>
              </w:rPr>
            </w:pPr>
            <w:r>
              <w:rPr>
                <w:sz w:val="20"/>
              </w:rPr>
              <w:t>Acciones (B)</w:t>
            </w:r>
          </w:p>
        </w:tc>
        <w:tc>
          <w:tcPr>
            <w:tcW w:w="2139" w:type="dxa"/>
            <w:tcMar>
              <w:top w:w="60" w:type="dxa"/>
              <w:left w:w="80" w:type="dxa"/>
              <w:bottom w:w="60" w:type="dxa"/>
              <w:right w:w="80" w:type="dxa"/>
            </w:tcMar>
          </w:tcPr>
          <w:p w14:paraId="4F038AEB" w14:textId="77777777" w:rsidR="006B4635" w:rsidRDefault="00A63069">
            <w:pPr>
              <w:spacing w:after="40" w:line="240" w:lineRule="auto"/>
              <w:jc w:val="center"/>
              <w:rPr>
                <w:rFonts w:hint="eastAsia"/>
              </w:rPr>
            </w:pPr>
            <w:r>
              <w:rPr>
                <w:sz w:val="20"/>
              </w:rPr>
              <w:t>Yahoo Finance</w:t>
            </w:r>
          </w:p>
        </w:tc>
        <w:tc>
          <w:tcPr>
            <w:tcW w:w="2139" w:type="dxa"/>
            <w:tcMar>
              <w:top w:w="60" w:type="dxa"/>
              <w:left w:w="80" w:type="dxa"/>
              <w:bottom w:w="60" w:type="dxa"/>
              <w:right w:w="80" w:type="dxa"/>
            </w:tcMar>
          </w:tcPr>
          <w:p w14:paraId="55F52A71" w14:textId="77777777" w:rsidR="006B4635" w:rsidRDefault="00A63069">
            <w:pPr>
              <w:spacing w:after="40" w:line="240" w:lineRule="auto"/>
              <w:jc w:val="center"/>
              <w:rPr>
                <w:rFonts w:hint="eastAsia"/>
              </w:rPr>
            </w:pPr>
            <w:r>
              <w:rPr>
                <w:sz w:val="20"/>
              </w:rPr>
              <w:t>ANTO.L, BHP, AAL.L, LUN.TO, TECK</w:t>
            </w:r>
          </w:p>
        </w:tc>
        <w:tc>
          <w:tcPr>
            <w:tcW w:w="2139" w:type="dxa"/>
            <w:tcMar>
              <w:top w:w="60" w:type="dxa"/>
              <w:left w:w="80" w:type="dxa"/>
              <w:bottom w:w="60" w:type="dxa"/>
              <w:right w:w="80" w:type="dxa"/>
            </w:tcMar>
          </w:tcPr>
          <w:p w14:paraId="396A1F6C" w14:textId="77777777" w:rsidR="006B4635" w:rsidRDefault="00A63069">
            <w:pPr>
              <w:spacing w:after="40" w:line="240" w:lineRule="auto"/>
              <w:jc w:val="center"/>
              <w:rPr>
                <w:rFonts w:hint="eastAsia"/>
              </w:rPr>
            </w:pPr>
            <w:r>
              <w:rPr>
                <w:sz w:val="20"/>
              </w:rPr>
              <w:t>Diaria</w:t>
            </w:r>
          </w:p>
        </w:tc>
      </w:tr>
      <w:tr w:rsidR="006B4635" w14:paraId="04B3E2C8" w14:textId="77777777">
        <w:trPr>
          <w:jc w:val="center"/>
        </w:trPr>
        <w:tc>
          <w:tcPr>
            <w:tcW w:w="2139" w:type="dxa"/>
            <w:tcMar>
              <w:top w:w="60" w:type="dxa"/>
              <w:left w:w="80" w:type="dxa"/>
              <w:bottom w:w="60" w:type="dxa"/>
              <w:right w:w="80" w:type="dxa"/>
            </w:tcMar>
          </w:tcPr>
          <w:p w14:paraId="4F9AC3EE" w14:textId="77777777" w:rsidR="006B4635" w:rsidRDefault="00A63069">
            <w:pPr>
              <w:spacing w:after="40" w:line="240" w:lineRule="auto"/>
              <w:jc w:val="left"/>
              <w:rPr>
                <w:rFonts w:hint="eastAsia"/>
              </w:rPr>
            </w:pPr>
            <w:r>
              <w:rPr>
                <w:sz w:val="20"/>
              </w:rPr>
              <w:t>Acciones (A, C)</w:t>
            </w:r>
          </w:p>
        </w:tc>
        <w:tc>
          <w:tcPr>
            <w:tcW w:w="2139" w:type="dxa"/>
            <w:tcMar>
              <w:top w:w="60" w:type="dxa"/>
              <w:left w:w="80" w:type="dxa"/>
              <w:bottom w:w="60" w:type="dxa"/>
              <w:right w:w="80" w:type="dxa"/>
            </w:tcMar>
          </w:tcPr>
          <w:p w14:paraId="7F5B699C" w14:textId="77777777" w:rsidR="006B4635" w:rsidRDefault="00A63069">
            <w:pPr>
              <w:spacing w:after="40" w:line="240" w:lineRule="auto"/>
              <w:jc w:val="center"/>
              <w:rPr>
                <w:rFonts w:hint="eastAsia"/>
              </w:rPr>
            </w:pPr>
            <w:r>
              <w:rPr>
                <w:sz w:val="20"/>
              </w:rPr>
              <w:t>Yahoo Finance</w:t>
            </w:r>
          </w:p>
        </w:tc>
        <w:tc>
          <w:tcPr>
            <w:tcW w:w="2139" w:type="dxa"/>
            <w:tcMar>
              <w:top w:w="60" w:type="dxa"/>
              <w:left w:w="80" w:type="dxa"/>
              <w:bottom w:w="60" w:type="dxa"/>
              <w:right w:w="80" w:type="dxa"/>
            </w:tcMar>
          </w:tcPr>
          <w:p w14:paraId="70EF71F1" w14:textId="77777777" w:rsidR="006B4635" w:rsidRDefault="00A63069">
            <w:pPr>
              <w:spacing w:after="40" w:line="240" w:lineRule="auto"/>
              <w:jc w:val="center"/>
              <w:rPr>
                <w:rFonts w:hint="eastAsia"/>
              </w:rPr>
            </w:pPr>
            <w:r>
              <w:rPr>
                <w:sz w:val="20"/>
              </w:rPr>
              <w:t>PUCOBRE.SN, CAP.SN, SQM-B.SN, MOLYMET.SN</w:t>
            </w:r>
          </w:p>
        </w:tc>
        <w:tc>
          <w:tcPr>
            <w:tcW w:w="2139" w:type="dxa"/>
            <w:tcMar>
              <w:top w:w="60" w:type="dxa"/>
              <w:left w:w="80" w:type="dxa"/>
              <w:bottom w:w="60" w:type="dxa"/>
              <w:right w:w="80" w:type="dxa"/>
            </w:tcMar>
          </w:tcPr>
          <w:p w14:paraId="2CF31686" w14:textId="77777777" w:rsidR="006B4635" w:rsidRDefault="00A63069">
            <w:pPr>
              <w:spacing w:after="40" w:line="240" w:lineRule="auto"/>
              <w:jc w:val="center"/>
              <w:rPr>
                <w:rFonts w:hint="eastAsia"/>
              </w:rPr>
            </w:pPr>
            <w:r>
              <w:rPr>
                <w:sz w:val="20"/>
              </w:rPr>
              <w:t>Diaria</w:t>
            </w:r>
          </w:p>
        </w:tc>
      </w:tr>
      <w:tr w:rsidR="006B4635" w14:paraId="1D1D5E1D" w14:textId="77777777">
        <w:trPr>
          <w:jc w:val="center"/>
        </w:trPr>
        <w:tc>
          <w:tcPr>
            <w:tcW w:w="2139" w:type="dxa"/>
            <w:tcBorders>
              <w:bottom w:val="single" w:sz="14" w:space="0" w:color="808080"/>
            </w:tcBorders>
            <w:tcMar>
              <w:top w:w="60" w:type="dxa"/>
              <w:left w:w="80" w:type="dxa"/>
              <w:bottom w:w="60" w:type="dxa"/>
              <w:right w:w="80" w:type="dxa"/>
            </w:tcMar>
          </w:tcPr>
          <w:p w14:paraId="040FCCCE" w14:textId="77777777" w:rsidR="006B4635" w:rsidRDefault="00A63069">
            <w:pPr>
              <w:spacing w:after="40" w:line="240" w:lineRule="auto"/>
              <w:jc w:val="left"/>
              <w:rPr>
                <w:rFonts w:hint="eastAsia"/>
              </w:rPr>
            </w:pPr>
            <w:r>
              <w:rPr>
                <w:sz w:val="20"/>
              </w:rPr>
              <w:t>EMBI Chile (pendiente)</w:t>
            </w:r>
          </w:p>
        </w:tc>
        <w:tc>
          <w:tcPr>
            <w:tcW w:w="2139" w:type="dxa"/>
            <w:tcBorders>
              <w:bottom w:val="single" w:sz="14" w:space="0" w:color="808080"/>
            </w:tcBorders>
            <w:tcMar>
              <w:top w:w="60" w:type="dxa"/>
              <w:left w:w="80" w:type="dxa"/>
              <w:bottom w:w="60" w:type="dxa"/>
              <w:right w:w="80" w:type="dxa"/>
            </w:tcMar>
          </w:tcPr>
          <w:p w14:paraId="6D30AC83" w14:textId="77777777" w:rsidR="006B4635" w:rsidRDefault="00A63069">
            <w:pPr>
              <w:spacing w:after="40" w:line="240" w:lineRule="auto"/>
              <w:jc w:val="center"/>
              <w:rPr>
                <w:rFonts w:hint="eastAsia"/>
              </w:rPr>
            </w:pPr>
            <w:r>
              <w:rPr>
                <w:sz w:val="20"/>
              </w:rPr>
              <w:t>Banco Central de Chile</w:t>
            </w:r>
          </w:p>
        </w:tc>
        <w:tc>
          <w:tcPr>
            <w:tcW w:w="2139" w:type="dxa"/>
            <w:tcBorders>
              <w:bottom w:val="single" w:sz="14" w:space="0" w:color="808080"/>
            </w:tcBorders>
            <w:tcMar>
              <w:top w:w="60" w:type="dxa"/>
              <w:left w:w="80" w:type="dxa"/>
              <w:bottom w:w="60" w:type="dxa"/>
              <w:right w:w="80" w:type="dxa"/>
            </w:tcMar>
          </w:tcPr>
          <w:p w14:paraId="7F5707D6" w14:textId="77777777" w:rsidR="006B4635" w:rsidRDefault="00A63069">
            <w:pPr>
              <w:spacing w:after="40" w:line="240" w:lineRule="auto"/>
              <w:jc w:val="center"/>
              <w:rPr>
                <w:rFonts w:hint="eastAsia"/>
              </w:rPr>
            </w:pPr>
            <w:r>
              <w:rPr>
                <w:sz w:val="20"/>
              </w:rPr>
              <w:t>—</w:t>
            </w:r>
          </w:p>
        </w:tc>
        <w:tc>
          <w:tcPr>
            <w:tcW w:w="2139" w:type="dxa"/>
            <w:tcBorders>
              <w:bottom w:val="single" w:sz="14" w:space="0" w:color="808080"/>
            </w:tcBorders>
            <w:tcMar>
              <w:top w:w="60" w:type="dxa"/>
              <w:left w:w="80" w:type="dxa"/>
              <w:bottom w:w="60" w:type="dxa"/>
              <w:right w:w="80" w:type="dxa"/>
            </w:tcMar>
          </w:tcPr>
          <w:p w14:paraId="48D48C76" w14:textId="77777777" w:rsidR="006B4635" w:rsidRDefault="00A63069">
            <w:pPr>
              <w:spacing w:after="40" w:line="240" w:lineRule="auto"/>
              <w:jc w:val="center"/>
              <w:rPr>
                <w:rFonts w:hint="eastAsia"/>
              </w:rPr>
            </w:pPr>
            <w:r>
              <w:rPr>
                <w:sz w:val="20"/>
              </w:rPr>
              <w:t>Diaria</w:t>
            </w:r>
          </w:p>
        </w:tc>
      </w:tr>
    </w:tbl>
    <w:p w14:paraId="0AB050CF" w14:textId="77777777" w:rsidR="006B4635" w:rsidRDefault="006B4635">
      <w:pPr>
        <w:spacing w:after="40"/>
        <w:rPr>
          <w:rFonts w:hint="eastAsia"/>
        </w:rPr>
      </w:pPr>
    </w:p>
    <w:p w14:paraId="2918D99C" w14:textId="77777777" w:rsidR="006B4635" w:rsidRDefault="00A63069">
      <w:pPr>
        <w:pStyle w:val="Ttulo2"/>
      </w:pPr>
      <w:bookmarkStart w:id="76" w:name="_Toc231135589"/>
      <w:r>
        <w:t>Anexo H. Disponibilidad del código</w:t>
      </w:r>
      <w:bookmarkEnd w:id="76"/>
    </w:p>
    <w:p w14:paraId="3961094B" w14:textId="77777777" w:rsidR="006B4635" w:rsidRDefault="00A63069">
      <w:pPr>
        <w:rPr>
          <w:rFonts w:hint="eastAsia"/>
        </w:rPr>
      </w:pPr>
      <w:r>
        <w:t xml:space="preserve">Todo el </w:t>
      </w:r>
      <w:r>
        <w:t>código de adquisición, transformación, estimación y generación de figuras y tablas está disponible en el repositorio público del proyecto, organizado en módulos reproducibles (</w:t>
      </w:r>
      <w:r>
        <w:rPr>
          <w:rFonts w:ascii="Consolas" w:hAnsi="Consolas"/>
          <w:sz w:val="21"/>
        </w:rPr>
        <w:t>src/</w:t>
      </w:r>
      <w:r>
        <w:t>) y cuadernos Jupyter (</w:t>
      </w:r>
      <w:r>
        <w:rPr>
          <w:rFonts w:ascii="Consolas" w:hAnsi="Consolas"/>
          <w:sz w:val="21"/>
        </w:rPr>
        <w:t>notebooks/</w:t>
      </w:r>
      <w:r>
        <w:t>). Cada resultado de esta tesis puede regenerarse ejecutando los scripts correspondientes.</w:t>
      </w:r>
    </w:p>
    <w:p w14:paraId="5AAE50FF" w14:textId="77777777" w:rsidR="006B4635" w:rsidRDefault="00A63069">
      <w:pPr>
        <w:pStyle w:val="Ttulo2"/>
      </w:pPr>
      <w:bookmarkStart w:id="77" w:name="_Toc231135590"/>
      <w:r>
        <w:t>Anexo J. Síntesis de pruebas de diagnóstico y robustez</w:t>
      </w:r>
      <w:bookmarkEnd w:id="77"/>
    </w:p>
    <w:p w14:paraId="6C661CCD" w14:textId="77777777" w:rsidR="006B4635" w:rsidRDefault="00A63069">
      <w:pPr>
        <w:rPr>
          <w:rFonts w:hint="eastAsia"/>
        </w:rPr>
      </w:pPr>
      <w:r>
        <w:t xml:space="preserve">La siguiente tabla consolida el conjunto de pruebas de diagnóstico y robustez ejecutadas, todas sobre datos reales y reproducibles desde el </w:t>
      </w:r>
      <w:r>
        <w:t>repositorio.</w:t>
      </w:r>
    </w:p>
    <w:p w14:paraId="246BE055" w14:textId="1347E5D2" w:rsidR="006B4635" w:rsidRDefault="00A63069">
      <w:pPr>
        <w:pStyle w:val="Descripcin"/>
        <w:spacing w:before="40" w:after="40"/>
        <w:jc w:val="center"/>
        <w:rPr>
          <w:rFonts w:hint="eastAsia"/>
        </w:rPr>
      </w:pPr>
      <w:bookmarkStart w:id="78" w:name="_Toc231135604"/>
      <w:r>
        <w:rPr>
          <w:i w:val="0"/>
        </w:rPr>
        <w:t xml:space="preserve">Tabla </w:t>
      </w:r>
      <w:r>
        <w:fldChar w:fldCharType="begin"/>
      </w:r>
      <w:r>
        <w:instrText xml:space="preserve"> SEQ Tabla \* ARABIC </w:instrText>
      </w:r>
      <w:r>
        <w:rPr>
          <w:rFonts w:hint="eastAsia"/>
        </w:rPr>
        <w:fldChar w:fldCharType="separate"/>
      </w:r>
      <w:r>
        <w:rPr>
          <w:noProof/>
        </w:rPr>
        <w:t>13</w:t>
      </w:r>
      <w:bookmarkEnd w:id="78"/>
      <w:r>
        <w:fldChar w:fldCharType="end"/>
      </w:r>
    </w:p>
    <w:tbl>
      <w:tblPr>
        <w:tblW w:w="0" w:type="auto"/>
        <w:jc w:val="center"/>
        <w:tblLook w:val="04A0" w:firstRow="1" w:lastRow="0" w:firstColumn="1" w:lastColumn="0" w:noHBand="0" w:noVBand="1"/>
      </w:tblPr>
      <w:tblGrid>
        <w:gridCol w:w="2852"/>
        <w:gridCol w:w="2852"/>
        <w:gridCol w:w="2852"/>
      </w:tblGrid>
      <w:tr w:rsidR="006B4635" w14:paraId="6C671FBC" w14:textId="77777777">
        <w:trPr>
          <w:jc w:val="center"/>
        </w:trPr>
        <w:tc>
          <w:tcPr>
            <w:tcW w:w="2852" w:type="dxa"/>
            <w:tcBorders>
              <w:top w:val="single" w:sz="14" w:space="0" w:color="808080"/>
              <w:bottom w:val="single" w:sz="8" w:space="0" w:color="808080"/>
            </w:tcBorders>
            <w:tcMar>
              <w:top w:w="60" w:type="dxa"/>
              <w:left w:w="80" w:type="dxa"/>
              <w:bottom w:w="60" w:type="dxa"/>
              <w:right w:w="80" w:type="dxa"/>
            </w:tcMar>
          </w:tcPr>
          <w:p w14:paraId="5989DA18" w14:textId="77777777" w:rsidR="006B4635" w:rsidRDefault="00A63069">
            <w:pPr>
              <w:spacing w:after="40" w:line="240" w:lineRule="auto"/>
              <w:jc w:val="left"/>
              <w:rPr>
                <w:rFonts w:hint="eastAsia"/>
              </w:rPr>
            </w:pPr>
            <w:r>
              <w:rPr>
                <w:b/>
                <w:sz w:val="20"/>
              </w:rPr>
              <w:t>Prueba</w:t>
            </w:r>
          </w:p>
        </w:tc>
        <w:tc>
          <w:tcPr>
            <w:tcW w:w="2852" w:type="dxa"/>
            <w:tcBorders>
              <w:top w:val="single" w:sz="14" w:space="0" w:color="808080"/>
              <w:bottom w:val="single" w:sz="8" w:space="0" w:color="808080"/>
            </w:tcBorders>
            <w:tcMar>
              <w:top w:w="60" w:type="dxa"/>
              <w:left w:w="80" w:type="dxa"/>
              <w:bottom w:w="60" w:type="dxa"/>
              <w:right w:w="80" w:type="dxa"/>
            </w:tcMar>
          </w:tcPr>
          <w:p w14:paraId="1880B3EC" w14:textId="77777777" w:rsidR="006B4635" w:rsidRDefault="00A63069">
            <w:pPr>
              <w:spacing w:after="40" w:line="240" w:lineRule="auto"/>
              <w:jc w:val="center"/>
              <w:rPr>
                <w:rFonts w:hint="eastAsia"/>
              </w:rPr>
            </w:pPr>
            <w:r>
              <w:rPr>
                <w:b/>
                <w:sz w:val="20"/>
              </w:rPr>
              <w:t>Resultado</w:t>
            </w:r>
          </w:p>
        </w:tc>
        <w:tc>
          <w:tcPr>
            <w:tcW w:w="2852" w:type="dxa"/>
            <w:tcBorders>
              <w:top w:val="single" w:sz="14" w:space="0" w:color="808080"/>
              <w:bottom w:val="single" w:sz="8" w:space="0" w:color="808080"/>
            </w:tcBorders>
            <w:tcMar>
              <w:top w:w="60" w:type="dxa"/>
              <w:left w:w="80" w:type="dxa"/>
              <w:bottom w:w="60" w:type="dxa"/>
              <w:right w:w="80" w:type="dxa"/>
            </w:tcMar>
          </w:tcPr>
          <w:p w14:paraId="1C83191D" w14:textId="77777777" w:rsidR="006B4635" w:rsidRDefault="00A63069">
            <w:pPr>
              <w:spacing w:after="40" w:line="240" w:lineRule="auto"/>
              <w:jc w:val="center"/>
              <w:rPr>
                <w:rFonts w:hint="eastAsia"/>
              </w:rPr>
            </w:pPr>
            <w:r>
              <w:rPr>
                <w:b/>
                <w:sz w:val="20"/>
              </w:rPr>
              <w:t>Conclusión</w:t>
            </w:r>
          </w:p>
        </w:tc>
      </w:tr>
      <w:tr w:rsidR="006B4635" w14:paraId="064693C5" w14:textId="77777777">
        <w:trPr>
          <w:jc w:val="center"/>
        </w:trPr>
        <w:tc>
          <w:tcPr>
            <w:tcW w:w="2852" w:type="dxa"/>
            <w:tcMar>
              <w:top w:w="60" w:type="dxa"/>
              <w:left w:w="80" w:type="dxa"/>
              <w:bottom w:w="60" w:type="dxa"/>
              <w:right w:w="80" w:type="dxa"/>
            </w:tcMar>
          </w:tcPr>
          <w:p w14:paraId="4B3963F6" w14:textId="77777777" w:rsidR="006B4635" w:rsidRDefault="00A63069">
            <w:pPr>
              <w:spacing w:after="40" w:line="240" w:lineRule="auto"/>
              <w:jc w:val="left"/>
              <w:rPr>
                <w:rFonts w:hint="eastAsia"/>
              </w:rPr>
            </w:pPr>
            <w:r>
              <w:rPr>
                <w:sz w:val="20"/>
              </w:rPr>
              <w:t>Dependencia de sección cru</w:t>
            </w:r>
            <w:r>
              <w:rPr>
                <w:sz w:val="20"/>
              </w:rPr>
              <w:lastRenderedPageBreak/>
              <w:t>zada (CD de Pesaran)</w:t>
            </w:r>
          </w:p>
        </w:tc>
        <w:tc>
          <w:tcPr>
            <w:tcW w:w="2852" w:type="dxa"/>
            <w:tcMar>
              <w:top w:w="60" w:type="dxa"/>
              <w:left w:w="80" w:type="dxa"/>
              <w:bottom w:w="60" w:type="dxa"/>
              <w:right w:w="80" w:type="dxa"/>
            </w:tcMar>
          </w:tcPr>
          <w:p w14:paraId="73BCA729" w14:textId="77777777" w:rsidR="006B4635" w:rsidRDefault="00A63069">
            <w:pPr>
              <w:spacing w:after="40" w:line="240" w:lineRule="auto"/>
              <w:jc w:val="center"/>
              <w:rPr>
                <w:rFonts w:hint="eastAsia"/>
              </w:rPr>
            </w:pPr>
            <w:r>
              <w:rPr>
                <w:sz w:val="20"/>
              </w:rPr>
              <w:lastRenderedPageBreak/>
              <w:t>CD = 24.5049, p = 0.0</w:t>
            </w:r>
          </w:p>
        </w:tc>
        <w:tc>
          <w:tcPr>
            <w:tcW w:w="2852" w:type="dxa"/>
            <w:tcMar>
              <w:top w:w="60" w:type="dxa"/>
              <w:left w:w="80" w:type="dxa"/>
              <w:bottom w:w="60" w:type="dxa"/>
              <w:right w:w="80" w:type="dxa"/>
            </w:tcMar>
          </w:tcPr>
          <w:p w14:paraId="2765C516" w14:textId="77777777" w:rsidR="006B4635" w:rsidRDefault="00A63069">
            <w:pPr>
              <w:spacing w:after="40" w:line="240" w:lineRule="auto"/>
              <w:jc w:val="center"/>
              <w:rPr>
                <w:rFonts w:hint="eastAsia"/>
              </w:rPr>
            </w:pPr>
            <w:r>
              <w:rPr>
                <w:sz w:val="20"/>
              </w:rPr>
              <w:t xml:space="preserve">Dependencia significativa → </w:t>
            </w:r>
            <w:r>
              <w:rPr>
                <w:sz w:val="20"/>
              </w:rPr>
              <w:lastRenderedPageBreak/>
              <w:t>errores Driscoll-Kraay</w:t>
            </w:r>
          </w:p>
        </w:tc>
      </w:tr>
      <w:tr w:rsidR="006B4635" w14:paraId="52B58CE7" w14:textId="77777777">
        <w:trPr>
          <w:jc w:val="center"/>
        </w:trPr>
        <w:tc>
          <w:tcPr>
            <w:tcW w:w="2852" w:type="dxa"/>
            <w:tcMar>
              <w:top w:w="60" w:type="dxa"/>
              <w:left w:w="80" w:type="dxa"/>
              <w:bottom w:w="60" w:type="dxa"/>
              <w:right w:w="80" w:type="dxa"/>
            </w:tcMar>
          </w:tcPr>
          <w:p w14:paraId="5C9F9793" w14:textId="77777777" w:rsidR="006B4635" w:rsidRDefault="00A63069">
            <w:pPr>
              <w:spacing w:after="40" w:line="240" w:lineRule="auto"/>
              <w:jc w:val="left"/>
              <w:rPr>
                <w:rFonts w:hint="eastAsia"/>
              </w:rPr>
            </w:pPr>
            <w:r>
              <w:rPr>
                <w:sz w:val="20"/>
              </w:rPr>
              <w:lastRenderedPageBreak/>
              <w:t>Raíz unitaria en panel (CIPS, Pesaran 2007)</w:t>
            </w:r>
          </w:p>
        </w:tc>
        <w:tc>
          <w:tcPr>
            <w:tcW w:w="2852" w:type="dxa"/>
            <w:tcMar>
              <w:top w:w="60" w:type="dxa"/>
              <w:left w:w="80" w:type="dxa"/>
              <w:bottom w:w="60" w:type="dxa"/>
              <w:right w:w="80" w:type="dxa"/>
            </w:tcMar>
          </w:tcPr>
          <w:p w14:paraId="7186C647" w14:textId="77777777" w:rsidR="006B4635" w:rsidRDefault="00A63069">
            <w:pPr>
              <w:spacing w:after="40" w:line="240" w:lineRule="auto"/>
              <w:jc w:val="center"/>
              <w:rPr>
                <w:rFonts w:hint="eastAsia"/>
              </w:rPr>
            </w:pPr>
            <w:r>
              <w:rPr>
                <w:sz w:val="20"/>
              </w:rPr>
              <w:t>log-precios I(1); retornos I(0)</w:t>
            </w:r>
          </w:p>
        </w:tc>
        <w:tc>
          <w:tcPr>
            <w:tcW w:w="2852" w:type="dxa"/>
            <w:tcMar>
              <w:top w:w="60" w:type="dxa"/>
              <w:left w:w="80" w:type="dxa"/>
              <w:bottom w:w="60" w:type="dxa"/>
              <w:right w:w="80" w:type="dxa"/>
            </w:tcMar>
          </w:tcPr>
          <w:p w14:paraId="5A7196DD" w14:textId="77777777" w:rsidR="006B4635" w:rsidRDefault="00A63069">
            <w:pPr>
              <w:spacing w:after="40" w:line="240" w:lineRule="auto"/>
              <w:jc w:val="center"/>
              <w:rPr>
                <w:rFonts w:hint="eastAsia"/>
              </w:rPr>
            </w:pPr>
            <w:r>
              <w:rPr>
                <w:sz w:val="20"/>
              </w:rPr>
              <w:t>Confirma la doble vía, robusto a dependencia cruzada</w:t>
            </w:r>
          </w:p>
        </w:tc>
      </w:tr>
      <w:tr w:rsidR="006B4635" w14:paraId="5C005EFF" w14:textId="77777777">
        <w:trPr>
          <w:jc w:val="center"/>
        </w:trPr>
        <w:tc>
          <w:tcPr>
            <w:tcW w:w="2852" w:type="dxa"/>
            <w:tcMar>
              <w:top w:w="60" w:type="dxa"/>
              <w:left w:w="80" w:type="dxa"/>
              <w:bottom w:w="60" w:type="dxa"/>
              <w:right w:w="80" w:type="dxa"/>
            </w:tcMar>
          </w:tcPr>
          <w:p w14:paraId="19EB53FC" w14:textId="77777777" w:rsidR="006B4635" w:rsidRDefault="00A63069">
            <w:pPr>
              <w:spacing w:after="40" w:line="240" w:lineRule="auto"/>
              <w:jc w:val="left"/>
              <w:rPr>
                <w:rFonts w:hint="eastAsia"/>
              </w:rPr>
            </w:pPr>
            <w:r>
              <w:rPr>
                <w:sz w:val="20"/>
              </w:rPr>
              <w:t>Homogeneidad de pendientes (Pesaran-Yamagata)</w:t>
            </w:r>
          </w:p>
        </w:tc>
        <w:tc>
          <w:tcPr>
            <w:tcW w:w="2852" w:type="dxa"/>
            <w:tcMar>
              <w:top w:w="60" w:type="dxa"/>
              <w:left w:w="80" w:type="dxa"/>
              <w:bottom w:w="60" w:type="dxa"/>
              <w:right w:w="80" w:type="dxa"/>
            </w:tcMar>
          </w:tcPr>
          <w:p w14:paraId="7401AAC2" w14:textId="77777777" w:rsidR="006B4635" w:rsidRDefault="00A63069">
            <w:pPr>
              <w:spacing w:after="40" w:line="240" w:lineRule="auto"/>
              <w:jc w:val="center"/>
              <w:rPr>
                <w:rFonts w:hint="eastAsia"/>
              </w:rPr>
            </w:pPr>
            <w:r>
              <w:rPr>
                <w:sz w:val="20"/>
              </w:rPr>
              <w:t>Δ ajustado = 8,7 (p &lt; 0,01)</w:t>
            </w:r>
          </w:p>
        </w:tc>
        <w:tc>
          <w:tcPr>
            <w:tcW w:w="2852" w:type="dxa"/>
            <w:tcMar>
              <w:top w:w="60" w:type="dxa"/>
              <w:left w:w="80" w:type="dxa"/>
              <w:bottom w:w="60" w:type="dxa"/>
              <w:right w:w="80" w:type="dxa"/>
            </w:tcMar>
          </w:tcPr>
          <w:p w14:paraId="7F00C7DD" w14:textId="77777777" w:rsidR="006B4635" w:rsidRDefault="00A63069">
            <w:pPr>
              <w:spacing w:after="40" w:line="240" w:lineRule="auto"/>
              <w:jc w:val="center"/>
              <w:rPr>
                <w:rFonts w:hint="eastAsia"/>
              </w:rPr>
            </w:pPr>
            <w:r>
              <w:rPr>
                <w:sz w:val="20"/>
              </w:rPr>
              <w:t>Pendientes heterogéneas → el coeficiente del panel es un efecto promedio</w:t>
            </w:r>
          </w:p>
        </w:tc>
      </w:tr>
      <w:tr w:rsidR="006B4635" w14:paraId="7092414A" w14:textId="77777777">
        <w:trPr>
          <w:jc w:val="center"/>
        </w:trPr>
        <w:tc>
          <w:tcPr>
            <w:tcW w:w="2852" w:type="dxa"/>
            <w:tcMar>
              <w:top w:w="60" w:type="dxa"/>
              <w:left w:w="80" w:type="dxa"/>
              <w:bottom w:w="60" w:type="dxa"/>
              <w:right w:w="80" w:type="dxa"/>
            </w:tcMar>
          </w:tcPr>
          <w:p w14:paraId="15494444" w14:textId="77777777" w:rsidR="006B4635" w:rsidRDefault="00A63069">
            <w:pPr>
              <w:spacing w:after="40" w:line="240" w:lineRule="auto"/>
              <w:jc w:val="left"/>
              <w:rPr>
                <w:rFonts w:hint="eastAsia"/>
              </w:rPr>
            </w:pPr>
            <w:r>
              <w:rPr>
                <w:sz w:val="20"/>
              </w:rPr>
              <w:t xml:space="preserve">Raíz unitaria con </w:t>
            </w:r>
            <w:r>
              <w:rPr>
                <w:sz w:val="20"/>
              </w:rPr>
              <w:t>quiebre (Zivot-Andrews)</w:t>
            </w:r>
          </w:p>
        </w:tc>
        <w:tc>
          <w:tcPr>
            <w:tcW w:w="2852" w:type="dxa"/>
            <w:tcMar>
              <w:top w:w="60" w:type="dxa"/>
              <w:left w:w="80" w:type="dxa"/>
              <w:bottom w:w="60" w:type="dxa"/>
              <w:right w:w="80" w:type="dxa"/>
            </w:tcMar>
          </w:tcPr>
          <w:p w14:paraId="36CCA032" w14:textId="77777777" w:rsidR="006B4635" w:rsidRDefault="00A63069">
            <w:pPr>
              <w:spacing w:after="40" w:line="240" w:lineRule="auto"/>
              <w:jc w:val="center"/>
              <w:rPr>
                <w:rFonts w:hint="eastAsia"/>
              </w:rPr>
            </w:pPr>
            <w:r>
              <w:rPr>
                <w:sz w:val="20"/>
              </w:rPr>
              <w:t>TC nivel p = 0.9504</w:t>
            </w:r>
          </w:p>
        </w:tc>
        <w:tc>
          <w:tcPr>
            <w:tcW w:w="2852" w:type="dxa"/>
            <w:tcMar>
              <w:top w:w="60" w:type="dxa"/>
              <w:left w:w="80" w:type="dxa"/>
              <w:bottom w:w="60" w:type="dxa"/>
              <w:right w:w="80" w:type="dxa"/>
            </w:tcMar>
          </w:tcPr>
          <w:p w14:paraId="632A808B" w14:textId="77777777" w:rsidR="006B4635" w:rsidRDefault="00A63069">
            <w:pPr>
              <w:spacing w:after="40" w:line="240" w:lineRule="auto"/>
              <w:jc w:val="center"/>
              <w:rPr>
                <w:rFonts w:hint="eastAsia"/>
              </w:rPr>
            </w:pPr>
            <w:r>
              <w:rPr>
                <w:sz w:val="20"/>
              </w:rPr>
              <w:t>Tipo de cambio confirmado I(1)</w:t>
            </w:r>
          </w:p>
        </w:tc>
      </w:tr>
      <w:tr w:rsidR="006B4635" w14:paraId="594BFF27" w14:textId="77777777">
        <w:trPr>
          <w:jc w:val="center"/>
        </w:trPr>
        <w:tc>
          <w:tcPr>
            <w:tcW w:w="2852" w:type="dxa"/>
            <w:tcMar>
              <w:top w:w="60" w:type="dxa"/>
              <w:left w:w="80" w:type="dxa"/>
              <w:bottom w:w="60" w:type="dxa"/>
              <w:right w:w="80" w:type="dxa"/>
            </w:tcMar>
          </w:tcPr>
          <w:p w14:paraId="35DFAA32" w14:textId="77777777" w:rsidR="006B4635" w:rsidRDefault="00A63069">
            <w:pPr>
              <w:spacing w:after="40" w:line="240" w:lineRule="auto"/>
              <w:jc w:val="left"/>
              <w:rPr>
                <w:rFonts w:hint="eastAsia"/>
              </w:rPr>
            </w:pPr>
            <w:r>
              <w:rPr>
                <w:sz w:val="20"/>
              </w:rPr>
              <w:t>Cointegración con quiebre (Gregory-Hansen)</w:t>
            </w:r>
          </w:p>
        </w:tc>
        <w:tc>
          <w:tcPr>
            <w:tcW w:w="2852" w:type="dxa"/>
            <w:tcMar>
              <w:top w:w="60" w:type="dxa"/>
              <w:left w:w="80" w:type="dxa"/>
              <w:bottom w:w="60" w:type="dxa"/>
              <w:right w:w="80" w:type="dxa"/>
            </w:tcMar>
          </w:tcPr>
          <w:p w14:paraId="609112CF" w14:textId="77777777" w:rsidR="006B4635" w:rsidRDefault="00A63069">
            <w:pPr>
              <w:spacing w:after="40" w:line="240" w:lineRule="auto"/>
              <w:jc w:val="center"/>
              <w:rPr>
                <w:rFonts w:hint="eastAsia"/>
              </w:rPr>
            </w:pPr>
            <w:r>
              <w:rPr>
                <w:sz w:val="20"/>
              </w:rPr>
              <w:t>ADF* = -6.6825 &lt; -4.92; quiebre 2008-06</w:t>
            </w:r>
          </w:p>
        </w:tc>
        <w:tc>
          <w:tcPr>
            <w:tcW w:w="2852" w:type="dxa"/>
            <w:tcMar>
              <w:top w:w="60" w:type="dxa"/>
              <w:left w:w="80" w:type="dxa"/>
              <w:bottom w:w="60" w:type="dxa"/>
              <w:right w:w="80" w:type="dxa"/>
            </w:tcMar>
          </w:tcPr>
          <w:p w14:paraId="388B7674" w14:textId="77777777" w:rsidR="006B4635" w:rsidRDefault="00A63069">
            <w:pPr>
              <w:spacing w:after="40" w:line="240" w:lineRule="auto"/>
              <w:jc w:val="center"/>
              <w:rPr>
                <w:rFonts w:hint="eastAsia"/>
              </w:rPr>
            </w:pPr>
            <w:r>
              <w:rPr>
                <w:sz w:val="20"/>
              </w:rPr>
              <w:t>Relación de largo plazo confirmada (reconfigurada en 2008)</w:t>
            </w:r>
          </w:p>
        </w:tc>
      </w:tr>
      <w:tr w:rsidR="006B4635" w14:paraId="25DC5384" w14:textId="77777777">
        <w:trPr>
          <w:jc w:val="center"/>
        </w:trPr>
        <w:tc>
          <w:tcPr>
            <w:tcW w:w="2852" w:type="dxa"/>
            <w:tcMar>
              <w:top w:w="60" w:type="dxa"/>
              <w:left w:w="80" w:type="dxa"/>
              <w:bottom w:w="60" w:type="dxa"/>
              <w:right w:w="80" w:type="dxa"/>
            </w:tcMar>
          </w:tcPr>
          <w:p w14:paraId="53887227" w14:textId="77777777" w:rsidR="006B4635" w:rsidRDefault="00A63069">
            <w:pPr>
              <w:spacing w:after="40" w:line="240" w:lineRule="auto"/>
              <w:jc w:val="left"/>
              <w:rPr>
                <w:rFonts w:hint="eastAsia"/>
              </w:rPr>
            </w:pPr>
            <w:r>
              <w:rPr>
                <w:sz w:val="20"/>
              </w:rPr>
              <w:t>Estabilidad del VAR y causalidad de Granger</w:t>
            </w:r>
          </w:p>
        </w:tc>
        <w:tc>
          <w:tcPr>
            <w:tcW w:w="2852" w:type="dxa"/>
            <w:tcMar>
              <w:top w:w="60" w:type="dxa"/>
              <w:left w:w="80" w:type="dxa"/>
              <w:bottom w:w="60" w:type="dxa"/>
              <w:right w:w="80" w:type="dxa"/>
            </w:tcMar>
          </w:tcPr>
          <w:p w14:paraId="34902D17" w14:textId="77777777" w:rsidR="006B4635" w:rsidRDefault="00A63069">
            <w:pPr>
              <w:spacing w:after="40" w:line="240" w:lineRule="auto"/>
              <w:jc w:val="center"/>
              <w:rPr>
                <w:rFonts w:hint="eastAsia"/>
              </w:rPr>
            </w:pPr>
            <w:r>
              <w:rPr>
                <w:sz w:val="20"/>
              </w:rPr>
              <w:t>estable = True; Granger cobre→retorno p = 0.0026</w:t>
            </w:r>
          </w:p>
        </w:tc>
        <w:tc>
          <w:tcPr>
            <w:tcW w:w="2852" w:type="dxa"/>
            <w:tcMar>
              <w:top w:w="60" w:type="dxa"/>
              <w:left w:w="80" w:type="dxa"/>
              <w:bottom w:w="60" w:type="dxa"/>
              <w:right w:w="80" w:type="dxa"/>
            </w:tcMar>
          </w:tcPr>
          <w:p w14:paraId="1A1EACEA" w14:textId="77777777" w:rsidR="006B4635" w:rsidRDefault="00A63069">
            <w:pPr>
              <w:spacing w:after="40" w:line="240" w:lineRule="auto"/>
              <w:jc w:val="center"/>
              <w:rPr>
                <w:rFonts w:hint="eastAsia"/>
              </w:rPr>
            </w:pPr>
            <w:r>
              <w:rPr>
                <w:sz w:val="20"/>
              </w:rPr>
              <w:t>Sistema válido; el cobre antecede al retorno</w:t>
            </w:r>
          </w:p>
        </w:tc>
      </w:tr>
      <w:tr w:rsidR="006B4635" w14:paraId="282C87A9" w14:textId="77777777">
        <w:trPr>
          <w:jc w:val="center"/>
        </w:trPr>
        <w:tc>
          <w:tcPr>
            <w:tcW w:w="2852" w:type="dxa"/>
            <w:tcMar>
              <w:top w:w="60" w:type="dxa"/>
              <w:left w:w="80" w:type="dxa"/>
              <w:bottom w:w="60" w:type="dxa"/>
              <w:right w:w="80" w:type="dxa"/>
            </w:tcMar>
          </w:tcPr>
          <w:p w14:paraId="107CC5E0" w14:textId="77777777" w:rsidR="006B4635" w:rsidRDefault="00A63069">
            <w:pPr>
              <w:spacing w:after="40" w:line="240" w:lineRule="auto"/>
              <w:jc w:val="left"/>
              <w:rPr>
                <w:rFonts w:hint="eastAsia"/>
              </w:rPr>
            </w:pPr>
            <w:r>
              <w:rPr>
                <w:sz w:val="20"/>
              </w:rPr>
              <w:t>Corrección por pruebas múltiples (FDR)</w:t>
            </w:r>
          </w:p>
        </w:tc>
        <w:tc>
          <w:tcPr>
            <w:tcW w:w="2852" w:type="dxa"/>
            <w:tcMar>
              <w:top w:w="60" w:type="dxa"/>
              <w:left w:w="80" w:type="dxa"/>
              <w:bottom w:w="60" w:type="dxa"/>
              <w:right w:w="80" w:type="dxa"/>
            </w:tcMar>
          </w:tcPr>
          <w:p w14:paraId="1DBFCA77" w14:textId="77777777" w:rsidR="006B4635" w:rsidRDefault="00A63069">
            <w:pPr>
              <w:spacing w:after="40" w:line="240" w:lineRule="auto"/>
              <w:jc w:val="center"/>
              <w:rPr>
                <w:rFonts w:hint="eastAsia"/>
              </w:rPr>
            </w:pPr>
            <w:r>
              <w:rPr>
                <w:sz w:val="20"/>
              </w:rPr>
              <w:t>sig.: Cobre, VIX, TC CLP</w:t>
            </w:r>
          </w:p>
        </w:tc>
        <w:tc>
          <w:tcPr>
            <w:tcW w:w="2852" w:type="dxa"/>
            <w:tcMar>
              <w:top w:w="60" w:type="dxa"/>
              <w:left w:w="80" w:type="dxa"/>
              <w:bottom w:w="60" w:type="dxa"/>
              <w:right w:w="80" w:type="dxa"/>
            </w:tcMar>
          </w:tcPr>
          <w:p w14:paraId="61C6F186" w14:textId="77777777" w:rsidR="006B4635" w:rsidRDefault="00A63069">
            <w:pPr>
              <w:spacing w:after="40" w:line="240" w:lineRule="auto"/>
              <w:jc w:val="center"/>
              <w:rPr>
                <w:rFonts w:hint="eastAsia"/>
              </w:rPr>
            </w:pPr>
            <w:r>
              <w:rPr>
                <w:sz w:val="20"/>
              </w:rPr>
              <w:t>Los hallazgos centrales no son falsos positivos</w:t>
            </w:r>
          </w:p>
        </w:tc>
      </w:tr>
      <w:tr w:rsidR="006B4635" w14:paraId="2F3FF30F" w14:textId="77777777">
        <w:trPr>
          <w:jc w:val="center"/>
        </w:trPr>
        <w:tc>
          <w:tcPr>
            <w:tcW w:w="2852" w:type="dxa"/>
            <w:tcMar>
              <w:top w:w="60" w:type="dxa"/>
              <w:left w:w="80" w:type="dxa"/>
              <w:bottom w:w="60" w:type="dxa"/>
              <w:right w:w="80" w:type="dxa"/>
            </w:tcMar>
          </w:tcPr>
          <w:p w14:paraId="4F5D1A09" w14:textId="77777777" w:rsidR="006B4635" w:rsidRDefault="00A63069">
            <w:pPr>
              <w:spacing w:after="40" w:line="240" w:lineRule="auto"/>
              <w:jc w:val="left"/>
              <w:rPr>
                <w:rFonts w:hint="eastAsia"/>
              </w:rPr>
            </w:pPr>
            <w:r>
              <w:rPr>
                <w:sz w:val="20"/>
              </w:rPr>
              <w:t xml:space="preserve">Volatilidad asimétrica </w:t>
            </w:r>
            <w:r>
              <w:rPr>
                <w:sz w:val="20"/>
              </w:rPr>
              <w:t>(GJR-GARCH)</w:t>
            </w:r>
          </w:p>
        </w:tc>
        <w:tc>
          <w:tcPr>
            <w:tcW w:w="2852" w:type="dxa"/>
            <w:tcMar>
              <w:top w:w="60" w:type="dxa"/>
              <w:left w:w="80" w:type="dxa"/>
              <w:bottom w:w="60" w:type="dxa"/>
              <w:right w:w="80" w:type="dxa"/>
            </w:tcMar>
          </w:tcPr>
          <w:p w14:paraId="41BCBB96" w14:textId="77777777" w:rsidR="006B4635" w:rsidRDefault="00A63069">
            <w:pPr>
              <w:spacing w:after="40" w:line="240" w:lineRule="auto"/>
              <w:jc w:val="center"/>
              <w:rPr>
                <w:rFonts w:hint="eastAsia"/>
              </w:rPr>
            </w:pPr>
            <w:r>
              <w:rPr>
                <w:sz w:val="20"/>
              </w:rPr>
              <w:t>γ = 0.2208, p = 0.0233</w:t>
            </w:r>
          </w:p>
        </w:tc>
        <w:tc>
          <w:tcPr>
            <w:tcW w:w="2852" w:type="dxa"/>
            <w:tcMar>
              <w:top w:w="60" w:type="dxa"/>
              <w:left w:w="80" w:type="dxa"/>
              <w:bottom w:w="60" w:type="dxa"/>
              <w:right w:w="80" w:type="dxa"/>
            </w:tcMar>
          </w:tcPr>
          <w:p w14:paraId="00754E0D" w14:textId="77777777" w:rsidR="006B4635" w:rsidRDefault="00A63069">
            <w:pPr>
              <w:spacing w:after="40" w:line="240" w:lineRule="auto"/>
              <w:jc w:val="center"/>
              <w:rPr>
                <w:rFonts w:hint="eastAsia"/>
              </w:rPr>
            </w:pPr>
            <w:r>
              <w:rPr>
                <w:sz w:val="20"/>
              </w:rPr>
              <w:t>Efecto apalancamiento significativo</w:t>
            </w:r>
          </w:p>
        </w:tc>
      </w:tr>
      <w:tr w:rsidR="006B4635" w14:paraId="507D0478" w14:textId="77777777">
        <w:trPr>
          <w:jc w:val="center"/>
        </w:trPr>
        <w:tc>
          <w:tcPr>
            <w:tcW w:w="2852" w:type="dxa"/>
            <w:tcMar>
              <w:top w:w="60" w:type="dxa"/>
              <w:left w:w="80" w:type="dxa"/>
              <w:bottom w:w="60" w:type="dxa"/>
              <w:right w:w="80" w:type="dxa"/>
            </w:tcMar>
          </w:tcPr>
          <w:p w14:paraId="435C51FA" w14:textId="77777777" w:rsidR="006B4635" w:rsidRDefault="00A63069">
            <w:pPr>
              <w:spacing w:after="40" w:line="240" w:lineRule="auto"/>
              <w:jc w:val="left"/>
              <w:rPr>
                <w:rFonts w:hint="eastAsia"/>
              </w:rPr>
            </w:pPr>
            <w:r>
              <w:rPr>
                <w:sz w:val="20"/>
              </w:rPr>
              <w:t>Estabilidad por fase del ciclo (interacción)</w:t>
            </w:r>
          </w:p>
        </w:tc>
        <w:tc>
          <w:tcPr>
            <w:tcW w:w="2852" w:type="dxa"/>
            <w:tcMar>
              <w:top w:w="60" w:type="dxa"/>
              <w:left w:w="80" w:type="dxa"/>
              <w:bottom w:w="60" w:type="dxa"/>
              <w:right w:w="80" w:type="dxa"/>
            </w:tcMar>
          </w:tcPr>
          <w:p w14:paraId="47C1CCC2" w14:textId="77777777" w:rsidR="006B4635" w:rsidRDefault="00A63069">
            <w:pPr>
              <w:spacing w:after="40" w:line="240" w:lineRule="auto"/>
              <w:jc w:val="center"/>
              <w:rPr>
                <w:rFonts w:hint="eastAsia"/>
              </w:rPr>
            </w:pPr>
            <w:r>
              <w:rPr>
                <w:sz w:val="20"/>
              </w:rPr>
              <w:t>cobre×exp p = 0.6267</w:t>
            </w:r>
          </w:p>
        </w:tc>
        <w:tc>
          <w:tcPr>
            <w:tcW w:w="2852" w:type="dxa"/>
            <w:tcMar>
              <w:top w:w="60" w:type="dxa"/>
              <w:left w:w="80" w:type="dxa"/>
              <w:bottom w:w="60" w:type="dxa"/>
              <w:right w:w="80" w:type="dxa"/>
            </w:tcMar>
          </w:tcPr>
          <w:p w14:paraId="70D9040B" w14:textId="77777777" w:rsidR="006B4635" w:rsidRDefault="00A63069">
            <w:pPr>
              <w:spacing w:after="40" w:line="240" w:lineRule="auto"/>
              <w:jc w:val="center"/>
              <w:rPr>
                <w:rFonts w:hint="eastAsia"/>
              </w:rPr>
            </w:pPr>
            <w:r>
              <w:rPr>
                <w:sz w:val="20"/>
              </w:rPr>
              <w:t>Sensibilidad estable entre regímenes</w:t>
            </w:r>
          </w:p>
        </w:tc>
      </w:tr>
      <w:tr w:rsidR="006B4635" w14:paraId="54F98E87" w14:textId="77777777">
        <w:trPr>
          <w:jc w:val="center"/>
        </w:trPr>
        <w:tc>
          <w:tcPr>
            <w:tcW w:w="2852" w:type="dxa"/>
            <w:tcMar>
              <w:top w:w="60" w:type="dxa"/>
              <w:left w:w="80" w:type="dxa"/>
              <w:bottom w:w="60" w:type="dxa"/>
              <w:right w:w="80" w:type="dxa"/>
            </w:tcMar>
          </w:tcPr>
          <w:p w14:paraId="67214DC7" w14:textId="77777777" w:rsidR="006B4635" w:rsidRDefault="00A63069">
            <w:pPr>
              <w:spacing w:after="40" w:line="240" w:lineRule="auto"/>
              <w:jc w:val="left"/>
              <w:rPr>
                <w:rFonts w:hint="eastAsia"/>
              </w:rPr>
            </w:pPr>
            <w:r>
              <w:rPr>
                <w:sz w:val="20"/>
              </w:rPr>
              <w:t>Robustez por subperíodos</w:t>
            </w:r>
          </w:p>
        </w:tc>
        <w:tc>
          <w:tcPr>
            <w:tcW w:w="2852" w:type="dxa"/>
            <w:tcMar>
              <w:top w:w="60" w:type="dxa"/>
              <w:left w:w="80" w:type="dxa"/>
              <w:bottom w:w="60" w:type="dxa"/>
              <w:right w:w="80" w:type="dxa"/>
            </w:tcMar>
          </w:tcPr>
          <w:p w14:paraId="03B1B180" w14:textId="77777777" w:rsidR="006B4635" w:rsidRDefault="00A63069">
            <w:pPr>
              <w:spacing w:after="40" w:line="240" w:lineRule="auto"/>
              <w:jc w:val="center"/>
              <w:rPr>
                <w:rFonts w:hint="eastAsia"/>
              </w:rPr>
            </w:pPr>
            <w:r>
              <w:rPr>
                <w:sz w:val="20"/>
              </w:rPr>
              <w:t>β cobre 0.5594 → 0.7509</w:t>
            </w:r>
          </w:p>
        </w:tc>
        <w:tc>
          <w:tcPr>
            <w:tcW w:w="2852" w:type="dxa"/>
            <w:tcMar>
              <w:top w:w="60" w:type="dxa"/>
              <w:left w:w="80" w:type="dxa"/>
              <w:bottom w:w="60" w:type="dxa"/>
              <w:right w:w="80" w:type="dxa"/>
            </w:tcMar>
          </w:tcPr>
          <w:p w14:paraId="52F325AF" w14:textId="77777777" w:rsidR="006B4635" w:rsidRDefault="00A63069">
            <w:pPr>
              <w:spacing w:after="40" w:line="240" w:lineRule="auto"/>
              <w:jc w:val="center"/>
              <w:rPr>
                <w:rFonts w:hint="eastAsia"/>
              </w:rPr>
            </w:pPr>
            <w:r>
              <w:rPr>
                <w:sz w:val="20"/>
              </w:rPr>
              <w:t>Efecto estable, se intensifica tras 2020</w:t>
            </w:r>
          </w:p>
        </w:tc>
      </w:tr>
      <w:tr w:rsidR="006B4635" w14:paraId="1561A20E" w14:textId="77777777">
        <w:trPr>
          <w:jc w:val="center"/>
        </w:trPr>
        <w:tc>
          <w:tcPr>
            <w:tcW w:w="2852" w:type="dxa"/>
            <w:tcMar>
              <w:top w:w="60" w:type="dxa"/>
              <w:left w:w="80" w:type="dxa"/>
              <w:bottom w:w="60" w:type="dxa"/>
              <w:right w:w="80" w:type="dxa"/>
            </w:tcMar>
          </w:tcPr>
          <w:p w14:paraId="04DDB6B9" w14:textId="77777777" w:rsidR="006B4635" w:rsidRDefault="00A63069">
            <w:pPr>
              <w:spacing w:after="40" w:line="240" w:lineRule="auto"/>
              <w:jc w:val="left"/>
              <w:rPr>
                <w:rFonts w:hint="eastAsia"/>
              </w:rPr>
            </w:pPr>
            <w:r>
              <w:rPr>
                <w:sz w:val="20"/>
              </w:rPr>
              <w:t>Igualdad de coeficientes entre mercados (H7)</w:t>
            </w:r>
          </w:p>
        </w:tc>
        <w:tc>
          <w:tcPr>
            <w:tcW w:w="2852" w:type="dxa"/>
            <w:tcMar>
              <w:top w:w="60" w:type="dxa"/>
              <w:left w:w="80" w:type="dxa"/>
              <w:bottom w:w="60" w:type="dxa"/>
              <w:right w:w="80" w:type="dxa"/>
            </w:tcMar>
          </w:tcPr>
          <w:p w14:paraId="48B79D57" w14:textId="77777777" w:rsidR="006B4635" w:rsidRDefault="00A63069">
            <w:pPr>
              <w:spacing w:after="40" w:line="240" w:lineRule="auto"/>
              <w:jc w:val="center"/>
              <w:rPr>
                <w:rFonts w:hint="eastAsia"/>
              </w:rPr>
            </w:pPr>
            <w:r>
              <w:rPr>
                <w:sz w:val="20"/>
              </w:rPr>
              <w:t>d_cobre×global = +0,25 (p = 0,01)</w:t>
            </w:r>
          </w:p>
        </w:tc>
        <w:tc>
          <w:tcPr>
            <w:tcW w:w="2852" w:type="dxa"/>
            <w:tcMar>
              <w:top w:w="60" w:type="dxa"/>
              <w:left w:w="80" w:type="dxa"/>
              <w:bottom w:w="60" w:type="dxa"/>
              <w:right w:w="80" w:type="dxa"/>
            </w:tcMar>
          </w:tcPr>
          <w:p w14:paraId="471BED0B" w14:textId="77777777" w:rsidR="006B4635" w:rsidRDefault="00A63069">
            <w:pPr>
              <w:spacing w:after="40" w:line="240" w:lineRule="auto"/>
              <w:jc w:val="center"/>
              <w:rPr>
                <w:rFonts w:hint="eastAsia"/>
              </w:rPr>
            </w:pPr>
            <w:r>
              <w:rPr>
                <w:sz w:val="20"/>
              </w:rPr>
              <w:t>Mayor sensibilidad en el mercado internacional</w:t>
            </w:r>
          </w:p>
        </w:tc>
      </w:tr>
      <w:tr w:rsidR="006B4635" w14:paraId="1E87A9CC" w14:textId="77777777">
        <w:trPr>
          <w:jc w:val="center"/>
        </w:trPr>
        <w:tc>
          <w:tcPr>
            <w:tcW w:w="2852" w:type="dxa"/>
            <w:tcMar>
              <w:top w:w="60" w:type="dxa"/>
              <w:left w:w="80" w:type="dxa"/>
              <w:bottom w:w="60" w:type="dxa"/>
              <w:right w:w="80" w:type="dxa"/>
            </w:tcMar>
          </w:tcPr>
          <w:p w14:paraId="5D92AB81" w14:textId="77777777" w:rsidR="006B4635" w:rsidRDefault="00A63069">
            <w:pPr>
              <w:spacing w:after="40" w:line="240" w:lineRule="auto"/>
              <w:jc w:val="left"/>
              <w:rPr>
                <w:rFonts w:hint="eastAsia"/>
              </w:rPr>
            </w:pPr>
            <w:r>
              <w:rPr>
                <w:sz w:val="20"/>
              </w:rPr>
              <w:t>Razón de varianzas (Lo-MacKinlay)</w:t>
            </w:r>
          </w:p>
        </w:tc>
        <w:tc>
          <w:tcPr>
            <w:tcW w:w="2852" w:type="dxa"/>
            <w:tcMar>
              <w:top w:w="60" w:type="dxa"/>
              <w:left w:w="80" w:type="dxa"/>
              <w:bottom w:w="60" w:type="dxa"/>
              <w:right w:w="80" w:type="dxa"/>
            </w:tcMar>
          </w:tcPr>
          <w:p w14:paraId="5ECA6B73" w14:textId="77777777" w:rsidR="006B4635" w:rsidRDefault="00A63069">
            <w:pPr>
              <w:spacing w:after="40" w:line="240" w:lineRule="auto"/>
              <w:jc w:val="center"/>
              <w:rPr>
                <w:rFonts w:hint="eastAsia"/>
              </w:rPr>
            </w:pPr>
            <w:r>
              <w:rPr>
                <w:sz w:val="20"/>
              </w:rPr>
              <w:t>cartera: no rechaza paseo aleatorio</w:t>
            </w:r>
          </w:p>
        </w:tc>
        <w:tc>
          <w:tcPr>
            <w:tcW w:w="2852" w:type="dxa"/>
            <w:tcMar>
              <w:top w:w="60" w:type="dxa"/>
              <w:left w:w="80" w:type="dxa"/>
              <w:bottom w:w="60" w:type="dxa"/>
              <w:right w:w="80" w:type="dxa"/>
            </w:tcMar>
          </w:tcPr>
          <w:p w14:paraId="1688F0B9" w14:textId="77777777" w:rsidR="006B4635" w:rsidRDefault="00A63069">
            <w:pPr>
              <w:spacing w:after="40" w:line="240" w:lineRule="auto"/>
              <w:jc w:val="center"/>
              <w:rPr>
                <w:rFonts w:hint="eastAsia"/>
              </w:rPr>
            </w:pPr>
            <w:r>
              <w:rPr>
                <w:sz w:val="20"/>
              </w:rPr>
              <w:t>Eficiencia débil del lado accionario</w:t>
            </w:r>
          </w:p>
        </w:tc>
      </w:tr>
      <w:tr w:rsidR="006B4635" w14:paraId="7A68DC24" w14:textId="77777777">
        <w:trPr>
          <w:jc w:val="center"/>
        </w:trPr>
        <w:tc>
          <w:tcPr>
            <w:tcW w:w="2852" w:type="dxa"/>
            <w:tcBorders>
              <w:bottom w:val="single" w:sz="14" w:space="0" w:color="808080"/>
            </w:tcBorders>
            <w:tcMar>
              <w:top w:w="60" w:type="dxa"/>
              <w:left w:w="80" w:type="dxa"/>
              <w:bottom w:w="60" w:type="dxa"/>
              <w:right w:w="80" w:type="dxa"/>
            </w:tcMar>
          </w:tcPr>
          <w:p w14:paraId="5589C09D" w14:textId="77777777" w:rsidR="006B4635" w:rsidRDefault="00A63069">
            <w:pPr>
              <w:spacing w:after="40" w:line="240" w:lineRule="auto"/>
              <w:jc w:val="left"/>
              <w:rPr>
                <w:rFonts w:hint="eastAsia"/>
              </w:rPr>
            </w:pPr>
            <w:r>
              <w:rPr>
                <w:sz w:val="20"/>
              </w:rPr>
              <w:t xml:space="preserve">Local </w:t>
            </w:r>
            <w:r>
              <w:rPr>
                <w:sz w:val="20"/>
              </w:rPr>
              <w:t>Projections (Jordà)</w:t>
            </w:r>
          </w:p>
        </w:tc>
        <w:tc>
          <w:tcPr>
            <w:tcW w:w="2852" w:type="dxa"/>
            <w:tcBorders>
              <w:bottom w:val="single" w:sz="14" w:space="0" w:color="808080"/>
            </w:tcBorders>
            <w:tcMar>
              <w:top w:w="60" w:type="dxa"/>
              <w:left w:w="80" w:type="dxa"/>
              <w:bottom w:w="60" w:type="dxa"/>
              <w:right w:w="80" w:type="dxa"/>
            </w:tcMar>
          </w:tcPr>
          <w:p w14:paraId="20AF2825" w14:textId="77777777" w:rsidR="006B4635" w:rsidRDefault="00A63069">
            <w:pPr>
              <w:spacing w:after="40" w:line="240" w:lineRule="auto"/>
              <w:jc w:val="center"/>
              <w:rPr>
                <w:rFonts w:hint="eastAsia"/>
              </w:rPr>
            </w:pPr>
            <w:r>
              <w:rPr>
                <w:sz w:val="20"/>
              </w:rPr>
              <w:t>respuesta positiva al impacto</w:t>
            </w:r>
          </w:p>
        </w:tc>
        <w:tc>
          <w:tcPr>
            <w:tcW w:w="2852" w:type="dxa"/>
            <w:tcBorders>
              <w:bottom w:val="single" w:sz="14" w:space="0" w:color="808080"/>
            </w:tcBorders>
            <w:tcMar>
              <w:top w:w="60" w:type="dxa"/>
              <w:left w:w="80" w:type="dxa"/>
              <w:bottom w:w="60" w:type="dxa"/>
              <w:right w:w="80" w:type="dxa"/>
            </w:tcMar>
          </w:tcPr>
          <w:p w14:paraId="7AA3D680" w14:textId="77777777" w:rsidR="006B4635" w:rsidRDefault="00A63069">
            <w:pPr>
              <w:spacing w:after="40" w:line="240" w:lineRule="auto"/>
              <w:jc w:val="center"/>
              <w:rPr>
                <w:rFonts w:hint="eastAsia"/>
              </w:rPr>
            </w:pPr>
            <w:r>
              <w:rPr>
                <w:sz w:val="20"/>
              </w:rPr>
              <w:t>Cross-valida la IRF del VAR</w:t>
            </w:r>
          </w:p>
        </w:tc>
      </w:tr>
    </w:tbl>
    <w:p w14:paraId="23D243CC" w14:textId="77777777" w:rsidR="006B4635" w:rsidRDefault="006B4635">
      <w:pPr>
        <w:spacing w:after="40"/>
        <w:rPr>
          <w:rFonts w:hint="eastAsia"/>
        </w:rPr>
      </w:pPr>
    </w:p>
    <w:p w14:paraId="547FA02E" w14:textId="77777777" w:rsidR="006B4635" w:rsidRDefault="00A63069">
      <w:pPr>
        <w:pStyle w:val="Ttulo2"/>
      </w:pPr>
      <w:bookmarkStart w:id="79" w:name="_Toc231135591"/>
      <w:r>
        <w:t>Anexo I. Extensión predictiva: ¿explican o anticipan?</w:t>
      </w:r>
      <w:bookmarkEnd w:id="79"/>
    </w:p>
    <w:p w14:paraId="3F30F1F5" w14:textId="77777777" w:rsidR="006B4635" w:rsidRDefault="00A63069">
      <w:pPr>
        <w:rPr>
          <w:rFonts w:hint="eastAsia"/>
        </w:rPr>
      </w:pPr>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53BF1766" w14:textId="1D3436C0" w:rsidR="006B4635" w:rsidRDefault="00A63069">
      <w:pPr>
        <w:pStyle w:val="Descripcin"/>
        <w:spacing w:before="40" w:after="40"/>
        <w:jc w:val="center"/>
        <w:rPr>
          <w:rFonts w:hint="eastAsia"/>
        </w:rPr>
      </w:pPr>
      <w:bookmarkStart w:id="80" w:name="_Toc231135605"/>
      <w:r>
        <w:rPr>
          <w:i w:val="0"/>
        </w:rPr>
        <w:lastRenderedPageBreak/>
        <w:t xml:space="preserve">Tabla </w:t>
      </w:r>
      <w:r>
        <w:fldChar w:fldCharType="begin"/>
      </w:r>
      <w:r>
        <w:instrText xml:space="preserve"> SEQ Tabla \* ARABIC </w:instrText>
      </w:r>
      <w:r>
        <w:rPr>
          <w:rFonts w:hint="eastAsia"/>
        </w:rPr>
        <w:fldChar w:fldCharType="separate"/>
      </w:r>
      <w:r>
        <w:rPr>
          <w:noProof/>
        </w:rPr>
        <w:t>14</w:t>
      </w:r>
      <w:bookmarkEnd w:id="80"/>
      <w:r>
        <w:fldChar w:fldCharType="end"/>
      </w:r>
    </w:p>
    <w:tbl>
      <w:tblPr>
        <w:tblW w:w="0" w:type="auto"/>
        <w:jc w:val="center"/>
        <w:tblLook w:val="04A0" w:firstRow="1" w:lastRow="0" w:firstColumn="1" w:lastColumn="0" w:noHBand="0" w:noVBand="1"/>
      </w:tblPr>
      <w:tblGrid>
        <w:gridCol w:w="1711"/>
        <w:gridCol w:w="1711"/>
        <w:gridCol w:w="1711"/>
        <w:gridCol w:w="1711"/>
        <w:gridCol w:w="1711"/>
      </w:tblGrid>
      <w:tr w:rsidR="006B4635" w14:paraId="69FBE50E" w14:textId="77777777">
        <w:trPr>
          <w:jc w:val="center"/>
        </w:trPr>
        <w:tc>
          <w:tcPr>
            <w:tcW w:w="1711" w:type="dxa"/>
            <w:tcBorders>
              <w:top w:val="single" w:sz="14" w:space="0" w:color="808080"/>
              <w:bottom w:val="single" w:sz="8" w:space="0" w:color="808080"/>
            </w:tcBorders>
            <w:tcMar>
              <w:top w:w="60" w:type="dxa"/>
              <w:left w:w="80" w:type="dxa"/>
              <w:bottom w:w="60" w:type="dxa"/>
              <w:right w:w="80" w:type="dxa"/>
            </w:tcMar>
          </w:tcPr>
          <w:p w14:paraId="64F18443" w14:textId="77777777" w:rsidR="006B4635" w:rsidRDefault="00A63069">
            <w:pPr>
              <w:spacing w:after="40" w:line="240" w:lineRule="auto"/>
              <w:jc w:val="left"/>
              <w:rPr>
                <w:rFonts w:hint="eastAsia"/>
              </w:rPr>
            </w:pPr>
            <w:r>
              <w:rPr>
                <w:b/>
                <w:sz w:val="20"/>
              </w:rPr>
              <w:t>Modelo</w:t>
            </w:r>
          </w:p>
        </w:tc>
        <w:tc>
          <w:tcPr>
            <w:tcW w:w="1711" w:type="dxa"/>
            <w:tcBorders>
              <w:top w:val="single" w:sz="14" w:space="0" w:color="808080"/>
              <w:bottom w:val="single" w:sz="8" w:space="0" w:color="808080"/>
            </w:tcBorders>
            <w:tcMar>
              <w:top w:w="60" w:type="dxa"/>
              <w:left w:w="80" w:type="dxa"/>
              <w:bottom w:w="60" w:type="dxa"/>
              <w:right w:w="80" w:type="dxa"/>
            </w:tcMar>
          </w:tcPr>
          <w:p w14:paraId="206BE0DF" w14:textId="77777777" w:rsidR="006B4635" w:rsidRDefault="00A63069">
            <w:pPr>
              <w:spacing w:after="40" w:line="240" w:lineRule="auto"/>
              <w:jc w:val="center"/>
              <w:rPr>
                <w:rFonts w:hint="eastAsia"/>
              </w:rPr>
            </w:pPr>
            <w:r>
              <w:rPr>
                <w:b/>
                <w:sz w:val="20"/>
              </w:rPr>
              <w:t>R² fuera de muestra</w:t>
            </w:r>
          </w:p>
        </w:tc>
        <w:tc>
          <w:tcPr>
            <w:tcW w:w="1711" w:type="dxa"/>
            <w:tcBorders>
              <w:top w:val="single" w:sz="14" w:space="0" w:color="808080"/>
              <w:bottom w:val="single" w:sz="8" w:space="0" w:color="808080"/>
            </w:tcBorders>
            <w:tcMar>
              <w:top w:w="60" w:type="dxa"/>
              <w:left w:w="80" w:type="dxa"/>
              <w:bottom w:w="60" w:type="dxa"/>
              <w:right w:w="80" w:type="dxa"/>
            </w:tcMar>
          </w:tcPr>
          <w:p w14:paraId="659E9F61" w14:textId="77777777" w:rsidR="006B4635" w:rsidRDefault="00A63069">
            <w:pPr>
              <w:spacing w:after="40" w:line="240" w:lineRule="auto"/>
              <w:jc w:val="center"/>
              <w:rPr>
                <w:rFonts w:hint="eastAsia"/>
              </w:rPr>
            </w:pPr>
            <w:r>
              <w:rPr>
                <w:b/>
                <w:sz w:val="20"/>
              </w:rPr>
              <w:t>Acierto direccional</w:t>
            </w:r>
          </w:p>
        </w:tc>
        <w:tc>
          <w:tcPr>
            <w:tcW w:w="1711" w:type="dxa"/>
            <w:tcBorders>
              <w:top w:val="single" w:sz="14" w:space="0" w:color="808080"/>
              <w:bottom w:val="single" w:sz="8" w:space="0" w:color="808080"/>
            </w:tcBorders>
            <w:tcMar>
              <w:top w:w="60" w:type="dxa"/>
              <w:left w:w="80" w:type="dxa"/>
              <w:bottom w:w="60" w:type="dxa"/>
              <w:right w:w="80" w:type="dxa"/>
            </w:tcMar>
          </w:tcPr>
          <w:p w14:paraId="11553A50" w14:textId="77777777" w:rsidR="006B4635" w:rsidRDefault="00A63069">
            <w:pPr>
              <w:spacing w:after="40" w:line="240" w:lineRule="auto"/>
              <w:jc w:val="center"/>
              <w:rPr>
                <w:rFonts w:hint="eastAsia"/>
              </w:rPr>
            </w:pPr>
            <w:r>
              <w:rPr>
                <w:b/>
                <w:sz w:val="20"/>
              </w:rPr>
              <w:t>RMSE</w:t>
            </w:r>
          </w:p>
        </w:tc>
        <w:tc>
          <w:tcPr>
            <w:tcW w:w="1711" w:type="dxa"/>
            <w:tcBorders>
              <w:top w:val="single" w:sz="14" w:space="0" w:color="808080"/>
              <w:bottom w:val="single" w:sz="8" w:space="0" w:color="808080"/>
            </w:tcBorders>
            <w:tcMar>
              <w:top w:w="60" w:type="dxa"/>
              <w:left w:w="80" w:type="dxa"/>
              <w:bottom w:w="60" w:type="dxa"/>
              <w:right w:w="80" w:type="dxa"/>
            </w:tcMar>
          </w:tcPr>
          <w:p w14:paraId="0DAABC06" w14:textId="77777777" w:rsidR="006B4635" w:rsidRDefault="00A63069">
            <w:pPr>
              <w:spacing w:after="40" w:line="240" w:lineRule="auto"/>
              <w:jc w:val="center"/>
              <w:rPr>
                <w:rFonts w:hint="eastAsia"/>
              </w:rPr>
            </w:pPr>
            <w:r>
              <w:rPr>
                <w:b/>
                <w:sz w:val="20"/>
              </w:rPr>
              <w:t>MAE</w:t>
            </w:r>
          </w:p>
        </w:tc>
      </w:tr>
      <w:tr w:rsidR="006B4635" w14:paraId="0AF3449F" w14:textId="77777777">
        <w:trPr>
          <w:jc w:val="center"/>
        </w:trPr>
        <w:tc>
          <w:tcPr>
            <w:tcW w:w="1711" w:type="dxa"/>
            <w:tcMar>
              <w:top w:w="60" w:type="dxa"/>
              <w:left w:w="80" w:type="dxa"/>
              <w:bottom w:w="60" w:type="dxa"/>
              <w:right w:w="80" w:type="dxa"/>
            </w:tcMar>
          </w:tcPr>
          <w:p w14:paraId="7F8F30BC" w14:textId="77777777" w:rsidR="006B4635" w:rsidRDefault="00A63069">
            <w:pPr>
              <w:spacing w:after="40" w:line="240" w:lineRule="auto"/>
              <w:jc w:val="left"/>
              <w:rPr>
                <w:rFonts w:hint="eastAsia"/>
              </w:rPr>
            </w:pPr>
            <w:r>
              <w:rPr>
                <w:sz w:val="20"/>
              </w:rPr>
              <w:t>Random walk (0)</w:t>
            </w:r>
          </w:p>
        </w:tc>
        <w:tc>
          <w:tcPr>
            <w:tcW w:w="1711" w:type="dxa"/>
            <w:tcMar>
              <w:top w:w="60" w:type="dxa"/>
              <w:left w:w="80" w:type="dxa"/>
              <w:bottom w:w="60" w:type="dxa"/>
              <w:right w:w="80" w:type="dxa"/>
            </w:tcMar>
          </w:tcPr>
          <w:p w14:paraId="334D96A8" w14:textId="77777777" w:rsidR="006B4635" w:rsidRDefault="00A63069">
            <w:pPr>
              <w:spacing w:after="40" w:line="240" w:lineRule="auto"/>
              <w:jc w:val="center"/>
              <w:rPr>
                <w:rFonts w:hint="eastAsia"/>
              </w:rPr>
            </w:pPr>
            <w:r>
              <w:rPr>
                <w:sz w:val="20"/>
              </w:rPr>
              <w:t>-0.016</w:t>
            </w:r>
          </w:p>
        </w:tc>
        <w:tc>
          <w:tcPr>
            <w:tcW w:w="1711" w:type="dxa"/>
            <w:tcMar>
              <w:top w:w="60" w:type="dxa"/>
              <w:left w:w="80" w:type="dxa"/>
              <w:bottom w:w="60" w:type="dxa"/>
              <w:right w:w="80" w:type="dxa"/>
            </w:tcMar>
          </w:tcPr>
          <w:p w14:paraId="42997656" w14:textId="77777777" w:rsidR="006B4635" w:rsidRDefault="00A63069">
            <w:pPr>
              <w:spacing w:after="40" w:line="240" w:lineRule="auto"/>
              <w:jc w:val="center"/>
              <w:rPr>
                <w:rFonts w:hint="eastAsia"/>
              </w:rPr>
            </w:pPr>
            <w:r>
              <w:rPr>
                <w:sz w:val="20"/>
              </w:rPr>
              <w:t>0%</w:t>
            </w:r>
          </w:p>
        </w:tc>
        <w:tc>
          <w:tcPr>
            <w:tcW w:w="1711" w:type="dxa"/>
            <w:tcMar>
              <w:top w:w="60" w:type="dxa"/>
              <w:left w:w="80" w:type="dxa"/>
              <w:bottom w:w="60" w:type="dxa"/>
              <w:right w:w="80" w:type="dxa"/>
            </w:tcMar>
          </w:tcPr>
          <w:p w14:paraId="145D89C7" w14:textId="77777777" w:rsidR="006B4635" w:rsidRDefault="00A63069">
            <w:pPr>
              <w:spacing w:after="40" w:line="240" w:lineRule="auto"/>
              <w:jc w:val="center"/>
              <w:rPr>
                <w:rFonts w:hint="eastAsia"/>
              </w:rPr>
            </w:pPr>
            <w:r>
              <w:rPr>
                <w:sz w:val="20"/>
              </w:rPr>
              <w:t>0.0500</w:t>
            </w:r>
          </w:p>
        </w:tc>
        <w:tc>
          <w:tcPr>
            <w:tcW w:w="1711" w:type="dxa"/>
            <w:tcMar>
              <w:top w:w="60" w:type="dxa"/>
              <w:left w:w="80" w:type="dxa"/>
              <w:bottom w:w="60" w:type="dxa"/>
              <w:right w:w="80" w:type="dxa"/>
            </w:tcMar>
          </w:tcPr>
          <w:p w14:paraId="637B442C" w14:textId="77777777" w:rsidR="006B4635" w:rsidRDefault="00A63069">
            <w:pPr>
              <w:spacing w:after="40" w:line="240" w:lineRule="auto"/>
              <w:jc w:val="center"/>
              <w:rPr>
                <w:rFonts w:hint="eastAsia"/>
              </w:rPr>
            </w:pPr>
            <w:r>
              <w:rPr>
                <w:sz w:val="20"/>
              </w:rPr>
              <w:t>0.0372</w:t>
            </w:r>
          </w:p>
        </w:tc>
      </w:tr>
      <w:tr w:rsidR="006B4635" w14:paraId="313CA969" w14:textId="77777777">
        <w:trPr>
          <w:jc w:val="center"/>
        </w:trPr>
        <w:tc>
          <w:tcPr>
            <w:tcW w:w="1711" w:type="dxa"/>
            <w:tcMar>
              <w:top w:w="60" w:type="dxa"/>
              <w:left w:w="80" w:type="dxa"/>
              <w:bottom w:w="60" w:type="dxa"/>
              <w:right w:w="80" w:type="dxa"/>
            </w:tcMar>
          </w:tcPr>
          <w:p w14:paraId="319C4C2C" w14:textId="77777777" w:rsidR="006B4635" w:rsidRDefault="00A63069">
            <w:pPr>
              <w:spacing w:after="40" w:line="240" w:lineRule="auto"/>
              <w:jc w:val="left"/>
              <w:rPr>
                <w:rFonts w:hint="eastAsia"/>
              </w:rPr>
            </w:pPr>
            <w:r>
              <w:rPr>
                <w:sz w:val="20"/>
              </w:rPr>
              <w:t>AR(1)</w:t>
            </w:r>
          </w:p>
        </w:tc>
        <w:tc>
          <w:tcPr>
            <w:tcW w:w="1711" w:type="dxa"/>
            <w:tcMar>
              <w:top w:w="60" w:type="dxa"/>
              <w:left w:w="80" w:type="dxa"/>
              <w:bottom w:w="60" w:type="dxa"/>
              <w:right w:w="80" w:type="dxa"/>
            </w:tcMar>
          </w:tcPr>
          <w:p w14:paraId="5423079A" w14:textId="77777777" w:rsidR="006B4635" w:rsidRDefault="00A63069">
            <w:pPr>
              <w:spacing w:after="40" w:line="240" w:lineRule="auto"/>
              <w:jc w:val="center"/>
              <w:rPr>
                <w:rFonts w:hint="eastAsia"/>
              </w:rPr>
            </w:pPr>
            <w:r>
              <w:rPr>
                <w:sz w:val="20"/>
              </w:rPr>
              <w:t>+0.056</w:t>
            </w:r>
          </w:p>
        </w:tc>
        <w:tc>
          <w:tcPr>
            <w:tcW w:w="1711" w:type="dxa"/>
            <w:tcMar>
              <w:top w:w="60" w:type="dxa"/>
              <w:left w:w="80" w:type="dxa"/>
              <w:bottom w:w="60" w:type="dxa"/>
              <w:right w:w="80" w:type="dxa"/>
            </w:tcMar>
          </w:tcPr>
          <w:p w14:paraId="5EE7940F" w14:textId="77777777" w:rsidR="006B4635" w:rsidRDefault="00A63069">
            <w:pPr>
              <w:spacing w:after="40" w:line="240" w:lineRule="auto"/>
              <w:jc w:val="center"/>
              <w:rPr>
                <w:rFonts w:hint="eastAsia"/>
              </w:rPr>
            </w:pPr>
            <w:r>
              <w:rPr>
                <w:sz w:val="20"/>
              </w:rPr>
              <w:t>64%</w:t>
            </w:r>
          </w:p>
        </w:tc>
        <w:tc>
          <w:tcPr>
            <w:tcW w:w="1711" w:type="dxa"/>
            <w:tcMar>
              <w:top w:w="60" w:type="dxa"/>
              <w:left w:w="80" w:type="dxa"/>
              <w:bottom w:w="60" w:type="dxa"/>
              <w:right w:w="80" w:type="dxa"/>
            </w:tcMar>
          </w:tcPr>
          <w:p w14:paraId="7527D99D" w14:textId="77777777" w:rsidR="006B4635" w:rsidRDefault="00A63069">
            <w:pPr>
              <w:spacing w:after="40" w:line="240" w:lineRule="auto"/>
              <w:jc w:val="center"/>
              <w:rPr>
                <w:rFonts w:hint="eastAsia"/>
              </w:rPr>
            </w:pPr>
            <w:r>
              <w:rPr>
                <w:sz w:val="20"/>
              </w:rPr>
              <w:t>0.0482</w:t>
            </w:r>
          </w:p>
        </w:tc>
        <w:tc>
          <w:tcPr>
            <w:tcW w:w="1711" w:type="dxa"/>
            <w:tcMar>
              <w:top w:w="60" w:type="dxa"/>
              <w:left w:w="80" w:type="dxa"/>
              <w:bottom w:w="60" w:type="dxa"/>
              <w:right w:w="80" w:type="dxa"/>
            </w:tcMar>
          </w:tcPr>
          <w:p w14:paraId="14D457E5" w14:textId="77777777" w:rsidR="006B4635" w:rsidRDefault="00A63069">
            <w:pPr>
              <w:spacing w:after="40" w:line="240" w:lineRule="auto"/>
              <w:jc w:val="center"/>
              <w:rPr>
                <w:rFonts w:hint="eastAsia"/>
              </w:rPr>
            </w:pPr>
            <w:r>
              <w:rPr>
                <w:sz w:val="20"/>
              </w:rPr>
              <w:t>0.0357</w:t>
            </w:r>
          </w:p>
        </w:tc>
      </w:tr>
      <w:tr w:rsidR="006B4635" w14:paraId="782C33F7" w14:textId="77777777">
        <w:trPr>
          <w:jc w:val="center"/>
        </w:trPr>
        <w:tc>
          <w:tcPr>
            <w:tcW w:w="1711" w:type="dxa"/>
            <w:tcMar>
              <w:top w:w="60" w:type="dxa"/>
              <w:left w:w="80" w:type="dxa"/>
              <w:bottom w:w="60" w:type="dxa"/>
              <w:right w:w="80" w:type="dxa"/>
            </w:tcMar>
          </w:tcPr>
          <w:p w14:paraId="7F3BE3FA" w14:textId="77777777" w:rsidR="006B4635" w:rsidRDefault="00A63069">
            <w:pPr>
              <w:spacing w:after="40" w:line="240" w:lineRule="auto"/>
              <w:jc w:val="left"/>
              <w:rPr>
                <w:rFonts w:hint="eastAsia"/>
              </w:rPr>
            </w:pPr>
            <w:r>
              <w:rPr>
                <w:sz w:val="20"/>
              </w:rPr>
              <w:t>Ridge (lineal)</w:t>
            </w:r>
          </w:p>
        </w:tc>
        <w:tc>
          <w:tcPr>
            <w:tcW w:w="1711" w:type="dxa"/>
            <w:tcMar>
              <w:top w:w="60" w:type="dxa"/>
              <w:left w:w="80" w:type="dxa"/>
              <w:bottom w:w="60" w:type="dxa"/>
              <w:right w:w="80" w:type="dxa"/>
            </w:tcMar>
          </w:tcPr>
          <w:p w14:paraId="37A5EEEC" w14:textId="77777777" w:rsidR="006B4635" w:rsidRDefault="00A63069">
            <w:pPr>
              <w:spacing w:after="40" w:line="240" w:lineRule="auto"/>
              <w:jc w:val="center"/>
              <w:rPr>
                <w:rFonts w:hint="eastAsia"/>
              </w:rPr>
            </w:pPr>
            <w:r>
              <w:rPr>
                <w:sz w:val="20"/>
              </w:rPr>
              <w:t>-0.117</w:t>
            </w:r>
          </w:p>
        </w:tc>
        <w:tc>
          <w:tcPr>
            <w:tcW w:w="1711" w:type="dxa"/>
            <w:tcMar>
              <w:top w:w="60" w:type="dxa"/>
              <w:left w:w="80" w:type="dxa"/>
              <w:bottom w:w="60" w:type="dxa"/>
              <w:right w:w="80" w:type="dxa"/>
            </w:tcMar>
          </w:tcPr>
          <w:p w14:paraId="73CBAC5F" w14:textId="77777777" w:rsidR="006B4635" w:rsidRDefault="00A63069">
            <w:pPr>
              <w:spacing w:after="40" w:line="240" w:lineRule="auto"/>
              <w:jc w:val="center"/>
              <w:rPr>
                <w:rFonts w:hint="eastAsia"/>
              </w:rPr>
            </w:pPr>
            <w:r>
              <w:rPr>
                <w:sz w:val="20"/>
              </w:rPr>
              <w:t>54%</w:t>
            </w:r>
          </w:p>
        </w:tc>
        <w:tc>
          <w:tcPr>
            <w:tcW w:w="1711" w:type="dxa"/>
            <w:tcMar>
              <w:top w:w="60" w:type="dxa"/>
              <w:left w:w="80" w:type="dxa"/>
              <w:bottom w:w="60" w:type="dxa"/>
              <w:right w:w="80" w:type="dxa"/>
            </w:tcMar>
          </w:tcPr>
          <w:p w14:paraId="67A0B424" w14:textId="77777777" w:rsidR="006B4635" w:rsidRDefault="00A63069">
            <w:pPr>
              <w:spacing w:after="40" w:line="240" w:lineRule="auto"/>
              <w:jc w:val="center"/>
              <w:rPr>
                <w:rFonts w:hint="eastAsia"/>
              </w:rPr>
            </w:pPr>
            <w:r>
              <w:rPr>
                <w:sz w:val="20"/>
              </w:rPr>
              <w:t>0.0525</w:t>
            </w:r>
          </w:p>
        </w:tc>
        <w:tc>
          <w:tcPr>
            <w:tcW w:w="1711" w:type="dxa"/>
            <w:tcMar>
              <w:top w:w="60" w:type="dxa"/>
              <w:left w:w="80" w:type="dxa"/>
              <w:bottom w:w="60" w:type="dxa"/>
              <w:right w:w="80" w:type="dxa"/>
            </w:tcMar>
          </w:tcPr>
          <w:p w14:paraId="1B2BBE32" w14:textId="77777777" w:rsidR="006B4635" w:rsidRDefault="00A63069">
            <w:pPr>
              <w:spacing w:after="40" w:line="240" w:lineRule="auto"/>
              <w:jc w:val="center"/>
              <w:rPr>
                <w:rFonts w:hint="eastAsia"/>
              </w:rPr>
            </w:pPr>
            <w:r>
              <w:rPr>
                <w:sz w:val="20"/>
              </w:rPr>
              <w:t>0.0388</w:t>
            </w:r>
          </w:p>
        </w:tc>
      </w:tr>
      <w:tr w:rsidR="006B4635" w14:paraId="6535C70F" w14:textId="77777777">
        <w:trPr>
          <w:jc w:val="center"/>
        </w:trPr>
        <w:tc>
          <w:tcPr>
            <w:tcW w:w="1711" w:type="dxa"/>
            <w:tcMar>
              <w:top w:w="60" w:type="dxa"/>
              <w:left w:w="80" w:type="dxa"/>
              <w:bottom w:w="60" w:type="dxa"/>
              <w:right w:w="80" w:type="dxa"/>
            </w:tcMar>
          </w:tcPr>
          <w:p w14:paraId="52D28696" w14:textId="77777777" w:rsidR="006B4635" w:rsidRDefault="00A63069">
            <w:pPr>
              <w:spacing w:after="40" w:line="240" w:lineRule="auto"/>
              <w:jc w:val="left"/>
              <w:rPr>
                <w:rFonts w:hint="eastAsia"/>
              </w:rPr>
            </w:pPr>
            <w:r>
              <w:rPr>
                <w:sz w:val="20"/>
              </w:rPr>
              <w:t xml:space="preserve">Random </w:t>
            </w:r>
            <w:r>
              <w:rPr>
                <w:sz w:val="20"/>
              </w:rPr>
              <w:t>Forest</w:t>
            </w:r>
          </w:p>
        </w:tc>
        <w:tc>
          <w:tcPr>
            <w:tcW w:w="1711" w:type="dxa"/>
            <w:tcMar>
              <w:top w:w="60" w:type="dxa"/>
              <w:left w:w="80" w:type="dxa"/>
              <w:bottom w:w="60" w:type="dxa"/>
              <w:right w:w="80" w:type="dxa"/>
            </w:tcMar>
          </w:tcPr>
          <w:p w14:paraId="71820C12" w14:textId="77777777" w:rsidR="006B4635" w:rsidRDefault="00A63069">
            <w:pPr>
              <w:spacing w:after="40" w:line="240" w:lineRule="auto"/>
              <w:jc w:val="center"/>
              <w:rPr>
                <w:rFonts w:hint="eastAsia"/>
              </w:rPr>
            </w:pPr>
            <w:r>
              <w:rPr>
                <w:sz w:val="20"/>
              </w:rPr>
              <w:t>+0.033</w:t>
            </w:r>
          </w:p>
        </w:tc>
        <w:tc>
          <w:tcPr>
            <w:tcW w:w="1711" w:type="dxa"/>
            <w:tcMar>
              <w:top w:w="60" w:type="dxa"/>
              <w:left w:w="80" w:type="dxa"/>
              <w:bottom w:w="60" w:type="dxa"/>
              <w:right w:w="80" w:type="dxa"/>
            </w:tcMar>
          </w:tcPr>
          <w:p w14:paraId="2515F7BE" w14:textId="77777777" w:rsidR="006B4635" w:rsidRDefault="00A63069">
            <w:pPr>
              <w:spacing w:after="40" w:line="240" w:lineRule="auto"/>
              <w:jc w:val="center"/>
              <w:rPr>
                <w:rFonts w:hint="eastAsia"/>
              </w:rPr>
            </w:pPr>
            <w:r>
              <w:rPr>
                <w:sz w:val="20"/>
              </w:rPr>
              <w:t>56%</w:t>
            </w:r>
          </w:p>
        </w:tc>
        <w:tc>
          <w:tcPr>
            <w:tcW w:w="1711" w:type="dxa"/>
            <w:tcMar>
              <w:top w:w="60" w:type="dxa"/>
              <w:left w:w="80" w:type="dxa"/>
              <w:bottom w:w="60" w:type="dxa"/>
              <w:right w:w="80" w:type="dxa"/>
            </w:tcMar>
          </w:tcPr>
          <w:p w14:paraId="56CDE866" w14:textId="77777777" w:rsidR="006B4635" w:rsidRDefault="00A63069">
            <w:pPr>
              <w:spacing w:after="40" w:line="240" w:lineRule="auto"/>
              <w:jc w:val="center"/>
              <w:rPr>
                <w:rFonts w:hint="eastAsia"/>
              </w:rPr>
            </w:pPr>
            <w:r>
              <w:rPr>
                <w:sz w:val="20"/>
              </w:rPr>
              <w:t>0.0488</w:t>
            </w:r>
          </w:p>
        </w:tc>
        <w:tc>
          <w:tcPr>
            <w:tcW w:w="1711" w:type="dxa"/>
            <w:tcMar>
              <w:top w:w="60" w:type="dxa"/>
              <w:left w:w="80" w:type="dxa"/>
              <w:bottom w:w="60" w:type="dxa"/>
              <w:right w:w="80" w:type="dxa"/>
            </w:tcMar>
          </w:tcPr>
          <w:p w14:paraId="3459699F" w14:textId="77777777" w:rsidR="006B4635" w:rsidRDefault="00A63069">
            <w:pPr>
              <w:spacing w:after="40" w:line="240" w:lineRule="auto"/>
              <w:jc w:val="center"/>
              <w:rPr>
                <w:rFonts w:hint="eastAsia"/>
              </w:rPr>
            </w:pPr>
            <w:r>
              <w:rPr>
                <w:sz w:val="20"/>
              </w:rPr>
              <w:t>0.0361</w:t>
            </w:r>
          </w:p>
        </w:tc>
      </w:tr>
      <w:tr w:rsidR="006B4635" w14:paraId="60B8217F" w14:textId="77777777">
        <w:trPr>
          <w:jc w:val="center"/>
        </w:trPr>
        <w:tc>
          <w:tcPr>
            <w:tcW w:w="1711" w:type="dxa"/>
            <w:tcBorders>
              <w:bottom w:val="single" w:sz="14" w:space="0" w:color="808080"/>
            </w:tcBorders>
            <w:tcMar>
              <w:top w:w="60" w:type="dxa"/>
              <w:left w:w="80" w:type="dxa"/>
              <w:bottom w:w="60" w:type="dxa"/>
              <w:right w:w="80" w:type="dxa"/>
            </w:tcMar>
          </w:tcPr>
          <w:p w14:paraId="5B228388" w14:textId="77777777" w:rsidR="006B4635" w:rsidRDefault="00A63069">
            <w:pPr>
              <w:spacing w:after="40" w:line="240" w:lineRule="auto"/>
              <w:jc w:val="left"/>
              <w:rPr>
                <w:rFonts w:hint="eastAsia"/>
              </w:rPr>
            </w:pPr>
            <w:r>
              <w:rPr>
                <w:sz w:val="20"/>
              </w:rPr>
              <w:t>Gradient Boosting</w:t>
            </w:r>
          </w:p>
        </w:tc>
        <w:tc>
          <w:tcPr>
            <w:tcW w:w="1711" w:type="dxa"/>
            <w:tcBorders>
              <w:bottom w:val="single" w:sz="14" w:space="0" w:color="808080"/>
            </w:tcBorders>
            <w:tcMar>
              <w:top w:w="60" w:type="dxa"/>
              <w:left w:w="80" w:type="dxa"/>
              <w:bottom w:w="60" w:type="dxa"/>
              <w:right w:w="80" w:type="dxa"/>
            </w:tcMar>
          </w:tcPr>
          <w:p w14:paraId="561CE6A0" w14:textId="77777777" w:rsidR="006B4635" w:rsidRDefault="00A63069">
            <w:pPr>
              <w:spacing w:after="40" w:line="240" w:lineRule="auto"/>
              <w:jc w:val="center"/>
              <w:rPr>
                <w:rFonts w:hint="eastAsia"/>
              </w:rPr>
            </w:pPr>
            <w:r>
              <w:rPr>
                <w:sz w:val="20"/>
              </w:rPr>
              <w:t>-0.167</w:t>
            </w:r>
          </w:p>
        </w:tc>
        <w:tc>
          <w:tcPr>
            <w:tcW w:w="1711" w:type="dxa"/>
            <w:tcBorders>
              <w:bottom w:val="single" w:sz="14" w:space="0" w:color="808080"/>
            </w:tcBorders>
            <w:tcMar>
              <w:top w:w="60" w:type="dxa"/>
              <w:left w:w="80" w:type="dxa"/>
              <w:bottom w:w="60" w:type="dxa"/>
              <w:right w:w="80" w:type="dxa"/>
            </w:tcMar>
          </w:tcPr>
          <w:p w14:paraId="2DC86962" w14:textId="77777777" w:rsidR="006B4635" w:rsidRDefault="00A63069">
            <w:pPr>
              <w:spacing w:after="40" w:line="240" w:lineRule="auto"/>
              <w:jc w:val="center"/>
              <w:rPr>
                <w:rFonts w:hint="eastAsia"/>
              </w:rPr>
            </w:pPr>
            <w:r>
              <w:rPr>
                <w:sz w:val="20"/>
              </w:rPr>
              <w:t>54%</w:t>
            </w:r>
          </w:p>
        </w:tc>
        <w:tc>
          <w:tcPr>
            <w:tcW w:w="1711" w:type="dxa"/>
            <w:tcBorders>
              <w:bottom w:val="single" w:sz="14" w:space="0" w:color="808080"/>
            </w:tcBorders>
            <w:tcMar>
              <w:top w:w="60" w:type="dxa"/>
              <w:left w:w="80" w:type="dxa"/>
              <w:bottom w:w="60" w:type="dxa"/>
              <w:right w:w="80" w:type="dxa"/>
            </w:tcMar>
          </w:tcPr>
          <w:p w14:paraId="7C7FA598" w14:textId="77777777" w:rsidR="006B4635" w:rsidRDefault="00A63069">
            <w:pPr>
              <w:spacing w:after="40" w:line="240" w:lineRule="auto"/>
              <w:jc w:val="center"/>
              <w:rPr>
                <w:rFonts w:hint="eastAsia"/>
              </w:rPr>
            </w:pPr>
            <w:r>
              <w:rPr>
                <w:sz w:val="20"/>
              </w:rPr>
              <w:t>0.0536</w:t>
            </w:r>
          </w:p>
        </w:tc>
        <w:tc>
          <w:tcPr>
            <w:tcW w:w="1711" w:type="dxa"/>
            <w:tcBorders>
              <w:bottom w:val="single" w:sz="14" w:space="0" w:color="808080"/>
            </w:tcBorders>
            <w:tcMar>
              <w:top w:w="60" w:type="dxa"/>
              <w:left w:w="80" w:type="dxa"/>
              <w:bottom w:w="60" w:type="dxa"/>
              <w:right w:w="80" w:type="dxa"/>
            </w:tcMar>
          </w:tcPr>
          <w:p w14:paraId="4800C5FC" w14:textId="77777777" w:rsidR="006B4635" w:rsidRDefault="00A63069">
            <w:pPr>
              <w:spacing w:after="40" w:line="240" w:lineRule="auto"/>
              <w:jc w:val="center"/>
              <w:rPr>
                <w:rFonts w:hint="eastAsia"/>
              </w:rPr>
            </w:pPr>
            <w:r>
              <w:rPr>
                <w:sz w:val="20"/>
              </w:rPr>
              <w:t>0.0399</w:t>
            </w:r>
          </w:p>
        </w:tc>
      </w:tr>
    </w:tbl>
    <w:p w14:paraId="12E9F3E2" w14:textId="77777777" w:rsidR="006B4635" w:rsidRDefault="006B4635">
      <w:pPr>
        <w:spacing w:after="40"/>
        <w:rPr>
          <w:rFonts w:hint="eastAsia"/>
        </w:rPr>
      </w:pPr>
    </w:p>
    <w:p w14:paraId="343DEA69" w14:textId="77777777" w:rsidR="006B4635" w:rsidRDefault="00A63069">
      <w:pPr>
        <w:spacing w:before="160"/>
        <w:jc w:val="center"/>
        <w:rPr>
          <w:rFonts w:hint="eastAsia"/>
        </w:rPr>
      </w:pPr>
      <w:r>
        <w:rPr>
          <w:noProof/>
        </w:rPr>
        <w:drawing>
          <wp:inline distT="0" distB="0" distL="0" distR="0" wp14:anchorId="6CA09F64" wp14:editId="690FA168">
            <wp:extent cx="5212080" cy="25245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dictor.png"/>
                    <pic:cNvPicPr/>
                  </pic:nvPicPr>
                  <pic:blipFill>
                    <a:blip r:embed="rId17"/>
                    <a:stretch>
                      <a:fillRect/>
                    </a:stretch>
                  </pic:blipFill>
                  <pic:spPr>
                    <a:xfrm>
                      <a:off x="0" y="0"/>
                      <a:ext cx="5212080" cy="2524564"/>
                    </a:xfrm>
                    <a:prstGeom prst="rect">
                      <a:avLst/>
                    </a:prstGeom>
                  </pic:spPr>
                </pic:pic>
              </a:graphicData>
            </a:graphic>
          </wp:inline>
        </w:drawing>
      </w:r>
    </w:p>
    <w:p w14:paraId="465698A8" w14:textId="7A415F53" w:rsidR="006B4635" w:rsidRDefault="00A63069">
      <w:pPr>
        <w:pStyle w:val="Descripcin"/>
        <w:spacing w:before="160" w:after="200"/>
        <w:jc w:val="center"/>
        <w:rPr>
          <w:rFonts w:hint="eastAsia"/>
        </w:rPr>
      </w:pPr>
      <w:bookmarkStart w:id="81" w:name="_Toc231135614"/>
      <w:r>
        <w:rPr>
          <w:i w:val="0"/>
        </w:rPr>
        <w:t xml:space="preserve">Figura </w:t>
      </w:r>
      <w:r>
        <w:fldChar w:fldCharType="begin"/>
      </w:r>
      <w:r>
        <w:instrText xml:space="preserve"> SEQ Figura \* ARABIC </w:instrText>
      </w:r>
      <w:r>
        <w:rPr>
          <w:rFonts w:hint="eastAsia"/>
        </w:rPr>
        <w:fldChar w:fldCharType="separate"/>
      </w:r>
      <w:r>
        <w:rPr>
          <w:noProof/>
        </w:rPr>
        <w:t>9</w:t>
      </w:r>
      <w:r>
        <w:fldChar w:fldCharType="end"/>
      </w:r>
      <w:r>
        <w:t>. Desempeño predictivo fuera de muestra por modelo (R² OOS y acierto direccional).</w:t>
      </w:r>
      <w:bookmarkEnd w:id="81"/>
    </w:p>
    <w:p w14:paraId="032B4F0F" w14:textId="77777777" w:rsidR="006B4635" w:rsidRDefault="00A63069">
      <w:pPr>
        <w:rPr>
          <w:rFonts w:hint="eastAsia"/>
        </w:rPr>
      </w:pPr>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w:t>
      </w:r>
      <w:r>
        <w:lastRenderedPageBreak/>
        <w:t>Una versión interactiva de este modelo se encuentra en la plataforma web del proyecto.</w:t>
      </w:r>
    </w:p>
    <w:p w14:paraId="2F84A6C0" w14:textId="77777777" w:rsidR="006B4635" w:rsidRDefault="00A63069">
      <w:pPr>
        <w:rPr>
          <w:rFonts w:hint="eastAsia"/>
        </w:rPr>
      </w:pPr>
      <w:r>
        <w:t xml:space="preserve">Como contraste complementario de la hipótesis de paseo aleatorio se aplica el test de razón de varianzas de Lo y MacKinlay (1988), con estadístico robusto a heterocedasticidad. Para el </w:t>
      </w:r>
      <w:r>
        <w:rPr>
          <w:b/>
        </w:rPr>
        <w:t>precio del cobre</w:t>
      </w:r>
      <w:r>
        <w:t xml:space="preserve"> se rechaza el paseo aleatorio (VR(2) = 1.39; z = 2.99), evidencia de </w:t>
      </w:r>
      <w:r>
        <w:rPr>
          <w:b/>
        </w:rPr>
        <w:t>momentum</w:t>
      </w:r>
      <w:r>
        <w:t xml:space="preserve"> propia de los mercados de commodities. En cambio, para los </w:t>
      </w:r>
      <w:r>
        <w:rPr>
          <w:b/>
        </w:rPr>
        <w:t>retornos del sector</w:t>
      </w:r>
      <w:r>
        <w:t xml:space="preserve"> el paseo aleatorio </w:t>
      </w:r>
      <w:r>
        <w:rPr>
          <w:b/>
        </w:rPr>
        <w:t>no se rechaza</w:t>
      </w:r>
      <w:r>
        <w:t xml:space="preserve"> (VR(2) = 1.10; z = 1.06), lo que es consistente con la eficiencia de mercado en forma débil del lado accionario y con la escasa predecibilidad documentada arriba.</w:t>
      </w:r>
    </w:p>
    <w:sectPr w:rsidR="006B4635" w:rsidSect="00034616">
      <w:headerReference w:type="default" r:id="rId18"/>
      <w:pgSz w:w="12240" w:h="15840"/>
      <w:pgMar w:top="1701" w:right="1701"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73C158" w14:textId="77777777" w:rsidR="00A63069" w:rsidRDefault="00A63069">
      <w:pPr>
        <w:spacing w:after="0" w:line="240" w:lineRule="auto"/>
        <w:rPr>
          <w:rFonts w:hint="eastAsia"/>
        </w:rPr>
      </w:pPr>
      <w:r>
        <w:separator/>
      </w:r>
    </w:p>
  </w:endnote>
  <w:endnote w:type="continuationSeparator" w:id="0">
    <w:p w14:paraId="6203CB26" w14:textId="77777777" w:rsidR="00A63069" w:rsidRDefault="00A6306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81EE7A" w14:textId="77777777" w:rsidR="00A63069" w:rsidRDefault="00A63069">
      <w:pPr>
        <w:spacing w:after="0" w:line="240" w:lineRule="auto"/>
        <w:rPr>
          <w:rFonts w:hint="eastAsia"/>
        </w:rPr>
      </w:pPr>
      <w:r>
        <w:separator/>
      </w:r>
    </w:p>
  </w:footnote>
  <w:footnote w:type="continuationSeparator" w:id="0">
    <w:p w14:paraId="4BF98298" w14:textId="77777777" w:rsidR="00A63069" w:rsidRDefault="00A6306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6B95D" w14:textId="77777777" w:rsidR="006B4635" w:rsidRDefault="00A63069">
    <w:pPr>
      <w:pStyle w:val="Encabezado"/>
      <w:jc w:val="right"/>
      <w:rPr>
        <w:rFonts w:hint="eastAsia"/>
      </w:rPr>
    </w:pPr>
    <w:r>
      <w:rPr>
        <w:sz w:val="22"/>
      </w:rPr>
      <w:fldChar w:fldCharType="begin"/>
    </w:r>
    <w:r>
      <w:rPr>
        <w:sz w:val="22"/>
      </w:rPr>
      <w:instrText>PAGE</w:instrText>
    </w:r>
    <w:r>
      <w:rPr>
        <w:sz w:val="22"/>
      </w:rPr>
      <w:fldChar w:fldCharType="separate"/>
    </w:r>
    <w:r>
      <w:rPr>
        <w:sz w:val="22"/>
      </w:rPr>
      <w:t>1</w:t>
    </w:r>
    <w:r>
      <w:rPr>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62AD1" w14:textId="77777777" w:rsidR="006B4635" w:rsidRDefault="00A63069">
    <w:pPr>
      <w:pStyle w:val="Encabezado"/>
      <w:jc w:val="right"/>
      <w:rPr>
        <w:rFonts w:hint="eastAsia"/>
      </w:rPr>
    </w:pPr>
    <w:r>
      <w:rPr>
        <w:sz w:val="22"/>
      </w:rPr>
      <w:fldChar w:fldCharType="begin"/>
    </w:r>
    <w:r>
      <w:rPr>
        <w:sz w:val="22"/>
      </w:rPr>
      <w:instrText>PAGE</w:instrText>
    </w:r>
    <w:r>
      <w:rPr>
        <w:sz w:val="22"/>
      </w:rPr>
      <w:fldChar w:fldCharType="separate"/>
    </w:r>
    <w:r>
      <w:rPr>
        <w:sz w:val="22"/>
      </w:rPr>
      <w:t>1</w:t>
    </w:r>
    <w:r>
      <w:rPr>
        <w:sz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36931167">
    <w:abstractNumId w:val="8"/>
  </w:num>
  <w:num w:numId="2" w16cid:durableId="1042435156">
    <w:abstractNumId w:val="6"/>
  </w:num>
  <w:num w:numId="3" w16cid:durableId="1685785247">
    <w:abstractNumId w:val="5"/>
  </w:num>
  <w:num w:numId="4" w16cid:durableId="532154395">
    <w:abstractNumId w:val="4"/>
  </w:num>
  <w:num w:numId="5" w16cid:durableId="24792449">
    <w:abstractNumId w:val="7"/>
  </w:num>
  <w:num w:numId="6" w16cid:durableId="868495276">
    <w:abstractNumId w:val="3"/>
  </w:num>
  <w:num w:numId="7" w16cid:durableId="636029407">
    <w:abstractNumId w:val="2"/>
  </w:num>
  <w:num w:numId="8" w16cid:durableId="443691029">
    <w:abstractNumId w:val="1"/>
  </w:num>
  <w:num w:numId="9" w16cid:durableId="815999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3"/>
  <w:hyphenationZone w:val="142"/>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4635"/>
    <w:rsid w:val="00A63069"/>
    <w:rsid w:val="00AA1D8D"/>
    <w:rsid w:val="00B47730"/>
    <w:rsid w:val="00CB0664"/>
    <w:rsid w:val="00DA3E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15F43E"/>
  <w14:defaultImageDpi w14:val="300"/>
  <w15:docId w15:val="{E8F2C2FF-CD22-470B-AD2F-C3EF1CC0E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480" w:lineRule="auto"/>
      <w:jc w:val="both"/>
    </w:pPr>
    <w:rPr>
      <w:rFonts w:ascii="Georgia" w:hAnsi="Georgia"/>
      <w:color w:val="000000"/>
      <w:sz w:val="24"/>
    </w:rPr>
  </w:style>
  <w:style w:type="paragraph" w:styleId="Ttulo1">
    <w:name w:val="heading 1"/>
    <w:basedOn w:val="Normal"/>
    <w:next w:val="Normal"/>
    <w:link w:val="Ttulo1Car"/>
    <w:uiPriority w:val="9"/>
    <w:qFormat/>
    <w:rsid w:val="00FC693F"/>
    <w:pPr>
      <w:keepNext/>
      <w:keepLines/>
      <w:spacing w:before="240" w:after="120"/>
      <w:jc w:val="center"/>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40" w:after="120"/>
      <w:jc w:val="left"/>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40" w:after="120"/>
      <w:jc w:val="left"/>
      <w:outlineLvl w:val="2"/>
    </w:pPr>
    <w:rPr>
      <w:rFonts w:asciiTheme="majorHAnsi" w:eastAsiaTheme="majorEastAsia" w:hAnsiTheme="majorHAnsi" w:cstheme="majorBidi"/>
      <w:b/>
      <w:bCs/>
      <w:i/>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95959"/>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63069"/>
    <w:pPr>
      <w:spacing w:after="100"/>
    </w:pPr>
  </w:style>
  <w:style w:type="paragraph" w:styleId="TDC2">
    <w:name w:val="toc 2"/>
    <w:basedOn w:val="Normal"/>
    <w:next w:val="Normal"/>
    <w:autoRedefine/>
    <w:uiPriority w:val="39"/>
    <w:unhideWhenUsed/>
    <w:rsid w:val="00A63069"/>
    <w:pPr>
      <w:spacing w:after="100"/>
      <w:ind w:left="240"/>
    </w:pPr>
  </w:style>
  <w:style w:type="paragraph" w:styleId="TDC3">
    <w:name w:val="toc 3"/>
    <w:basedOn w:val="Normal"/>
    <w:next w:val="Normal"/>
    <w:autoRedefine/>
    <w:uiPriority w:val="39"/>
    <w:unhideWhenUsed/>
    <w:rsid w:val="00A63069"/>
    <w:pPr>
      <w:spacing w:after="100"/>
      <w:ind w:left="480"/>
    </w:pPr>
  </w:style>
  <w:style w:type="character" w:styleId="Hipervnculo">
    <w:name w:val="Hyperlink"/>
    <w:basedOn w:val="Fuentedeprrafopredeter"/>
    <w:uiPriority w:val="99"/>
    <w:unhideWhenUsed/>
    <w:rsid w:val="00A63069"/>
    <w:rPr>
      <w:color w:val="0000FF" w:themeColor="hyperlink"/>
      <w:u w:val="single"/>
    </w:rPr>
  </w:style>
  <w:style w:type="paragraph" w:styleId="Tabladeilustraciones">
    <w:name w:val="table of figures"/>
    <w:basedOn w:val="Normal"/>
    <w:next w:val="Normal"/>
    <w:uiPriority w:val="99"/>
    <w:unhideWhenUsed/>
    <w:rsid w:val="00A6306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75</Pages>
  <Words>13008</Words>
  <Characters>71549</Characters>
  <Application>Microsoft Office Word</Application>
  <DocSecurity>0</DocSecurity>
  <Lines>596</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2026-05-31T19:55:00Z</dcterms:modified>
  <cp:category/>
</cp:coreProperties>
</file>