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2183" w14:textId="02961E89" w:rsidR="001E07F3" w:rsidRPr="001E07F3" w:rsidRDefault="001E07F3">
      <w:pPr>
        <w:rPr>
          <w:lang w:val="nb-NO"/>
        </w:rPr>
      </w:pPr>
      <w:r>
        <w:rPr>
          <w:lang w:val="nb-NO"/>
        </w:rPr>
        <w:t>Dette er en test</w:t>
      </w:r>
    </w:p>
    <w:sectPr w:rsidR="001E07F3" w:rsidRPr="001E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F3"/>
    <w:rsid w:val="001E020E"/>
    <w:rsid w:val="001E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4892B"/>
  <w15:chartTrackingRefBased/>
  <w15:docId w15:val="{3DB1FD1E-37D2-3B48-8372-4D3BD771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7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7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7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7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7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7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7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Grytvik Borbe</dc:creator>
  <cp:keywords/>
  <dc:description/>
  <cp:lastModifiedBy>Nikolai Grytvik Borbe</cp:lastModifiedBy>
  <cp:revision>1</cp:revision>
  <dcterms:created xsi:type="dcterms:W3CDTF">2024-07-18T17:57:00Z</dcterms:created>
  <dcterms:modified xsi:type="dcterms:W3CDTF">2024-07-18T17:58:00Z</dcterms:modified>
</cp:coreProperties>
</file>